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468C" w14:textId="180011F5" w:rsidR="0066498B" w:rsidRPr="002A2C9E" w:rsidRDefault="00ED68D0" w:rsidP="002A2C9E">
      <w:pPr>
        <w:ind w:left="1440"/>
        <w:rPr>
          <w:b/>
          <w:sz w:val="24"/>
        </w:rPr>
      </w:pPr>
      <w:r>
        <w:rPr>
          <w:b/>
          <w:sz w:val="24"/>
        </w:rPr>
        <w:softHyphen/>
      </w:r>
      <w:r w:rsidR="0038122C" w:rsidRPr="002A2C9E">
        <w:rPr>
          <w:b/>
          <w:sz w:val="24"/>
        </w:rPr>
        <w:t>Table of Contents</w:t>
      </w:r>
    </w:p>
    <w:p w14:paraId="49C9468D" w14:textId="77777777" w:rsidR="002669C3" w:rsidRPr="0092495B" w:rsidRDefault="0017104B">
      <w:pPr>
        <w:pStyle w:val="TOC1"/>
        <w:rPr>
          <w:rFonts w:asciiTheme="minorHAnsi" w:eastAsiaTheme="minorEastAsia" w:hAnsiTheme="minorHAnsi" w:cstheme="minorBidi"/>
          <w:sz w:val="24"/>
          <w:szCs w:val="24"/>
        </w:rPr>
      </w:pPr>
      <w:r w:rsidRPr="0092495B">
        <w:rPr>
          <w:sz w:val="24"/>
          <w:szCs w:val="24"/>
        </w:rPr>
        <w:fldChar w:fldCharType="begin"/>
      </w:r>
      <w:r w:rsidR="003608D2" w:rsidRPr="0092495B">
        <w:rPr>
          <w:sz w:val="24"/>
          <w:szCs w:val="24"/>
        </w:rPr>
        <w:instrText xml:space="preserve"> TOC \o "1-2" \n \h \z \u </w:instrText>
      </w:r>
      <w:r w:rsidRPr="0092495B">
        <w:rPr>
          <w:sz w:val="24"/>
          <w:szCs w:val="24"/>
        </w:rPr>
        <w:fldChar w:fldCharType="separate"/>
      </w:r>
      <w:hyperlink w:anchor="_Toc283285790" w:history="1">
        <w:r w:rsidR="002669C3" w:rsidRPr="0092495B">
          <w:rPr>
            <w:rStyle w:val="Hyperlink"/>
            <w:sz w:val="24"/>
            <w:szCs w:val="24"/>
          </w:rPr>
          <w:t>1.</w:t>
        </w:r>
        <w:r w:rsidR="002669C3" w:rsidRPr="0092495B">
          <w:rPr>
            <w:rFonts w:asciiTheme="minorHAnsi" w:eastAsiaTheme="minorEastAsia" w:hAnsiTheme="minorHAnsi" w:cstheme="minorBidi"/>
            <w:sz w:val="24"/>
            <w:szCs w:val="24"/>
          </w:rPr>
          <w:tab/>
        </w:r>
        <w:r w:rsidR="002669C3" w:rsidRPr="0092495B">
          <w:rPr>
            <w:rStyle w:val="Hyperlink"/>
            <w:sz w:val="24"/>
            <w:szCs w:val="24"/>
          </w:rPr>
          <w:t>PURPOSE</w:t>
        </w:r>
      </w:hyperlink>
    </w:p>
    <w:p w14:paraId="49C9468E" w14:textId="77777777" w:rsidR="002669C3" w:rsidRPr="0092495B" w:rsidRDefault="00862459">
      <w:pPr>
        <w:pStyle w:val="TOC1"/>
        <w:rPr>
          <w:rFonts w:asciiTheme="minorHAnsi" w:eastAsiaTheme="minorEastAsia" w:hAnsiTheme="minorHAnsi" w:cstheme="minorBidi"/>
          <w:sz w:val="24"/>
          <w:szCs w:val="24"/>
        </w:rPr>
      </w:pPr>
      <w:hyperlink w:anchor="_Toc283285791" w:history="1">
        <w:r w:rsidR="002669C3" w:rsidRPr="0092495B">
          <w:rPr>
            <w:rStyle w:val="Hyperlink"/>
            <w:sz w:val="24"/>
            <w:szCs w:val="24"/>
          </w:rPr>
          <w:t>2.</w:t>
        </w:r>
        <w:r w:rsidR="002669C3" w:rsidRPr="0092495B">
          <w:rPr>
            <w:rFonts w:asciiTheme="minorHAnsi" w:eastAsiaTheme="minorEastAsia" w:hAnsiTheme="minorHAnsi" w:cstheme="minorBidi"/>
            <w:sz w:val="24"/>
            <w:szCs w:val="24"/>
          </w:rPr>
          <w:tab/>
        </w:r>
        <w:r w:rsidR="002669C3" w:rsidRPr="0092495B">
          <w:rPr>
            <w:rStyle w:val="Hyperlink"/>
            <w:sz w:val="24"/>
            <w:szCs w:val="24"/>
          </w:rPr>
          <w:t>SCOPE</w:t>
        </w:r>
      </w:hyperlink>
    </w:p>
    <w:p w14:paraId="49C9468F" w14:textId="77777777" w:rsidR="002669C3" w:rsidRPr="0092495B" w:rsidRDefault="00862459">
      <w:pPr>
        <w:pStyle w:val="TOC1"/>
        <w:rPr>
          <w:rFonts w:asciiTheme="minorHAnsi" w:eastAsiaTheme="minorEastAsia" w:hAnsiTheme="minorHAnsi" w:cstheme="minorBidi"/>
          <w:sz w:val="24"/>
          <w:szCs w:val="24"/>
        </w:rPr>
      </w:pPr>
      <w:hyperlink w:anchor="_Toc283285792" w:history="1">
        <w:r w:rsidR="002669C3" w:rsidRPr="0092495B">
          <w:rPr>
            <w:rStyle w:val="Hyperlink"/>
            <w:sz w:val="24"/>
            <w:szCs w:val="24"/>
          </w:rPr>
          <w:t>3.</w:t>
        </w:r>
        <w:r w:rsidR="002669C3" w:rsidRPr="0092495B">
          <w:rPr>
            <w:rFonts w:asciiTheme="minorHAnsi" w:eastAsiaTheme="minorEastAsia" w:hAnsiTheme="minorHAnsi" w:cstheme="minorBidi"/>
            <w:sz w:val="24"/>
            <w:szCs w:val="24"/>
          </w:rPr>
          <w:tab/>
        </w:r>
        <w:r w:rsidR="002669C3" w:rsidRPr="0092495B">
          <w:rPr>
            <w:rStyle w:val="Hyperlink"/>
            <w:sz w:val="24"/>
            <w:szCs w:val="24"/>
          </w:rPr>
          <w:t>BACKGROUND</w:t>
        </w:r>
      </w:hyperlink>
    </w:p>
    <w:p w14:paraId="49C94690" w14:textId="77777777" w:rsidR="002669C3" w:rsidRPr="0092495B" w:rsidRDefault="00862459">
      <w:pPr>
        <w:pStyle w:val="TOC1"/>
        <w:rPr>
          <w:rFonts w:asciiTheme="minorHAnsi" w:eastAsiaTheme="minorEastAsia" w:hAnsiTheme="minorHAnsi" w:cstheme="minorBidi"/>
          <w:sz w:val="24"/>
          <w:szCs w:val="24"/>
        </w:rPr>
      </w:pPr>
      <w:hyperlink w:anchor="_Toc283285793" w:history="1">
        <w:r w:rsidR="002669C3" w:rsidRPr="0092495B">
          <w:rPr>
            <w:rStyle w:val="Hyperlink"/>
            <w:sz w:val="24"/>
            <w:szCs w:val="24"/>
          </w:rPr>
          <w:t>4.</w:t>
        </w:r>
        <w:r w:rsidR="002669C3" w:rsidRPr="0092495B">
          <w:rPr>
            <w:rFonts w:asciiTheme="minorHAnsi" w:eastAsiaTheme="minorEastAsia" w:hAnsiTheme="minorHAnsi" w:cstheme="minorBidi"/>
            <w:sz w:val="24"/>
            <w:szCs w:val="24"/>
          </w:rPr>
          <w:tab/>
        </w:r>
        <w:r w:rsidR="002669C3" w:rsidRPr="0092495B">
          <w:rPr>
            <w:rStyle w:val="Hyperlink"/>
            <w:sz w:val="24"/>
            <w:szCs w:val="24"/>
          </w:rPr>
          <w:t>RESPONSIBILITY</w:t>
        </w:r>
      </w:hyperlink>
    </w:p>
    <w:p w14:paraId="49C94691" w14:textId="77777777" w:rsidR="002669C3" w:rsidRPr="0092495B" w:rsidRDefault="00862459">
      <w:pPr>
        <w:pStyle w:val="TOC1"/>
        <w:rPr>
          <w:rFonts w:asciiTheme="minorHAnsi" w:eastAsiaTheme="minorEastAsia" w:hAnsiTheme="minorHAnsi" w:cstheme="minorBidi"/>
          <w:sz w:val="24"/>
          <w:szCs w:val="24"/>
        </w:rPr>
      </w:pPr>
      <w:hyperlink w:anchor="_Toc283285794" w:history="1">
        <w:r w:rsidR="002669C3" w:rsidRPr="0092495B">
          <w:rPr>
            <w:rStyle w:val="Hyperlink"/>
            <w:sz w:val="24"/>
            <w:szCs w:val="24"/>
          </w:rPr>
          <w:t>5.</w:t>
        </w:r>
        <w:r w:rsidR="002669C3" w:rsidRPr="0092495B">
          <w:rPr>
            <w:rFonts w:asciiTheme="minorHAnsi" w:eastAsiaTheme="minorEastAsia" w:hAnsiTheme="minorHAnsi" w:cstheme="minorBidi"/>
            <w:sz w:val="24"/>
            <w:szCs w:val="24"/>
          </w:rPr>
          <w:tab/>
        </w:r>
        <w:r w:rsidR="002669C3" w:rsidRPr="0092495B">
          <w:rPr>
            <w:rStyle w:val="Hyperlink"/>
            <w:sz w:val="24"/>
            <w:szCs w:val="24"/>
          </w:rPr>
          <w:t>DEFINITIONS</w:t>
        </w:r>
      </w:hyperlink>
    </w:p>
    <w:p w14:paraId="49C94692" w14:textId="77777777" w:rsidR="002669C3" w:rsidRPr="0092495B" w:rsidRDefault="00862459">
      <w:pPr>
        <w:pStyle w:val="TOC1"/>
        <w:rPr>
          <w:rFonts w:asciiTheme="minorHAnsi" w:eastAsiaTheme="minorEastAsia" w:hAnsiTheme="minorHAnsi" w:cstheme="minorBidi"/>
          <w:sz w:val="24"/>
          <w:szCs w:val="24"/>
        </w:rPr>
      </w:pPr>
      <w:hyperlink w:anchor="_Toc283285795" w:history="1">
        <w:r w:rsidR="002669C3" w:rsidRPr="0092495B">
          <w:rPr>
            <w:rStyle w:val="Hyperlink"/>
            <w:sz w:val="24"/>
            <w:szCs w:val="24"/>
          </w:rPr>
          <w:t>6.</w:t>
        </w:r>
        <w:r w:rsidR="002669C3" w:rsidRPr="0092495B">
          <w:rPr>
            <w:rFonts w:asciiTheme="minorHAnsi" w:eastAsiaTheme="minorEastAsia" w:hAnsiTheme="minorHAnsi" w:cstheme="minorBidi"/>
            <w:sz w:val="24"/>
            <w:szCs w:val="24"/>
          </w:rPr>
          <w:tab/>
        </w:r>
        <w:r w:rsidR="002669C3" w:rsidRPr="0092495B">
          <w:rPr>
            <w:rStyle w:val="Hyperlink"/>
            <w:sz w:val="24"/>
            <w:szCs w:val="24"/>
          </w:rPr>
          <w:t>PROCEDURES</w:t>
        </w:r>
      </w:hyperlink>
    </w:p>
    <w:p w14:paraId="49C94693" w14:textId="77777777" w:rsidR="002669C3" w:rsidRPr="0092495B" w:rsidRDefault="00862459">
      <w:pPr>
        <w:pStyle w:val="TOC1"/>
        <w:rPr>
          <w:rFonts w:asciiTheme="minorHAnsi" w:eastAsiaTheme="minorEastAsia" w:hAnsiTheme="minorHAnsi" w:cstheme="minorBidi"/>
          <w:sz w:val="24"/>
          <w:szCs w:val="24"/>
        </w:rPr>
      </w:pPr>
      <w:hyperlink w:anchor="_Toc283285796" w:history="1">
        <w:r w:rsidR="002669C3" w:rsidRPr="0092495B">
          <w:rPr>
            <w:rStyle w:val="Hyperlink"/>
            <w:sz w:val="24"/>
            <w:szCs w:val="24"/>
          </w:rPr>
          <w:t>7.</w:t>
        </w:r>
        <w:r w:rsidR="002669C3" w:rsidRPr="0092495B">
          <w:rPr>
            <w:rFonts w:asciiTheme="minorHAnsi" w:eastAsiaTheme="minorEastAsia" w:hAnsiTheme="minorHAnsi" w:cstheme="minorBidi"/>
            <w:sz w:val="24"/>
            <w:szCs w:val="24"/>
          </w:rPr>
          <w:tab/>
        </w:r>
        <w:r w:rsidR="002669C3" w:rsidRPr="0092495B">
          <w:rPr>
            <w:rStyle w:val="Hyperlink"/>
            <w:sz w:val="24"/>
            <w:szCs w:val="24"/>
          </w:rPr>
          <w:t>RELATED DOCUMENTS (includes References, Attachments)</w:t>
        </w:r>
      </w:hyperlink>
    </w:p>
    <w:p w14:paraId="49C94694" w14:textId="77777777" w:rsidR="002669C3" w:rsidRPr="0092495B" w:rsidRDefault="00862459">
      <w:pPr>
        <w:pStyle w:val="TOC1"/>
        <w:rPr>
          <w:rFonts w:asciiTheme="minorHAnsi" w:eastAsiaTheme="minorEastAsia" w:hAnsiTheme="minorHAnsi" w:cstheme="minorBidi"/>
          <w:sz w:val="24"/>
          <w:szCs w:val="24"/>
        </w:rPr>
      </w:pPr>
      <w:hyperlink w:anchor="_Toc283285797" w:history="1">
        <w:r w:rsidR="002669C3" w:rsidRPr="0092495B">
          <w:rPr>
            <w:rStyle w:val="Hyperlink"/>
            <w:sz w:val="24"/>
            <w:szCs w:val="24"/>
          </w:rPr>
          <w:t>8.</w:t>
        </w:r>
        <w:r w:rsidR="002669C3" w:rsidRPr="0092495B">
          <w:rPr>
            <w:rFonts w:asciiTheme="minorHAnsi" w:eastAsiaTheme="minorEastAsia" w:hAnsiTheme="minorHAnsi" w:cstheme="minorBidi"/>
            <w:sz w:val="24"/>
            <w:szCs w:val="24"/>
          </w:rPr>
          <w:tab/>
        </w:r>
        <w:r w:rsidR="002669C3" w:rsidRPr="0092495B">
          <w:rPr>
            <w:rStyle w:val="Hyperlink"/>
            <w:sz w:val="24"/>
            <w:szCs w:val="24"/>
          </w:rPr>
          <w:t>EQUIPMENT/MATERIALS NEEDED</w:t>
        </w:r>
      </w:hyperlink>
    </w:p>
    <w:p w14:paraId="49C94695" w14:textId="77777777" w:rsidR="002669C3" w:rsidRPr="0092495B" w:rsidRDefault="00862459">
      <w:pPr>
        <w:pStyle w:val="TOC1"/>
        <w:rPr>
          <w:rFonts w:asciiTheme="minorHAnsi" w:eastAsiaTheme="minorEastAsia" w:hAnsiTheme="minorHAnsi" w:cstheme="minorBidi"/>
          <w:sz w:val="24"/>
          <w:szCs w:val="24"/>
        </w:rPr>
      </w:pPr>
      <w:hyperlink w:anchor="_Toc283285798" w:history="1">
        <w:r w:rsidR="002669C3" w:rsidRPr="0092495B">
          <w:rPr>
            <w:rStyle w:val="Hyperlink"/>
            <w:sz w:val="24"/>
            <w:szCs w:val="24"/>
          </w:rPr>
          <w:t>9.</w:t>
        </w:r>
        <w:r w:rsidR="002669C3" w:rsidRPr="0092495B">
          <w:rPr>
            <w:rFonts w:asciiTheme="minorHAnsi" w:eastAsiaTheme="minorEastAsia" w:hAnsiTheme="minorHAnsi" w:cstheme="minorBidi"/>
            <w:sz w:val="24"/>
            <w:szCs w:val="24"/>
          </w:rPr>
          <w:tab/>
        </w:r>
        <w:r w:rsidR="002669C3" w:rsidRPr="0092495B">
          <w:rPr>
            <w:rStyle w:val="Hyperlink"/>
            <w:sz w:val="24"/>
            <w:szCs w:val="24"/>
          </w:rPr>
          <w:t>SAFETY</w:t>
        </w:r>
      </w:hyperlink>
    </w:p>
    <w:p w14:paraId="49C94696" w14:textId="77777777" w:rsidR="002669C3" w:rsidRPr="0092495B" w:rsidRDefault="00862459">
      <w:pPr>
        <w:pStyle w:val="TOC1"/>
        <w:rPr>
          <w:rFonts w:asciiTheme="minorHAnsi" w:eastAsiaTheme="minorEastAsia" w:hAnsiTheme="minorHAnsi" w:cstheme="minorBidi"/>
          <w:sz w:val="24"/>
          <w:szCs w:val="24"/>
        </w:rPr>
      </w:pPr>
      <w:hyperlink w:anchor="_Toc283285799" w:history="1">
        <w:r w:rsidR="002669C3" w:rsidRPr="0092495B">
          <w:rPr>
            <w:rStyle w:val="Hyperlink"/>
            <w:sz w:val="24"/>
            <w:szCs w:val="24"/>
          </w:rPr>
          <w:t>10.</w:t>
        </w:r>
        <w:r w:rsidR="002669C3" w:rsidRPr="0092495B">
          <w:rPr>
            <w:rFonts w:asciiTheme="minorHAnsi" w:eastAsiaTheme="minorEastAsia" w:hAnsiTheme="minorHAnsi" w:cstheme="minorBidi"/>
            <w:sz w:val="24"/>
            <w:szCs w:val="24"/>
          </w:rPr>
          <w:tab/>
        </w:r>
        <w:r w:rsidR="002669C3" w:rsidRPr="0092495B">
          <w:rPr>
            <w:rStyle w:val="Hyperlink"/>
            <w:sz w:val="24"/>
            <w:szCs w:val="24"/>
          </w:rPr>
          <w:t>CIRCULATION</w:t>
        </w:r>
      </w:hyperlink>
    </w:p>
    <w:p w14:paraId="49C94697" w14:textId="2AD63889" w:rsidR="002669C3" w:rsidRPr="0092495B" w:rsidRDefault="00862459">
      <w:pPr>
        <w:pStyle w:val="TOC1"/>
        <w:rPr>
          <w:rFonts w:asciiTheme="minorHAnsi" w:eastAsiaTheme="minorEastAsia" w:hAnsiTheme="minorHAnsi" w:cstheme="minorBidi"/>
          <w:sz w:val="24"/>
          <w:szCs w:val="24"/>
        </w:rPr>
      </w:pPr>
      <w:hyperlink w:anchor="_Toc283285800" w:history="1"/>
    </w:p>
    <w:p w14:paraId="49C94699" w14:textId="4FD0FA90" w:rsidR="003E2487" w:rsidRPr="0038122C" w:rsidRDefault="0017104B" w:rsidP="005D6316">
      <w:pPr>
        <w:tabs>
          <w:tab w:val="left" w:pos="1890"/>
          <w:tab w:val="right" w:leader="dot" w:pos="9180"/>
          <w:tab w:val="right" w:leader="dot" w:pos="9350"/>
        </w:tabs>
        <w:ind w:left="1440"/>
        <w:rPr>
          <w:sz w:val="24"/>
          <w:szCs w:val="24"/>
        </w:rPr>
      </w:pPr>
      <w:r w:rsidRPr="0092495B">
        <w:rPr>
          <w:sz w:val="24"/>
          <w:szCs w:val="24"/>
        </w:rPr>
        <w:fldChar w:fldCharType="end"/>
      </w:r>
    </w:p>
    <w:p w14:paraId="1D8A6515" w14:textId="1B65AF20" w:rsidR="00182E0B" w:rsidRPr="007057A2" w:rsidRDefault="0038122C" w:rsidP="006F57B5">
      <w:pPr>
        <w:numPr>
          <w:ilvl w:val="0"/>
          <w:numId w:val="4"/>
        </w:numPr>
        <w:spacing w:after="120"/>
        <w:rPr>
          <w:b/>
          <w:sz w:val="24"/>
          <w:szCs w:val="24"/>
        </w:rPr>
      </w:pPr>
      <w:bookmarkStart w:id="0" w:name="_Toc283285790"/>
      <w:r w:rsidRPr="007057A2">
        <w:rPr>
          <w:b/>
          <w:sz w:val="24"/>
          <w:szCs w:val="24"/>
        </w:rPr>
        <w:t>PURPOSE</w:t>
      </w:r>
      <w:bookmarkEnd w:id="0"/>
    </w:p>
    <w:p w14:paraId="76F3A863" w14:textId="7085EF92" w:rsidR="009D0D57" w:rsidRPr="00182E0B" w:rsidRDefault="009D0D57" w:rsidP="006F57B5">
      <w:pPr>
        <w:spacing w:after="120"/>
        <w:ind w:left="360"/>
        <w:rPr>
          <w:sz w:val="24"/>
          <w:szCs w:val="24"/>
        </w:rPr>
      </w:pPr>
      <w:r>
        <w:rPr>
          <w:sz w:val="24"/>
          <w:szCs w:val="24"/>
        </w:rPr>
        <w:t xml:space="preserve">The purpose of this </w:t>
      </w:r>
      <w:r w:rsidR="0092495B">
        <w:rPr>
          <w:sz w:val="24"/>
          <w:szCs w:val="24"/>
        </w:rPr>
        <w:t xml:space="preserve">procedure </w:t>
      </w:r>
      <w:r>
        <w:rPr>
          <w:sz w:val="24"/>
          <w:szCs w:val="24"/>
        </w:rPr>
        <w:t xml:space="preserve">is to describe </w:t>
      </w:r>
      <w:r w:rsidR="0092495B">
        <w:rPr>
          <w:sz w:val="24"/>
          <w:szCs w:val="24"/>
        </w:rPr>
        <w:t>the rationale for identifying</w:t>
      </w:r>
      <w:r w:rsidR="00BB71DB">
        <w:rPr>
          <w:sz w:val="24"/>
          <w:szCs w:val="24"/>
        </w:rPr>
        <w:t xml:space="preserve"> </w:t>
      </w:r>
      <w:r w:rsidR="009604B6">
        <w:rPr>
          <w:sz w:val="24"/>
          <w:szCs w:val="24"/>
        </w:rPr>
        <w:t xml:space="preserve">when sampling is appropriate </w:t>
      </w:r>
      <w:r w:rsidR="0092495B">
        <w:rPr>
          <w:sz w:val="24"/>
          <w:szCs w:val="24"/>
        </w:rPr>
        <w:t xml:space="preserve">and </w:t>
      </w:r>
      <w:r w:rsidR="00BB71DB">
        <w:rPr>
          <w:sz w:val="24"/>
          <w:szCs w:val="24"/>
        </w:rPr>
        <w:t xml:space="preserve">the </w:t>
      </w:r>
      <w:r w:rsidR="009604B6">
        <w:rPr>
          <w:sz w:val="24"/>
          <w:szCs w:val="24"/>
        </w:rPr>
        <w:t xml:space="preserve">process for </w:t>
      </w:r>
      <w:r w:rsidR="0092495B">
        <w:rPr>
          <w:sz w:val="24"/>
          <w:szCs w:val="24"/>
        </w:rPr>
        <w:t>directing the collection of samples as a part of</w:t>
      </w:r>
      <w:r>
        <w:rPr>
          <w:sz w:val="24"/>
          <w:szCs w:val="24"/>
        </w:rPr>
        <w:t xml:space="preserve"> </w:t>
      </w:r>
      <w:r w:rsidR="0032091C">
        <w:rPr>
          <w:sz w:val="24"/>
          <w:szCs w:val="24"/>
        </w:rPr>
        <w:t>a response, compla</w:t>
      </w:r>
      <w:r w:rsidR="00E26B77">
        <w:rPr>
          <w:sz w:val="24"/>
          <w:szCs w:val="24"/>
        </w:rPr>
        <w:t>int investigation, or enforcement</w:t>
      </w:r>
      <w:r w:rsidR="0032091C">
        <w:rPr>
          <w:sz w:val="24"/>
          <w:szCs w:val="24"/>
        </w:rPr>
        <w:t xml:space="preserve"> action</w:t>
      </w:r>
      <w:r>
        <w:rPr>
          <w:sz w:val="24"/>
          <w:szCs w:val="24"/>
        </w:rPr>
        <w:t xml:space="preserve">. </w:t>
      </w:r>
      <w:r w:rsidR="002C4758">
        <w:rPr>
          <w:sz w:val="24"/>
          <w:szCs w:val="24"/>
        </w:rPr>
        <w:t>Sampling assignments created d</w:t>
      </w:r>
      <w:r>
        <w:rPr>
          <w:sz w:val="24"/>
          <w:szCs w:val="24"/>
        </w:rPr>
        <w:t xml:space="preserve">uring </w:t>
      </w:r>
      <w:r w:rsidR="0032091C">
        <w:rPr>
          <w:sz w:val="24"/>
          <w:szCs w:val="24"/>
        </w:rPr>
        <w:t>these investigations may</w:t>
      </w:r>
      <w:r w:rsidR="0092495B">
        <w:rPr>
          <w:sz w:val="24"/>
          <w:szCs w:val="24"/>
        </w:rPr>
        <w:t xml:space="preserve"> </w:t>
      </w:r>
      <w:r w:rsidR="002C4758">
        <w:rPr>
          <w:sz w:val="24"/>
          <w:szCs w:val="24"/>
        </w:rPr>
        <w:t xml:space="preserve">occur outside the routine inspector-supervisor reporting structure of </w:t>
      </w:r>
      <w:r w:rsidR="0092495B">
        <w:rPr>
          <w:sz w:val="24"/>
          <w:szCs w:val="24"/>
        </w:rPr>
        <w:t xml:space="preserve">FFSD </w:t>
      </w:r>
      <w:r w:rsidR="00B81F38">
        <w:rPr>
          <w:sz w:val="24"/>
          <w:szCs w:val="24"/>
        </w:rPr>
        <w:t>and may</w:t>
      </w:r>
      <w:r w:rsidR="002C4758">
        <w:rPr>
          <w:sz w:val="24"/>
          <w:szCs w:val="24"/>
        </w:rPr>
        <w:t xml:space="preserve"> require unique procedures. This document covers these unique situations.</w:t>
      </w:r>
    </w:p>
    <w:p w14:paraId="49C9469B" w14:textId="77777777" w:rsidR="0038122C" w:rsidRPr="007057A2" w:rsidRDefault="0038122C" w:rsidP="006F57B5">
      <w:pPr>
        <w:numPr>
          <w:ilvl w:val="0"/>
          <w:numId w:val="4"/>
        </w:numPr>
        <w:spacing w:after="120"/>
        <w:rPr>
          <w:b/>
          <w:sz w:val="24"/>
          <w:szCs w:val="24"/>
        </w:rPr>
      </w:pPr>
      <w:bookmarkStart w:id="1" w:name="_Toc283285791"/>
      <w:r w:rsidRPr="007057A2">
        <w:rPr>
          <w:b/>
          <w:sz w:val="24"/>
          <w:szCs w:val="24"/>
        </w:rPr>
        <w:t>SCOPE</w:t>
      </w:r>
      <w:bookmarkEnd w:id="1"/>
    </w:p>
    <w:p w14:paraId="75B7E591" w14:textId="68A50B04" w:rsidR="002C4758" w:rsidRPr="00182E0B" w:rsidRDefault="002C4758" w:rsidP="006F57B5">
      <w:pPr>
        <w:spacing w:after="120"/>
        <w:ind w:left="360"/>
        <w:rPr>
          <w:sz w:val="24"/>
          <w:szCs w:val="24"/>
        </w:rPr>
      </w:pPr>
      <w:r>
        <w:rPr>
          <w:sz w:val="24"/>
          <w:szCs w:val="24"/>
        </w:rPr>
        <w:t>This document includes procedures for creating sampling assignments in RRT-</w:t>
      </w:r>
      <w:r w:rsidR="0092495B">
        <w:rPr>
          <w:sz w:val="24"/>
          <w:szCs w:val="24"/>
        </w:rPr>
        <w:t xml:space="preserve"> or Compliance-led </w:t>
      </w:r>
      <w:r>
        <w:rPr>
          <w:sz w:val="24"/>
          <w:szCs w:val="24"/>
        </w:rPr>
        <w:t>investigations including the following situations: official and unofficial samples associated with a foodborne illness outbreak investigation</w:t>
      </w:r>
      <w:r w:rsidR="009F682A">
        <w:rPr>
          <w:sz w:val="24"/>
          <w:szCs w:val="24"/>
        </w:rPr>
        <w:t>,</w:t>
      </w:r>
      <w:r>
        <w:rPr>
          <w:sz w:val="24"/>
          <w:szCs w:val="24"/>
        </w:rPr>
        <w:t xml:space="preserve"> official samples collected as part of a known or suspected contamination</w:t>
      </w:r>
      <w:r w:rsidR="00682A39">
        <w:rPr>
          <w:sz w:val="24"/>
          <w:szCs w:val="24"/>
        </w:rPr>
        <w:t xml:space="preserve"> or </w:t>
      </w:r>
      <w:r w:rsidR="00B36814">
        <w:rPr>
          <w:sz w:val="24"/>
          <w:szCs w:val="24"/>
        </w:rPr>
        <w:t xml:space="preserve">an </w:t>
      </w:r>
      <w:r w:rsidR="0047309B">
        <w:rPr>
          <w:sz w:val="24"/>
          <w:szCs w:val="24"/>
        </w:rPr>
        <w:t>allergen</w:t>
      </w:r>
      <w:r w:rsidR="00B36814">
        <w:rPr>
          <w:sz w:val="24"/>
          <w:szCs w:val="24"/>
        </w:rPr>
        <w:t xml:space="preserve"> cross-contact</w:t>
      </w:r>
      <w:r w:rsidR="0047309B">
        <w:rPr>
          <w:sz w:val="24"/>
          <w:szCs w:val="24"/>
        </w:rPr>
        <w:t xml:space="preserve"> </w:t>
      </w:r>
      <w:r>
        <w:rPr>
          <w:sz w:val="24"/>
          <w:szCs w:val="24"/>
        </w:rPr>
        <w:t>situation at an MDA</w:t>
      </w:r>
      <w:r w:rsidR="0032091C">
        <w:rPr>
          <w:sz w:val="24"/>
          <w:szCs w:val="24"/>
        </w:rPr>
        <w:t>-</w:t>
      </w:r>
      <w:r>
        <w:rPr>
          <w:sz w:val="24"/>
          <w:szCs w:val="24"/>
        </w:rPr>
        <w:t>regulated facility</w:t>
      </w:r>
      <w:r w:rsidR="0092495B">
        <w:rPr>
          <w:sz w:val="24"/>
          <w:szCs w:val="24"/>
        </w:rPr>
        <w:t>, official samples collected in response to a potentially valid complaint</w:t>
      </w:r>
      <w:r w:rsidR="0032091C">
        <w:rPr>
          <w:sz w:val="24"/>
          <w:szCs w:val="24"/>
        </w:rPr>
        <w:t>, and official samp</w:t>
      </w:r>
      <w:r w:rsidR="00E26B77">
        <w:rPr>
          <w:sz w:val="24"/>
          <w:szCs w:val="24"/>
        </w:rPr>
        <w:t>les collected as a part of an enforcement</w:t>
      </w:r>
      <w:r w:rsidR="0032091C">
        <w:rPr>
          <w:sz w:val="24"/>
          <w:szCs w:val="24"/>
        </w:rPr>
        <w:t xml:space="preserve"> action</w:t>
      </w:r>
      <w:r>
        <w:rPr>
          <w:sz w:val="24"/>
          <w:szCs w:val="24"/>
        </w:rPr>
        <w:t xml:space="preserve">. </w:t>
      </w:r>
      <w:r w:rsidR="008E3270" w:rsidRPr="009E7B34">
        <w:rPr>
          <w:sz w:val="24"/>
          <w:szCs w:val="24"/>
        </w:rPr>
        <w:t xml:space="preserve">This document does not include procedures for </w:t>
      </w:r>
      <w:r w:rsidR="0092495B">
        <w:rPr>
          <w:sz w:val="24"/>
          <w:szCs w:val="24"/>
        </w:rPr>
        <w:t xml:space="preserve">surveillance </w:t>
      </w:r>
      <w:r w:rsidR="008E3270" w:rsidRPr="009E7B34">
        <w:rPr>
          <w:sz w:val="24"/>
          <w:szCs w:val="24"/>
        </w:rPr>
        <w:t>sampling</w:t>
      </w:r>
      <w:r w:rsidR="00FB649D">
        <w:rPr>
          <w:sz w:val="24"/>
          <w:szCs w:val="24"/>
        </w:rPr>
        <w:t xml:space="preserve">-refer to </w:t>
      </w:r>
      <w:r w:rsidR="00FB649D" w:rsidRPr="00FB649D">
        <w:rPr>
          <w:i/>
          <w:sz w:val="24"/>
          <w:szCs w:val="24"/>
        </w:rPr>
        <w:t>FOOD.30.26 – Surveillance Sampling SOP</w:t>
      </w:r>
      <w:r w:rsidR="008E3270" w:rsidRPr="009E7B34">
        <w:rPr>
          <w:sz w:val="24"/>
          <w:szCs w:val="24"/>
        </w:rPr>
        <w:t>.</w:t>
      </w:r>
      <w:r w:rsidR="008E3270">
        <w:rPr>
          <w:sz w:val="24"/>
          <w:szCs w:val="24"/>
        </w:rPr>
        <w:t xml:space="preserve"> </w:t>
      </w:r>
      <w:r w:rsidR="008E3270" w:rsidRPr="009E7B34">
        <w:rPr>
          <w:sz w:val="24"/>
          <w:szCs w:val="24"/>
        </w:rPr>
        <w:t>This document also does not include the specific instructions for collection, transporting and submitting of samples, but these specific instructions may be referenced by this document when necessary.</w:t>
      </w:r>
      <w:r w:rsidR="00A95DCA">
        <w:rPr>
          <w:sz w:val="24"/>
          <w:szCs w:val="24"/>
        </w:rPr>
        <w:t xml:space="preserve"> </w:t>
      </w:r>
      <w:r>
        <w:rPr>
          <w:sz w:val="24"/>
          <w:szCs w:val="24"/>
        </w:rPr>
        <w:t xml:space="preserve">  </w:t>
      </w:r>
    </w:p>
    <w:p w14:paraId="49C9469C" w14:textId="2A642AC6" w:rsidR="002F4684" w:rsidRPr="002006FB" w:rsidRDefault="002E27C3" w:rsidP="006F57B5">
      <w:pPr>
        <w:numPr>
          <w:ilvl w:val="0"/>
          <w:numId w:val="4"/>
        </w:numPr>
        <w:spacing w:after="120"/>
        <w:rPr>
          <w:b/>
          <w:sz w:val="24"/>
          <w:szCs w:val="24"/>
        </w:rPr>
      </w:pPr>
      <w:bookmarkStart w:id="2" w:name="_Toc283285792"/>
      <w:r w:rsidRPr="002006FB">
        <w:rPr>
          <w:b/>
          <w:sz w:val="24"/>
          <w:szCs w:val="24"/>
        </w:rPr>
        <w:t>BACKGROUND</w:t>
      </w:r>
      <w:bookmarkEnd w:id="2"/>
    </w:p>
    <w:p w14:paraId="3808D696" w14:textId="7C81636A" w:rsidR="005D7FD9" w:rsidRPr="00182E0B" w:rsidRDefault="0092495B" w:rsidP="006F57B5">
      <w:pPr>
        <w:spacing w:after="120"/>
        <w:ind w:left="360"/>
        <w:rPr>
          <w:sz w:val="24"/>
          <w:szCs w:val="24"/>
        </w:rPr>
      </w:pPr>
      <w:r>
        <w:rPr>
          <w:sz w:val="24"/>
          <w:szCs w:val="24"/>
        </w:rPr>
        <w:t xml:space="preserve">FFSD routinely responds to foodborne illness clusters or confirmed outbreaks, food contamination events, and complaints related to food </w:t>
      </w:r>
      <w:r w:rsidR="006C4EF2">
        <w:rPr>
          <w:sz w:val="24"/>
          <w:szCs w:val="24"/>
        </w:rPr>
        <w:t>handling/</w:t>
      </w:r>
      <w:r w:rsidR="009604B6">
        <w:rPr>
          <w:sz w:val="24"/>
          <w:szCs w:val="24"/>
        </w:rPr>
        <w:t>production processes</w:t>
      </w:r>
      <w:r w:rsidR="006C4EF2">
        <w:rPr>
          <w:sz w:val="24"/>
          <w:szCs w:val="24"/>
        </w:rPr>
        <w:t xml:space="preserve"> or</w:t>
      </w:r>
      <w:r>
        <w:rPr>
          <w:sz w:val="24"/>
          <w:szCs w:val="24"/>
        </w:rPr>
        <w:t xml:space="preserve"> conditions within food facilities. </w:t>
      </w:r>
      <w:r w:rsidR="005D7FD9">
        <w:rPr>
          <w:sz w:val="24"/>
          <w:szCs w:val="24"/>
        </w:rPr>
        <w:t xml:space="preserve">The </w:t>
      </w:r>
      <w:r>
        <w:rPr>
          <w:sz w:val="24"/>
          <w:szCs w:val="24"/>
        </w:rPr>
        <w:t xml:space="preserve">FFSD </w:t>
      </w:r>
      <w:r w:rsidR="005D7FD9">
        <w:rPr>
          <w:sz w:val="24"/>
          <w:szCs w:val="24"/>
        </w:rPr>
        <w:t>Rapid Response Team (RRT) takes the lead or delegates leadership responsibility for all investigations involving confirmed or suspected foodborne illnesses in humans</w:t>
      </w:r>
      <w:r>
        <w:rPr>
          <w:sz w:val="24"/>
          <w:szCs w:val="24"/>
        </w:rPr>
        <w:t>,</w:t>
      </w:r>
      <w:r w:rsidR="0032091C">
        <w:rPr>
          <w:sz w:val="24"/>
          <w:szCs w:val="24"/>
        </w:rPr>
        <w:t xml:space="preserve"> </w:t>
      </w:r>
      <w:r w:rsidR="005D7FD9">
        <w:rPr>
          <w:sz w:val="24"/>
          <w:szCs w:val="24"/>
        </w:rPr>
        <w:t>all responses to food contamination events that exceed the capacity of any one program or require coordinated response</w:t>
      </w:r>
      <w:r>
        <w:rPr>
          <w:sz w:val="24"/>
          <w:szCs w:val="24"/>
        </w:rPr>
        <w:t>, and all complaints of foodborne illness</w:t>
      </w:r>
      <w:r w:rsidR="005D7FD9">
        <w:rPr>
          <w:sz w:val="24"/>
          <w:szCs w:val="24"/>
        </w:rPr>
        <w:t>.</w:t>
      </w:r>
      <w:r>
        <w:rPr>
          <w:sz w:val="24"/>
          <w:szCs w:val="24"/>
        </w:rPr>
        <w:t xml:space="preserve"> The FFSD Compliance Program takes </w:t>
      </w:r>
      <w:r>
        <w:rPr>
          <w:sz w:val="24"/>
          <w:szCs w:val="24"/>
        </w:rPr>
        <w:lastRenderedPageBreak/>
        <w:t xml:space="preserve">the lead on all other complaints. Complaints are evaluated for validity by an assigned Compliance Officer or RRT member. Based on the type of complaint, it may be necessary for food inspection staff to collect a sample as a part of </w:t>
      </w:r>
      <w:r w:rsidR="006C4EF2">
        <w:rPr>
          <w:sz w:val="24"/>
          <w:szCs w:val="24"/>
        </w:rPr>
        <w:t>an</w:t>
      </w:r>
      <w:r>
        <w:rPr>
          <w:sz w:val="24"/>
          <w:szCs w:val="24"/>
        </w:rPr>
        <w:t xml:space="preserve"> investigation. </w:t>
      </w:r>
      <w:r w:rsidR="0032091C">
        <w:rPr>
          <w:sz w:val="24"/>
          <w:szCs w:val="24"/>
        </w:rPr>
        <w:t>Additional compliance activities encompass a variety of actions that can be taken for regulatory enforcement purposes. Collecting samples for laboratory analysis is one action that may be necessary to determine whether further enforcement action is necessary or to establish compliance by a firm after other regulatory actions have taken place.</w:t>
      </w:r>
    </w:p>
    <w:p w14:paraId="49C9469D" w14:textId="77777777" w:rsidR="00763CB7" w:rsidRPr="002006FB" w:rsidRDefault="0038122C" w:rsidP="006F57B5">
      <w:pPr>
        <w:numPr>
          <w:ilvl w:val="0"/>
          <w:numId w:val="4"/>
        </w:numPr>
        <w:spacing w:after="120"/>
        <w:rPr>
          <w:b/>
          <w:sz w:val="24"/>
          <w:szCs w:val="24"/>
        </w:rPr>
      </w:pPr>
      <w:bookmarkStart w:id="3" w:name="_Toc283285793"/>
      <w:r w:rsidRPr="002006FB">
        <w:rPr>
          <w:b/>
          <w:sz w:val="24"/>
          <w:szCs w:val="24"/>
        </w:rPr>
        <w:t>RESPONSIBILITY</w:t>
      </w:r>
      <w:bookmarkEnd w:id="3"/>
    </w:p>
    <w:p w14:paraId="22AA0DCA" w14:textId="72197700" w:rsidR="00775C2B" w:rsidRDefault="00775C2B" w:rsidP="00775C2B">
      <w:pPr>
        <w:pStyle w:val="ListParagraph"/>
        <w:spacing w:after="120"/>
        <w:ind w:left="360"/>
        <w:rPr>
          <w:sz w:val="24"/>
          <w:szCs w:val="24"/>
        </w:rPr>
      </w:pPr>
      <w:r w:rsidRPr="00775C2B">
        <w:rPr>
          <w:b/>
          <w:sz w:val="24"/>
          <w:szCs w:val="24"/>
        </w:rPr>
        <w:t>Compliance Officer</w:t>
      </w:r>
      <w:r w:rsidRPr="00775C2B">
        <w:rPr>
          <w:sz w:val="24"/>
          <w:szCs w:val="24"/>
        </w:rPr>
        <w:t xml:space="preserve"> – </w:t>
      </w:r>
      <w:r w:rsidR="002F465D">
        <w:rPr>
          <w:sz w:val="24"/>
          <w:szCs w:val="24"/>
        </w:rPr>
        <w:t>The Compliance Officer will e</w:t>
      </w:r>
      <w:r>
        <w:rPr>
          <w:sz w:val="24"/>
          <w:szCs w:val="24"/>
        </w:rPr>
        <w:t>valuate</w:t>
      </w:r>
      <w:r w:rsidRPr="00775C2B">
        <w:rPr>
          <w:sz w:val="24"/>
          <w:szCs w:val="24"/>
        </w:rPr>
        <w:t xml:space="preserve"> complaints</w:t>
      </w:r>
      <w:r>
        <w:rPr>
          <w:sz w:val="24"/>
          <w:szCs w:val="24"/>
        </w:rPr>
        <w:t xml:space="preserve"> for validity,</w:t>
      </w:r>
      <w:r w:rsidRPr="00775C2B">
        <w:rPr>
          <w:sz w:val="24"/>
          <w:szCs w:val="24"/>
        </w:rPr>
        <w:t xml:space="preserve"> except for complaints asso</w:t>
      </w:r>
      <w:r>
        <w:rPr>
          <w:sz w:val="24"/>
          <w:szCs w:val="24"/>
        </w:rPr>
        <w:t>ciated with foodborne illness</w:t>
      </w:r>
      <w:r w:rsidR="002F465D">
        <w:rPr>
          <w:sz w:val="24"/>
          <w:szCs w:val="24"/>
        </w:rPr>
        <w:t xml:space="preserve"> and will d</w:t>
      </w:r>
      <w:r w:rsidR="0032091C">
        <w:rPr>
          <w:sz w:val="24"/>
          <w:szCs w:val="24"/>
        </w:rPr>
        <w:t>etermine</w:t>
      </w:r>
      <w:r w:rsidR="002F465D">
        <w:rPr>
          <w:sz w:val="24"/>
          <w:szCs w:val="24"/>
        </w:rPr>
        <w:t xml:space="preserve"> the</w:t>
      </w:r>
      <w:r w:rsidR="0032091C">
        <w:rPr>
          <w:sz w:val="24"/>
          <w:szCs w:val="24"/>
        </w:rPr>
        <w:t xml:space="preserve"> need </w:t>
      </w:r>
      <w:r w:rsidR="002F465D">
        <w:rPr>
          <w:sz w:val="24"/>
          <w:szCs w:val="24"/>
        </w:rPr>
        <w:t>for</w:t>
      </w:r>
      <w:r w:rsidR="00E26B77">
        <w:rPr>
          <w:sz w:val="24"/>
          <w:szCs w:val="24"/>
        </w:rPr>
        <w:t xml:space="preserve"> sampling during enforcement</w:t>
      </w:r>
      <w:r w:rsidR="0032091C">
        <w:rPr>
          <w:sz w:val="24"/>
          <w:szCs w:val="24"/>
        </w:rPr>
        <w:t xml:space="preserve"> action</w:t>
      </w:r>
      <w:r w:rsidR="00E26B77">
        <w:rPr>
          <w:sz w:val="24"/>
          <w:szCs w:val="24"/>
        </w:rPr>
        <w:t>s</w:t>
      </w:r>
      <w:r w:rsidR="0032091C">
        <w:rPr>
          <w:sz w:val="24"/>
          <w:szCs w:val="24"/>
        </w:rPr>
        <w:t>.</w:t>
      </w:r>
    </w:p>
    <w:p w14:paraId="05AFB60C" w14:textId="0A6736AE" w:rsidR="00775C2B" w:rsidRPr="00775C2B" w:rsidRDefault="00775C2B" w:rsidP="00775C2B">
      <w:pPr>
        <w:spacing w:after="120"/>
        <w:ind w:left="360"/>
        <w:rPr>
          <w:sz w:val="24"/>
          <w:szCs w:val="24"/>
        </w:rPr>
      </w:pPr>
      <w:r w:rsidRPr="004B028D">
        <w:rPr>
          <w:b/>
          <w:sz w:val="24"/>
          <w:szCs w:val="24"/>
        </w:rPr>
        <w:t>Compliance Program Supervisor</w:t>
      </w:r>
      <w:r>
        <w:rPr>
          <w:sz w:val="24"/>
          <w:szCs w:val="24"/>
        </w:rPr>
        <w:t xml:space="preserve"> – </w:t>
      </w:r>
      <w:r w:rsidR="002F465D">
        <w:rPr>
          <w:sz w:val="24"/>
          <w:szCs w:val="24"/>
        </w:rPr>
        <w:t>The Compliance Program Supervisor will p</w:t>
      </w:r>
      <w:r w:rsidRPr="00374A65">
        <w:rPr>
          <w:sz w:val="24"/>
          <w:szCs w:val="24"/>
        </w:rPr>
        <w:t xml:space="preserve">rovide </w:t>
      </w:r>
      <w:r>
        <w:rPr>
          <w:sz w:val="24"/>
          <w:szCs w:val="24"/>
        </w:rPr>
        <w:t>support and recommendations</w:t>
      </w:r>
      <w:r w:rsidRPr="00374A65">
        <w:rPr>
          <w:sz w:val="24"/>
          <w:szCs w:val="24"/>
        </w:rPr>
        <w:t xml:space="preserve"> </w:t>
      </w:r>
      <w:r>
        <w:rPr>
          <w:sz w:val="24"/>
          <w:szCs w:val="24"/>
        </w:rPr>
        <w:t>to the Compliance Officer as required</w:t>
      </w:r>
      <w:r w:rsidRPr="00374A65">
        <w:rPr>
          <w:sz w:val="24"/>
          <w:szCs w:val="24"/>
        </w:rPr>
        <w:t>.</w:t>
      </w:r>
    </w:p>
    <w:p w14:paraId="6298ED12" w14:textId="4C79D1D6" w:rsidR="00B22E78" w:rsidRPr="00B22E78" w:rsidRDefault="00B22E78" w:rsidP="006F57B5">
      <w:pPr>
        <w:pStyle w:val="Style1"/>
        <w:tabs>
          <w:tab w:val="left" w:pos="2160"/>
        </w:tabs>
        <w:spacing w:after="120"/>
        <w:ind w:left="360"/>
        <w:rPr>
          <w:sz w:val="24"/>
          <w:szCs w:val="22"/>
        </w:rPr>
      </w:pPr>
      <w:r w:rsidRPr="00B22E78">
        <w:rPr>
          <w:b/>
          <w:sz w:val="24"/>
          <w:szCs w:val="22"/>
        </w:rPr>
        <w:t>Inspector</w:t>
      </w:r>
      <w:r w:rsidR="00775C2B">
        <w:rPr>
          <w:b/>
          <w:sz w:val="24"/>
          <w:szCs w:val="22"/>
        </w:rPr>
        <w:t xml:space="preserve"> or Sampler</w:t>
      </w:r>
      <w:r w:rsidRPr="00B22E78">
        <w:rPr>
          <w:b/>
          <w:sz w:val="24"/>
          <w:szCs w:val="22"/>
        </w:rPr>
        <w:t xml:space="preserve"> – </w:t>
      </w:r>
      <w:r w:rsidR="002F465D">
        <w:rPr>
          <w:sz w:val="24"/>
          <w:szCs w:val="22"/>
        </w:rPr>
        <w:t>The Inspector will f</w:t>
      </w:r>
      <w:r w:rsidRPr="00B22E78">
        <w:rPr>
          <w:sz w:val="24"/>
          <w:szCs w:val="22"/>
        </w:rPr>
        <w:t>ollow</w:t>
      </w:r>
      <w:r w:rsidR="0032091C">
        <w:rPr>
          <w:sz w:val="24"/>
          <w:szCs w:val="22"/>
        </w:rPr>
        <w:t>s</w:t>
      </w:r>
      <w:r w:rsidRPr="00B22E78">
        <w:rPr>
          <w:sz w:val="24"/>
          <w:szCs w:val="22"/>
        </w:rPr>
        <w:t xml:space="preserve"> direction of </w:t>
      </w:r>
      <w:r w:rsidR="00775C2B">
        <w:rPr>
          <w:sz w:val="24"/>
          <w:szCs w:val="22"/>
        </w:rPr>
        <w:t xml:space="preserve">the </w:t>
      </w:r>
      <w:r>
        <w:rPr>
          <w:sz w:val="24"/>
          <w:szCs w:val="22"/>
        </w:rPr>
        <w:t xml:space="preserve">RRT </w:t>
      </w:r>
      <w:r w:rsidR="00775C2B">
        <w:rPr>
          <w:sz w:val="24"/>
          <w:szCs w:val="22"/>
        </w:rPr>
        <w:t>or Compliance Program</w:t>
      </w:r>
      <w:r>
        <w:rPr>
          <w:sz w:val="24"/>
          <w:szCs w:val="22"/>
        </w:rPr>
        <w:t xml:space="preserve"> </w:t>
      </w:r>
      <w:r w:rsidRPr="00B22E78">
        <w:rPr>
          <w:sz w:val="24"/>
          <w:szCs w:val="22"/>
        </w:rPr>
        <w:t xml:space="preserve">regarding collection of </w:t>
      </w:r>
      <w:r w:rsidR="004A520A">
        <w:rPr>
          <w:sz w:val="24"/>
          <w:szCs w:val="22"/>
        </w:rPr>
        <w:t>response, complaint, or enforcement related</w:t>
      </w:r>
      <w:r>
        <w:rPr>
          <w:sz w:val="24"/>
          <w:szCs w:val="22"/>
        </w:rPr>
        <w:t xml:space="preserve"> samples</w:t>
      </w:r>
      <w:r w:rsidRPr="00B22E78">
        <w:rPr>
          <w:sz w:val="24"/>
          <w:szCs w:val="22"/>
        </w:rPr>
        <w:t>.</w:t>
      </w:r>
    </w:p>
    <w:p w14:paraId="1FCBC021" w14:textId="7873CED6" w:rsidR="00B22E78" w:rsidRPr="002006FB" w:rsidRDefault="00B22E78" w:rsidP="006F57B5">
      <w:pPr>
        <w:pStyle w:val="Style1"/>
        <w:tabs>
          <w:tab w:val="left" w:pos="2160"/>
        </w:tabs>
        <w:spacing w:after="120"/>
        <w:ind w:left="360"/>
        <w:rPr>
          <w:sz w:val="24"/>
          <w:szCs w:val="22"/>
        </w:rPr>
      </w:pPr>
      <w:r w:rsidRPr="00B22E78">
        <w:rPr>
          <w:b/>
          <w:sz w:val="24"/>
          <w:szCs w:val="22"/>
        </w:rPr>
        <w:t xml:space="preserve">Inspection Supervisor – </w:t>
      </w:r>
      <w:r w:rsidR="002F465D">
        <w:rPr>
          <w:sz w:val="24"/>
          <w:szCs w:val="22"/>
        </w:rPr>
        <w:t>The Inspection Supervisor will p</w:t>
      </w:r>
      <w:r w:rsidR="002006FB">
        <w:rPr>
          <w:sz w:val="24"/>
          <w:szCs w:val="22"/>
        </w:rPr>
        <w:t>rovide guidance to the</w:t>
      </w:r>
      <w:r w:rsidRPr="00B22E78">
        <w:rPr>
          <w:sz w:val="24"/>
          <w:szCs w:val="22"/>
        </w:rPr>
        <w:t xml:space="preserve"> </w:t>
      </w:r>
      <w:r>
        <w:rPr>
          <w:sz w:val="24"/>
          <w:szCs w:val="22"/>
        </w:rPr>
        <w:t>RRT</w:t>
      </w:r>
      <w:r w:rsidR="00775C2B">
        <w:rPr>
          <w:sz w:val="24"/>
          <w:szCs w:val="22"/>
        </w:rPr>
        <w:t xml:space="preserve"> member</w:t>
      </w:r>
      <w:r>
        <w:rPr>
          <w:sz w:val="24"/>
          <w:szCs w:val="22"/>
        </w:rPr>
        <w:t xml:space="preserve"> </w:t>
      </w:r>
      <w:r w:rsidR="00775C2B">
        <w:rPr>
          <w:sz w:val="24"/>
          <w:szCs w:val="22"/>
        </w:rPr>
        <w:t xml:space="preserve">or Compliance Officer </w:t>
      </w:r>
      <w:r w:rsidRPr="00B22E78">
        <w:rPr>
          <w:sz w:val="24"/>
          <w:szCs w:val="22"/>
        </w:rPr>
        <w:t xml:space="preserve">regarding recommendations for </w:t>
      </w:r>
      <w:r w:rsidR="00A21CCE">
        <w:rPr>
          <w:sz w:val="24"/>
          <w:szCs w:val="22"/>
        </w:rPr>
        <w:t>sample collection</w:t>
      </w:r>
      <w:r w:rsidR="00453B3F">
        <w:rPr>
          <w:sz w:val="24"/>
          <w:szCs w:val="22"/>
        </w:rPr>
        <w:t xml:space="preserve"> and assign inspectors sampling assignments based on training, availability</w:t>
      </w:r>
      <w:r w:rsidR="004A520A">
        <w:rPr>
          <w:sz w:val="24"/>
          <w:szCs w:val="22"/>
        </w:rPr>
        <w:t>,</w:t>
      </w:r>
      <w:r w:rsidR="00453B3F">
        <w:rPr>
          <w:sz w:val="24"/>
          <w:szCs w:val="22"/>
        </w:rPr>
        <w:t xml:space="preserve"> and location. </w:t>
      </w:r>
    </w:p>
    <w:p w14:paraId="2D3AB8A2" w14:textId="2772FE29" w:rsidR="005B49BF" w:rsidRPr="002006FB" w:rsidRDefault="005B49BF" w:rsidP="006F57B5">
      <w:pPr>
        <w:pStyle w:val="Style1"/>
        <w:tabs>
          <w:tab w:val="left" w:pos="2160"/>
        </w:tabs>
        <w:spacing w:after="120"/>
        <w:ind w:left="360"/>
        <w:rPr>
          <w:sz w:val="24"/>
          <w:szCs w:val="22"/>
        </w:rPr>
      </w:pPr>
      <w:r w:rsidRPr="005B49BF">
        <w:rPr>
          <w:b/>
          <w:sz w:val="24"/>
          <w:szCs w:val="22"/>
        </w:rPr>
        <w:t xml:space="preserve">Program Manager – </w:t>
      </w:r>
      <w:r w:rsidR="00FF562B">
        <w:rPr>
          <w:sz w:val="24"/>
          <w:szCs w:val="22"/>
        </w:rPr>
        <w:t>The Program Manager will p</w:t>
      </w:r>
      <w:r w:rsidR="00775C2B">
        <w:rPr>
          <w:sz w:val="24"/>
          <w:szCs w:val="22"/>
        </w:rPr>
        <w:t>rovide guidance to the</w:t>
      </w:r>
      <w:r w:rsidR="00775C2B" w:rsidRPr="00B22E78">
        <w:rPr>
          <w:sz w:val="24"/>
          <w:szCs w:val="22"/>
        </w:rPr>
        <w:t xml:space="preserve"> </w:t>
      </w:r>
      <w:r w:rsidR="00775C2B">
        <w:rPr>
          <w:sz w:val="24"/>
          <w:szCs w:val="22"/>
        </w:rPr>
        <w:t xml:space="preserve">RRT member or Compliance Officer </w:t>
      </w:r>
      <w:r w:rsidR="00775C2B" w:rsidRPr="00B22E78">
        <w:rPr>
          <w:sz w:val="24"/>
          <w:szCs w:val="22"/>
        </w:rPr>
        <w:t xml:space="preserve">regarding recommendations for </w:t>
      </w:r>
      <w:r w:rsidR="00775C2B">
        <w:rPr>
          <w:sz w:val="24"/>
          <w:szCs w:val="22"/>
        </w:rPr>
        <w:t>sample collection</w:t>
      </w:r>
      <w:r w:rsidR="00FF562B">
        <w:rPr>
          <w:sz w:val="24"/>
          <w:szCs w:val="22"/>
        </w:rPr>
        <w:t xml:space="preserve"> as well as provide guidance to the Inspection Supervisor as required. </w:t>
      </w:r>
    </w:p>
    <w:p w14:paraId="1B42FEEC" w14:textId="2B36BE60" w:rsidR="005B49BF" w:rsidRPr="00136EF8" w:rsidRDefault="0047309B" w:rsidP="006F57B5">
      <w:pPr>
        <w:pStyle w:val="Style1"/>
        <w:tabs>
          <w:tab w:val="left" w:pos="2160"/>
        </w:tabs>
        <w:spacing w:after="120"/>
        <w:ind w:left="360"/>
        <w:rPr>
          <w:sz w:val="24"/>
          <w:szCs w:val="24"/>
        </w:rPr>
      </w:pPr>
      <w:r>
        <w:rPr>
          <w:b/>
          <w:sz w:val="24"/>
          <w:szCs w:val="24"/>
        </w:rPr>
        <w:t xml:space="preserve">Response </w:t>
      </w:r>
      <w:r w:rsidR="00E0528D">
        <w:rPr>
          <w:b/>
          <w:sz w:val="24"/>
          <w:szCs w:val="24"/>
        </w:rPr>
        <w:t>and Outreach</w:t>
      </w:r>
      <w:r w:rsidR="005B49BF" w:rsidRPr="00136EF8">
        <w:rPr>
          <w:b/>
          <w:sz w:val="24"/>
          <w:szCs w:val="24"/>
        </w:rPr>
        <w:t xml:space="preserve"> </w:t>
      </w:r>
      <w:r>
        <w:rPr>
          <w:b/>
          <w:sz w:val="24"/>
          <w:szCs w:val="24"/>
        </w:rPr>
        <w:t>(R</w:t>
      </w:r>
      <w:r w:rsidR="00E0528D">
        <w:rPr>
          <w:b/>
          <w:sz w:val="24"/>
          <w:szCs w:val="24"/>
        </w:rPr>
        <w:t>O</w:t>
      </w:r>
      <w:r w:rsidR="004E52BB">
        <w:rPr>
          <w:b/>
          <w:sz w:val="24"/>
          <w:szCs w:val="24"/>
        </w:rPr>
        <w:t xml:space="preserve">) </w:t>
      </w:r>
      <w:r w:rsidR="005B49BF" w:rsidRPr="00136EF8">
        <w:rPr>
          <w:b/>
          <w:sz w:val="24"/>
          <w:szCs w:val="24"/>
        </w:rPr>
        <w:t xml:space="preserve">Supervisor </w:t>
      </w:r>
      <w:r w:rsidR="005B49BF" w:rsidRPr="00136EF8">
        <w:rPr>
          <w:sz w:val="24"/>
          <w:szCs w:val="24"/>
        </w:rPr>
        <w:t xml:space="preserve">– </w:t>
      </w:r>
      <w:r>
        <w:rPr>
          <w:sz w:val="24"/>
          <w:szCs w:val="24"/>
        </w:rPr>
        <w:t>The R</w:t>
      </w:r>
      <w:r w:rsidR="00FF562B">
        <w:rPr>
          <w:sz w:val="24"/>
          <w:szCs w:val="24"/>
        </w:rPr>
        <w:t>O Supervisor will p</w:t>
      </w:r>
      <w:r w:rsidR="004E52BB">
        <w:rPr>
          <w:sz w:val="24"/>
          <w:szCs w:val="24"/>
        </w:rPr>
        <w:t xml:space="preserve">rovide support and recommendations to the Rapid Response Team Investigator as </w:t>
      </w:r>
      <w:r w:rsidR="00FB649D">
        <w:rPr>
          <w:sz w:val="24"/>
          <w:szCs w:val="24"/>
        </w:rPr>
        <w:t>needed</w:t>
      </w:r>
      <w:r w:rsidR="005B49BF" w:rsidRPr="00136EF8">
        <w:rPr>
          <w:sz w:val="24"/>
          <w:szCs w:val="24"/>
        </w:rPr>
        <w:t>.</w:t>
      </w:r>
    </w:p>
    <w:p w14:paraId="7D16A573" w14:textId="70F4F09D" w:rsidR="005B49BF" w:rsidRDefault="005B49BF" w:rsidP="006F57B5">
      <w:pPr>
        <w:pStyle w:val="Style1"/>
        <w:tabs>
          <w:tab w:val="left" w:pos="2160"/>
        </w:tabs>
        <w:spacing w:after="120"/>
        <w:ind w:left="360"/>
        <w:rPr>
          <w:sz w:val="24"/>
          <w:szCs w:val="24"/>
        </w:rPr>
      </w:pPr>
      <w:r w:rsidRPr="00136EF8">
        <w:rPr>
          <w:b/>
          <w:sz w:val="24"/>
          <w:szCs w:val="24"/>
        </w:rPr>
        <w:t xml:space="preserve">Rapid Response Team </w:t>
      </w:r>
      <w:r w:rsidR="004E52BB">
        <w:rPr>
          <w:b/>
          <w:sz w:val="24"/>
          <w:szCs w:val="24"/>
        </w:rPr>
        <w:t xml:space="preserve">(RRT) </w:t>
      </w:r>
      <w:r w:rsidRPr="00136EF8">
        <w:rPr>
          <w:b/>
          <w:sz w:val="24"/>
          <w:szCs w:val="24"/>
        </w:rPr>
        <w:t>Investigator</w:t>
      </w:r>
      <w:r w:rsidR="00053030">
        <w:rPr>
          <w:b/>
          <w:sz w:val="24"/>
          <w:szCs w:val="24"/>
        </w:rPr>
        <w:t>/Analyst</w:t>
      </w:r>
      <w:r w:rsidRPr="00136EF8">
        <w:rPr>
          <w:b/>
          <w:sz w:val="24"/>
          <w:szCs w:val="24"/>
        </w:rPr>
        <w:t xml:space="preserve"> </w:t>
      </w:r>
      <w:r w:rsidRPr="00136EF8">
        <w:rPr>
          <w:sz w:val="24"/>
          <w:szCs w:val="24"/>
        </w:rPr>
        <w:t xml:space="preserve">– </w:t>
      </w:r>
      <w:r w:rsidR="00FF562B">
        <w:rPr>
          <w:sz w:val="24"/>
          <w:szCs w:val="24"/>
        </w:rPr>
        <w:t>The RRT Investigator</w:t>
      </w:r>
      <w:r w:rsidR="00053030">
        <w:rPr>
          <w:sz w:val="24"/>
          <w:szCs w:val="24"/>
        </w:rPr>
        <w:t>/Analyst</w:t>
      </w:r>
      <w:r w:rsidR="00FF562B">
        <w:rPr>
          <w:sz w:val="24"/>
          <w:szCs w:val="24"/>
        </w:rPr>
        <w:t xml:space="preserve"> will e</w:t>
      </w:r>
      <w:r w:rsidR="004E52BB">
        <w:rPr>
          <w:sz w:val="24"/>
          <w:szCs w:val="24"/>
        </w:rPr>
        <w:t>valuate foodborne illness complaints for validity and determines the need to sample product in response to a complaint or investigation.</w:t>
      </w:r>
    </w:p>
    <w:p w14:paraId="49C9469E" w14:textId="77777777" w:rsidR="00AD08C9" w:rsidRPr="002006FB" w:rsidRDefault="00AD08C9" w:rsidP="006F57B5">
      <w:pPr>
        <w:numPr>
          <w:ilvl w:val="0"/>
          <w:numId w:val="4"/>
        </w:numPr>
        <w:spacing w:after="120"/>
        <w:rPr>
          <w:b/>
          <w:sz w:val="24"/>
          <w:szCs w:val="24"/>
        </w:rPr>
      </w:pPr>
      <w:bookmarkStart w:id="4" w:name="_Toc283285794"/>
      <w:r w:rsidRPr="002006FB">
        <w:rPr>
          <w:b/>
          <w:sz w:val="24"/>
          <w:szCs w:val="24"/>
        </w:rPr>
        <w:t>DEFINITIONS</w:t>
      </w:r>
      <w:bookmarkEnd w:id="4"/>
    </w:p>
    <w:p w14:paraId="1E138846" w14:textId="2220AB4F" w:rsidR="00C158E6" w:rsidRDefault="00B22E78" w:rsidP="006F57B5">
      <w:pPr>
        <w:spacing w:after="120"/>
        <w:ind w:left="360"/>
      </w:pPr>
      <w:r w:rsidRPr="002006FB">
        <w:rPr>
          <w:b/>
          <w:sz w:val="24"/>
          <w:szCs w:val="24"/>
        </w:rPr>
        <w:t>Case-patient</w:t>
      </w:r>
      <w:r>
        <w:rPr>
          <w:sz w:val="24"/>
          <w:szCs w:val="24"/>
        </w:rPr>
        <w:t>: A</w:t>
      </w:r>
      <w:r w:rsidR="002006FB">
        <w:rPr>
          <w:sz w:val="24"/>
          <w:szCs w:val="24"/>
        </w:rPr>
        <w:t xml:space="preserve"> case-patient is a</w:t>
      </w:r>
      <w:r>
        <w:rPr>
          <w:sz w:val="24"/>
          <w:szCs w:val="24"/>
        </w:rPr>
        <w:t xml:space="preserve"> p</w:t>
      </w:r>
      <w:r w:rsidR="00C158E6">
        <w:rPr>
          <w:sz w:val="24"/>
          <w:szCs w:val="24"/>
        </w:rPr>
        <w:t xml:space="preserve">erson who has </w:t>
      </w:r>
      <w:r w:rsidR="00B922C1">
        <w:rPr>
          <w:sz w:val="24"/>
          <w:szCs w:val="24"/>
        </w:rPr>
        <w:t xml:space="preserve">the food-related disease </w:t>
      </w:r>
      <w:r w:rsidR="00C158E6">
        <w:rPr>
          <w:sz w:val="24"/>
          <w:szCs w:val="24"/>
        </w:rPr>
        <w:t>and is part of an identified foodborne illness outbreak.</w:t>
      </w:r>
      <w:r w:rsidR="00B922C1" w:rsidRPr="00B922C1">
        <w:t xml:space="preserve"> </w:t>
      </w:r>
    </w:p>
    <w:p w14:paraId="113EB4A2" w14:textId="16870565" w:rsidR="00775C2B" w:rsidRDefault="00775C2B" w:rsidP="00775C2B">
      <w:pPr>
        <w:spacing w:after="120"/>
        <w:ind w:left="360"/>
        <w:rPr>
          <w:sz w:val="24"/>
          <w:szCs w:val="24"/>
        </w:rPr>
      </w:pPr>
      <w:r w:rsidRPr="004B028D">
        <w:rPr>
          <w:b/>
          <w:sz w:val="24"/>
          <w:szCs w:val="24"/>
        </w:rPr>
        <w:t>Complaint Sample</w:t>
      </w:r>
      <w:r>
        <w:rPr>
          <w:sz w:val="24"/>
          <w:szCs w:val="24"/>
        </w:rPr>
        <w:t xml:space="preserve">: A Complaint Sample is a sample collected as part of a complaint investigation. </w:t>
      </w:r>
    </w:p>
    <w:p w14:paraId="1114F007" w14:textId="2368DC43" w:rsidR="00FB649D" w:rsidRPr="00762AF1" w:rsidRDefault="00FB649D" w:rsidP="00762AF1">
      <w:pPr>
        <w:spacing w:after="120"/>
        <w:ind w:left="360"/>
        <w:rPr>
          <w:sz w:val="24"/>
          <w:szCs w:val="22"/>
        </w:rPr>
      </w:pPr>
      <w:r w:rsidRPr="00FB649D">
        <w:rPr>
          <w:b/>
          <w:bCs/>
          <w:sz w:val="24"/>
          <w:szCs w:val="22"/>
        </w:rPr>
        <w:lastRenderedPageBreak/>
        <w:t xml:space="preserve">Enforcement Actions: </w:t>
      </w:r>
      <w:r w:rsidR="009B3C97" w:rsidRPr="009B3C97">
        <w:rPr>
          <w:sz w:val="24"/>
          <w:szCs w:val="22"/>
        </w:rPr>
        <w:t xml:space="preserve">Enforcement actions are informal (non-appealable) or formal (appealable) actions taken outside of an inspection to achieve compliance with regulations. These actions include, but are not limited to, Notice of Repeat Violation, Warning Letters, Corrective Action Orders, Administrative Meetings, issuance of penalties (civil or administrative), Criminal Prosecution, License Limitation or Revocation, Injunction, or other court actions. </w:t>
      </w:r>
      <w:r w:rsidR="009B3C97" w:rsidRPr="009B3C97">
        <w:rPr>
          <w:bCs/>
          <w:sz w:val="24"/>
          <w:szCs w:val="22"/>
        </w:rPr>
        <w:t>These actions are initiated by a firm’s non-compliance with regulatory requirements as evidenced by an inspection report, violative sample results, or other collected documentation of conditions.</w:t>
      </w:r>
      <w:bookmarkStart w:id="5" w:name="_GoBack"/>
      <w:bookmarkEnd w:id="5"/>
    </w:p>
    <w:p w14:paraId="6ABBC1BE" w14:textId="4CAC8DEF" w:rsidR="001268A2" w:rsidRDefault="001268A2" w:rsidP="00762AF1">
      <w:pPr>
        <w:spacing w:after="120"/>
        <w:ind w:left="360"/>
        <w:rPr>
          <w:sz w:val="24"/>
          <w:szCs w:val="24"/>
        </w:rPr>
      </w:pPr>
      <w:r w:rsidRPr="00D7703E">
        <w:rPr>
          <w:b/>
          <w:sz w:val="24"/>
          <w:szCs w:val="24"/>
        </w:rPr>
        <w:t>Compliance Sample</w:t>
      </w:r>
      <w:r>
        <w:rPr>
          <w:sz w:val="24"/>
          <w:szCs w:val="24"/>
        </w:rPr>
        <w:t>: A</w:t>
      </w:r>
      <w:r w:rsidRPr="00EF6F26">
        <w:rPr>
          <w:sz w:val="24"/>
          <w:szCs w:val="24"/>
        </w:rPr>
        <w:t xml:space="preserve"> </w:t>
      </w:r>
      <w:r>
        <w:rPr>
          <w:sz w:val="24"/>
          <w:szCs w:val="24"/>
        </w:rPr>
        <w:t>Compliance Sample is a sample that is collected to determine compliance with specific food laws.  It is collected when following up on a violative sample in a surveillance situation, or when fol</w:t>
      </w:r>
      <w:r w:rsidR="00965727">
        <w:rPr>
          <w:sz w:val="24"/>
          <w:szCs w:val="24"/>
        </w:rPr>
        <w:t>lowing up on an enforcement</w:t>
      </w:r>
      <w:r>
        <w:rPr>
          <w:sz w:val="24"/>
          <w:szCs w:val="24"/>
        </w:rPr>
        <w:t xml:space="preserve"> action. </w:t>
      </w:r>
    </w:p>
    <w:p w14:paraId="3C4E2D8B" w14:textId="693AF554" w:rsidR="005B49BF" w:rsidRDefault="003B2FE2" w:rsidP="006F57B5">
      <w:pPr>
        <w:spacing w:after="120"/>
        <w:ind w:left="360"/>
        <w:rPr>
          <w:sz w:val="24"/>
          <w:szCs w:val="24"/>
        </w:rPr>
      </w:pPr>
      <w:r w:rsidRPr="002006FB">
        <w:rPr>
          <w:b/>
          <w:sz w:val="24"/>
          <w:szCs w:val="24"/>
        </w:rPr>
        <w:t xml:space="preserve">Foodborne </w:t>
      </w:r>
      <w:r w:rsidR="00775C2B">
        <w:rPr>
          <w:b/>
          <w:sz w:val="24"/>
          <w:szCs w:val="24"/>
        </w:rPr>
        <w:t>I</w:t>
      </w:r>
      <w:r w:rsidRPr="002006FB">
        <w:rPr>
          <w:b/>
          <w:sz w:val="24"/>
          <w:szCs w:val="24"/>
        </w:rPr>
        <w:t xml:space="preserve">llness </w:t>
      </w:r>
      <w:r w:rsidR="00775C2B">
        <w:rPr>
          <w:b/>
          <w:sz w:val="24"/>
          <w:szCs w:val="24"/>
        </w:rPr>
        <w:t>O</w:t>
      </w:r>
      <w:r w:rsidR="00775C2B" w:rsidRPr="002006FB">
        <w:rPr>
          <w:b/>
          <w:sz w:val="24"/>
          <w:szCs w:val="24"/>
        </w:rPr>
        <w:t>utbreak</w:t>
      </w:r>
      <w:r w:rsidR="00B22E78">
        <w:rPr>
          <w:sz w:val="24"/>
          <w:szCs w:val="24"/>
        </w:rPr>
        <w:t xml:space="preserve">: </w:t>
      </w:r>
      <w:r w:rsidR="002006FB">
        <w:rPr>
          <w:sz w:val="24"/>
          <w:szCs w:val="24"/>
        </w:rPr>
        <w:t>A foodborne illness outbreak is a</w:t>
      </w:r>
      <w:r w:rsidR="00B22E78">
        <w:rPr>
          <w:sz w:val="24"/>
          <w:szCs w:val="24"/>
        </w:rPr>
        <w:t>n</w:t>
      </w:r>
      <w:r w:rsidR="005D7FD9">
        <w:rPr>
          <w:sz w:val="24"/>
          <w:szCs w:val="24"/>
        </w:rPr>
        <w:t xml:space="preserve"> </w:t>
      </w:r>
      <w:r w:rsidRPr="003B2FE2">
        <w:rPr>
          <w:sz w:val="24"/>
          <w:szCs w:val="24"/>
        </w:rPr>
        <w:t>incident in which two or more persons experience a similar illness after ingestion of a common food or meal, and a spe</w:t>
      </w:r>
      <w:r>
        <w:rPr>
          <w:sz w:val="24"/>
          <w:szCs w:val="24"/>
        </w:rPr>
        <w:t>cific food or meal is suspected or has been confirmed through laboratory or epidemiologic methods.</w:t>
      </w:r>
    </w:p>
    <w:p w14:paraId="5BA5A98E" w14:textId="653A86D3" w:rsidR="00775C2B" w:rsidRPr="001268A2" w:rsidRDefault="00775C2B" w:rsidP="001268A2">
      <w:pPr>
        <w:spacing w:after="120"/>
        <w:ind w:left="360"/>
        <w:rPr>
          <w:b/>
          <w:sz w:val="24"/>
          <w:szCs w:val="24"/>
        </w:rPr>
      </w:pPr>
      <w:r>
        <w:rPr>
          <w:b/>
          <w:sz w:val="24"/>
          <w:szCs w:val="24"/>
        </w:rPr>
        <w:t>Foodborne Illness or Injury (FBI/I) Complaint:</w:t>
      </w:r>
      <w:r>
        <w:rPr>
          <w:sz w:val="24"/>
          <w:szCs w:val="24"/>
        </w:rPr>
        <w:t xml:space="preserve"> A FBI/I Complaint is a report of foodborne illness or injury related to specific products or facilities that are supported by epidemiological data.</w:t>
      </w:r>
    </w:p>
    <w:p w14:paraId="7449F95C" w14:textId="14352A78" w:rsidR="005B49BF" w:rsidRDefault="005B49BF" w:rsidP="006F57B5">
      <w:pPr>
        <w:spacing w:after="120"/>
        <w:ind w:left="360"/>
        <w:rPr>
          <w:sz w:val="24"/>
          <w:szCs w:val="24"/>
        </w:rPr>
      </w:pPr>
      <w:r w:rsidRPr="002006FB">
        <w:rPr>
          <w:b/>
          <w:sz w:val="24"/>
          <w:szCs w:val="24"/>
        </w:rPr>
        <w:t xml:space="preserve">Official </w:t>
      </w:r>
      <w:r w:rsidR="00775C2B">
        <w:rPr>
          <w:b/>
          <w:sz w:val="24"/>
          <w:szCs w:val="24"/>
        </w:rPr>
        <w:t>S</w:t>
      </w:r>
      <w:r w:rsidR="00775C2B" w:rsidRPr="002006FB">
        <w:rPr>
          <w:b/>
          <w:sz w:val="24"/>
          <w:szCs w:val="24"/>
        </w:rPr>
        <w:t>ample</w:t>
      </w:r>
      <w:r w:rsidR="00A21CCE" w:rsidRPr="00B81F38">
        <w:rPr>
          <w:sz w:val="24"/>
          <w:szCs w:val="24"/>
        </w:rPr>
        <w:t>:</w:t>
      </w:r>
      <w:r w:rsidR="00B81F38" w:rsidRPr="00B81F38">
        <w:rPr>
          <w:sz w:val="24"/>
          <w:szCs w:val="24"/>
        </w:rPr>
        <w:t xml:space="preserve"> </w:t>
      </w:r>
      <w:r w:rsidR="002006FB">
        <w:rPr>
          <w:sz w:val="24"/>
          <w:szCs w:val="24"/>
        </w:rPr>
        <w:t>An official sample is a s</w:t>
      </w:r>
      <w:r w:rsidR="00B81F38" w:rsidRPr="00AA1172">
        <w:rPr>
          <w:sz w:val="24"/>
          <w:szCs w:val="24"/>
        </w:rPr>
        <w:t xml:space="preserve">ample taken in a manner so that </w:t>
      </w:r>
      <w:r w:rsidR="00B81F38">
        <w:rPr>
          <w:sz w:val="24"/>
          <w:szCs w:val="24"/>
        </w:rPr>
        <w:t>i</w:t>
      </w:r>
      <w:r w:rsidR="00B81F38" w:rsidRPr="00AA1172">
        <w:rPr>
          <w:sz w:val="24"/>
          <w:szCs w:val="24"/>
        </w:rPr>
        <w:t xml:space="preserve">t can serve as the basis for enforcement </w:t>
      </w:r>
      <w:r w:rsidR="00B81F38">
        <w:rPr>
          <w:sz w:val="24"/>
          <w:szCs w:val="24"/>
        </w:rPr>
        <w:t>and/</w:t>
      </w:r>
      <w:r w:rsidR="00B81F38" w:rsidRPr="00AA1172">
        <w:rPr>
          <w:sz w:val="24"/>
          <w:szCs w:val="24"/>
        </w:rPr>
        <w:t>or legal action and handled in a manner that preserves integrity as evidence including i</w:t>
      </w:r>
      <w:r w:rsidR="00B81F38">
        <w:rPr>
          <w:sz w:val="24"/>
          <w:szCs w:val="24"/>
        </w:rPr>
        <w:t>dent</w:t>
      </w:r>
      <w:r w:rsidR="00B81F38" w:rsidRPr="00AA1172">
        <w:rPr>
          <w:sz w:val="24"/>
          <w:szCs w:val="24"/>
        </w:rPr>
        <w:t>ity, ownership, traceability</w:t>
      </w:r>
      <w:r w:rsidR="00B81F38">
        <w:rPr>
          <w:sz w:val="24"/>
          <w:szCs w:val="24"/>
        </w:rPr>
        <w:t>,</w:t>
      </w:r>
      <w:r w:rsidR="00B81F38" w:rsidRPr="00AA1172">
        <w:rPr>
          <w:sz w:val="24"/>
          <w:szCs w:val="24"/>
        </w:rPr>
        <w:t xml:space="preserve"> and a clear record of chain of custody.</w:t>
      </w:r>
      <w:r w:rsidR="00B81F38" w:rsidRPr="00B81F38" w:rsidDel="00B81F38">
        <w:rPr>
          <w:sz w:val="24"/>
          <w:szCs w:val="24"/>
        </w:rPr>
        <w:t xml:space="preserve"> </w:t>
      </w:r>
    </w:p>
    <w:p w14:paraId="159F8A11" w14:textId="0F3B1A55" w:rsidR="002757F1" w:rsidRPr="004E52BB" w:rsidRDefault="002757F1" w:rsidP="006F57B5">
      <w:pPr>
        <w:spacing w:after="120"/>
        <w:ind w:left="360"/>
        <w:rPr>
          <w:sz w:val="24"/>
          <w:szCs w:val="24"/>
        </w:rPr>
      </w:pPr>
      <w:r w:rsidRPr="004E52BB">
        <w:rPr>
          <w:b/>
          <w:sz w:val="24"/>
          <w:szCs w:val="24"/>
        </w:rPr>
        <w:t>Representative sample</w:t>
      </w:r>
      <w:r w:rsidRPr="004E52BB">
        <w:rPr>
          <w:sz w:val="24"/>
          <w:szCs w:val="24"/>
        </w:rPr>
        <w:t xml:space="preserve">: A </w:t>
      </w:r>
      <w:r w:rsidR="002006FB" w:rsidRPr="004E52BB">
        <w:rPr>
          <w:sz w:val="24"/>
          <w:szCs w:val="24"/>
        </w:rPr>
        <w:t xml:space="preserve">representative sample is a </w:t>
      </w:r>
      <w:r w:rsidRPr="004E52BB">
        <w:rPr>
          <w:sz w:val="24"/>
          <w:szCs w:val="24"/>
        </w:rPr>
        <w:t>sample that consists of a number</w:t>
      </w:r>
      <w:r w:rsidR="000D2090">
        <w:rPr>
          <w:sz w:val="24"/>
          <w:szCs w:val="24"/>
        </w:rPr>
        <w:t>, size and distribution</w:t>
      </w:r>
      <w:r w:rsidRPr="004E52BB">
        <w:rPr>
          <w:sz w:val="24"/>
          <w:szCs w:val="24"/>
        </w:rPr>
        <w:t xml:space="preserve"> of units </w:t>
      </w:r>
      <w:r w:rsidR="000D2090">
        <w:rPr>
          <w:sz w:val="24"/>
          <w:szCs w:val="24"/>
        </w:rPr>
        <w:t>collected</w:t>
      </w:r>
      <w:r w:rsidRPr="004E52BB">
        <w:rPr>
          <w:sz w:val="24"/>
          <w:szCs w:val="24"/>
        </w:rPr>
        <w:t xml:space="preserve"> based on rational criteria intended to assure that the sample accurately portrays the material being sampled.</w:t>
      </w:r>
      <w:r w:rsidR="009B569A" w:rsidRPr="004E52BB">
        <w:rPr>
          <w:sz w:val="24"/>
          <w:szCs w:val="24"/>
        </w:rPr>
        <w:t xml:space="preserve"> For example, equal sized subsamples may be taken from multiple sections of the entire lot and combined to form a single sample, such as the four corners and middle of a warehouse bin or randomly selecting several boxes from a large shipment. In the case of convenience and other small sample sizes, care is taken to assure there is no reason to suspect that the sample selected is any different from others of the same type in the same lot.  </w:t>
      </w:r>
    </w:p>
    <w:p w14:paraId="1BD3BD96" w14:textId="6B8ED816" w:rsidR="005B49BF" w:rsidRPr="004E52BB" w:rsidRDefault="005B49BF" w:rsidP="006F57B5">
      <w:pPr>
        <w:spacing w:after="120"/>
        <w:ind w:left="360"/>
        <w:rPr>
          <w:sz w:val="24"/>
          <w:szCs w:val="24"/>
        </w:rPr>
      </w:pPr>
      <w:r w:rsidRPr="004E52BB">
        <w:rPr>
          <w:b/>
          <w:sz w:val="24"/>
          <w:szCs w:val="24"/>
        </w:rPr>
        <w:t>Unofficial sample</w:t>
      </w:r>
      <w:r w:rsidR="00A91B1D" w:rsidRPr="004E52BB">
        <w:rPr>
          <w:b/>
          <w:sz w:val="24"/>
          <w:szCs w:val="24"/>
        </w:rPr>
        <w:t>:</w:t>
      </w:r>
      <w:r w:rsidR="00FE17BD" w:rsidRPr="004E52BB">
        <w:rPr>
          <w:b/>
          <w:sz w:val="24"/>
          <w:szCs w:val="24"/>
        </w:rPr>
        <w:t xml:space="preserve"> </w:t>
      </w:r>
      <w:r w:rsidR="002006FB" w:rsidRPr="004E52BB">
        <w:rPr>
          <w:sz w:val="24"/>
          <w:szCs w:val="24"/>
        </w:rPr>
        <w:t>An unofficial sample is a s</w:t>
      </w:r>
      <w:r w:rsidR="00D63DA5" w:rsidRPr="004E52BB">
        <w:rPr>
          <w:sz w:val="24"/>
          <w:szCs w:val="24"/>
        </w:rPr>
        <w:t xml:space="preserve">ample </w:t>
      </w:r>
      <w:r w:rsidR="0069610E" w:rsidRPr="004E52BB">
        <w:rPr>
          <w:sz w:val="24"/>
          <w:szCs w:val="24"/>
        </w:rPr>
        <w:t>taken to inform a foodborne illness complaint or outbreak investigation but does not by itself serve as the basis for enforcement and/or legal action. Examples of unofficial samples include those in the possession of a consumer or member of the public</w:t>
      </w:r>
      <w:r w:rsidR="004E52BB">
        <w:rPr>
          <w:sz w:val="24"/>
          <w:szCs w:val="24"/>
        </w:rPr>
        <w:t>.</w:t>
      </w:r>
      <w:r w:rsidR="0088065E" w:rsidRPr="004E52BB">
        <w:rPr>
          <w:sz w:val="24"/>
          <w:szCs w:val="24"/>
        </w:rPr>
        <w:t xml:space="preserve"> </w:t>
      </w:r>
    </w:p>
    <w:p w14:paraId="49C9469F" w14:textId="61CE6A32" w:rsidR="00763CB7" w:rsidRPr="002006FB" w:rsidRDefault="006C16A7" w:rsidP="006F57B5">
      <w:pPr>
        <w:numPr>
          <w:ilvl w:val="0"/>
          <w:numId w:val="4"/>
        </w:numPr>
        <w:spacing w:after="120"/>
        <w:rPr>
          <w:b/>
          <w:sz w:val="24"/>
          <w:szCs w:val="24"/>
        </w:rPr>
      </w:pPr>
      <w:bookmarkStart w:id="6" w:name="_Toc283285795"/>
      <w:r w:rsidRPr="002006FB">
        <w:rPr>
          <w:b/>
          <w:sz w:val="24"/>
          <w:szCs w:val="24"/>
        </w:rPr>
        <w:t>PROCEDURES</w:t>
      </w:r>
      <w:bookmarkEnd w:id="6"/>
    </w:p>
    <w:p w14:paraId="39400034" w14:textId="79635DD4" w:rsidR="00272ADC" w:rsidRDefault="00092CFB" w:rsidP="006F57B5">
      <w:pPr>
        <w:keepNext/>
        <w:numPr>
          <w:ilvl w:val="1"/>
          <w:numId w:val="4"/>
        </w:numPr>
        <w:spacing w:after="120"/>
        <w:rPr>
          <w:b/>
          <w:sz w:val="24"/>
          <w:szCs w:val="24"/>
        </w:rPr>
      </w:pPr>
      <w:r>
        <w:rPr>
          <w:b/>
          <w:sz w:val="24"/>
          <w:szCs w:val="24"/>
        </w:rPr>
        <w:t xml:space="preserve">Samples associated with an </w:t>
      </w:r>
      <w:r w:rsidR="00FB649D">
        <w:rPr>
          <w:b/>
          <w:sz w:val="24"/>
          <w:szCs w:val="24"/>
        </w:rPr>
        <w:t>Outbreak Investigation</w:t>
      </w:r>
      <w:r w:rsidR="00540DD2">
        <w:rPr>
          <w:b/>
          <w:sz w:val="24"/>
          <w:szCs w:val="24"/>
        </w:rPr>
        <w:t>-</w:t>
      </w:r>
      <w:r w:rsidR="00540DD2" w:rsidRPr="00762AF1">
        <w:rPr>
          <w:b/>
          <w:sz w:val="24"/>
          <w:szCs w:val="24"/>
        </w:rPr>
        <w:t>RRT Investigator/Analyst role</w:t>
      </w:r>
    </w:p>
    <w:p w14:paraId="77E81B39" w14:textId="232387EA" w:rsidR="00092CFB" w:rsidRPr="005D6316" w:rsidRDefault="00092CFB" w:rsidP="005D6316">
      <w:pPr>
        <w:spacing w:after="120"/>
        <w:ind w:left="360"/>
        <w:rPr>
          <w:i/>
          <w:sz w:val="24"/>
          <w:szCs w:val="24"/>
        </w:rPr>
      </w:pPr>
      <w:r w:rsidRPr="00092CFB">
        <w:rPr>
          <w:sz w:val="24"/>
          <w:szCs w:val="24"/>
        </w:rPr>
        <w:t xml:space="preserve">When the RRT Investigator and/or </w:t>
      </w:r>
      <w:r w:rsidR="009A7421">
        <w:rPr>
          <w:sz w:val="24"/>
          <w:szCs w:val="24"/>
        </w:rPr>
        <w:t>R</w:t>
      </w:r>
      <w:r w:rsidR="00852E91">
        <w:rPr>
          <w:sz w:val="24"/>
          <w:szCs w:val="24"/>
        </w:rPr>
        <w:t>O</w:t>
      </w:r>
      <w:r w:rsidR="00852E91" w:rsidRPr="00092CFB">
        <w:rPr>
          <w:sz w:val="24"/>
          <w:szCs w:val="24"/>
        </w:rPr>
        <w:t xml:space="preserve"> </w:t>
      </w:r>
      <w:r w:rsidRPr="00092CFB">
        <w:rPr>
          <w:sz w:val="24"/>
          <w:szCs w:val="24"/>
        </w:rPr>
        <w:t xml:space="preserve">Supervisor are notified of </w:t>
      </w:r>
      <w:r>
        <w:rPr>
          <w:sz w:val="24"/>
          <w:szCs w:val="24"/>
        </w:rPr>
        <w:t>a</w:t>
      </w:r>
      <w:r w:rsidR="002006FB">
        <w:rPr>
          <w:sz w:val="24"/>
          <w:szCs w:val="24"/>
        </w:rPr>
        <w:t xml:space="preserve"> foodborne illness </w:t>
      </w:r>
      <w:r w:rsidRPr="00092CFB">
        <w:rPr>
          <w:sz w:val="24"/>
          <w:szCs w:val="24"/>
        </w:rPr>
        <w:t>outbreak in Minnesota, an investigation begins and appropriate next steps are determined</w:t>
      </w:r>
      <w:r w:rsidR="00072AA1">
        <w:rPr>
          <w:sz w:val="24"/>
          <w:szCs w:val="24"/>
        </w:rPr>
        <w:t xml:space="preserve"> following the </w:t>
      </w:r>
      <w:r w:rsidR="009F682A" w:rsidRPr="00D05238">
        <w:rPr>
          <w:i/>
          <w:sz w:val="24"/>
          <w:szCs w:val="24"/>
        </w:rPr>
        <w:t>RESP.</w:t>
      </w:r>
      <w:r w:rsidR="00072AA1" w:rsidRPr="00D05238">
        <w:rPr>
          <w:i/>
          <w:sz w:val="24"/>
          <w:szCs w:val="24"/>
        </w:rPr>
        <w:t>50.02</w:t>
      </w:r>
      <w:r w:rsidR="009F682A" w:rsidRPr="00D05238">
        <w:rPr>
          <w:i/>
          <w:sz w:val="24"/>
          <w:szCs w:val="24"/>
        </w:rPr>
        <w:t xml:space="preserve"> </w:t>
      </w:r>
      <w:r w:rsidR="005D6316">
        <w:rPr>
          <w:i/>
          <w:sz w:val="24"/>
          <w:szCs w:val="24"/>
        </w:rPr>
        <w:t xml:space="preserve">– </w:t>
      </w:r>
      <w:r w:rsidR="009A7421">
        <w:rPr>
          <w:i/>
          <w:sz w:val="24"/>
          <w:szCs w:val="24"/>
        </w:rPr>
        <w:t xml:space="preserve">Foodborne Illness </w:t>
      </w:r>
      <w:r w:rsidR="00072AA1" w:rsidRPr="00D05238">
        <w:rPr>
          <w:i/>
          <w:sz w:val="24"/>
          <w:szCs w:val="24"/>
        </w:rPr>
        <w:t>Outbreak Investigation</w:t>
      </w:r>
      <w:r w:rsidR="009A7421">
        <w:rPr>
          <w:i/>
          <w:sz w:val="24"/>
          <w:szCs w:val="24"/>
        </w:rPr>
        <w:t>s</w:t>
      </w:r>
      <w:r w:rsidR="00072AA1" w:rsidRPr="00D05238">
        <w:rPr>
          <w:i/>
          <w:sz w:val="24"/>
          <w:szCs w:val="24"/>
        </w:rPr>
        <w:t xml:space="preserve"> SOP</w:t>
      </w:r>
      <w:r w:rsidRPr="00D05238">
        <w:rPr>
          <w:i/>
          <w:sz w:val="24"/>
          <w:szCs w:val="24"/>
        </w:rPr>
        <w:t>.</w:t>
      </w:r>
    </w:p>
    <w:p w14:paraId="5A11BBA9" w14:textId="2521F3C0" w:rsidR="00272ADC" w:rsidRDefault="00272ADC" w:rsidP="006F57B5">
      <w:pPr>
        <w:numPr>
          <w:ilvl w:val="2"/>
          <w:numId w:val="4"/>
        </w:numPr>
        <w:spacing w:after="120"/>
        <w:ind w:left="1440" w:hanging="720"/>
        <w:rPr>
          <w:sz w:val="24"/>
          <w:szCs w:val="24"/>
        </w:rPr>
      </w:pPr>
      <w:r>
        <w:rPr>
          <w:sz w:val="24"/>
          <w:szCs w:val="24"/>
        </w:rPr>
        <w:lastRenderedPageBreak/>
        <w:t>Determine the need to collect food product or environmental sample</w:t>
      </w:r>
      <w:r w:rsidR="00A10679">
        <w:rPr>
          <w:sz w:val="24"/>
          <w:szCs w:val="24"/>
        </w:rPr>
        <w:t>s</w:t>
      </w:r>
      <w:r w:rsidR="00092CFB">
        <w:rPr>
          <w:sz w:val="24"/>
          <w:szCs w:val="24"/>
        </w:rPr>
        <w:t xml:space="preserve"> using professional judgment with regard to public health and food safety implications</w:t>
      </w:r>
      <w:r w:rsidR="00D53FA1">
        <w:rPr>
          <w:sz w:val="24"/>
          <w:szCs w:val="24"/>
        </w:rPr>
        <w:t>.</w:t>
      </w:r>
    </w:p>
    <w:p w14:paraId="76B913CA" w14:textId="0EFA0009" w:rsidR="00D53FA1" w:rsidRPr="005D6316" w:rsidRDefault="00D53FA1" w:rsidP="005D6316">
      <w:pPr>
        <w:numPr>
          <w:ilvl w:val="3"/>
          <w:numId w:val="4"/>
        </w:numPr>
        <w:spacing w:after="120"/>
        <w:ind w:left="1800" w:hanging="378"/>
        <w:rPr>
          <w:sz w:val="24"/>
          <w:szCs w:val="24"/>
        </w:rPr>
      </w:pPr>
      <w:r>
        <w:rPr>
          <w:sz w:val="24"/>
          <w:szCs w:val="24"/>
        </w:rPr>
        <w:t xml:space="preserve">Confer with Minnesota Department of Health </w:t>
      </w:r>
      <w:r w:rsidR="00D05238">
        <w:rPr>
          <w:sz w:val="24"/>
          <w:szCs w:val="24"/>
        </w:rPr>
        <w:t xml:space="preserve">(MDH) </w:t>
      </w:r>
      <w:r>
        <w:rPr>
          <w:sz w:val="24"/>
          <w:szCs w:val="24"/>
        </w:rPr>
        <w:t xml:space="preserve">or agency with epidemiologic investigational authority following </w:t>
      </w:r>
      <w:r w:rsidR="005D6316" w:rsidRPr="005D6316">
        <w:rPr>
          <w:i/>
          <w:sz w:val="24"/>
          <w:szCs w:val="24"/>
        </w:rPr>
        <w:t>RESP.</w:t>
      </w:r>
      <w:r w:rsidRPr="005D6316">
        <w:rPr>
          <w:i/>
          <w:sz w:val="24"/>
          <w:szCs w:val="24"/>
        </w:rPr>
        <w:t>50.02</w:t>
      </w:r>
      <w:r w:rsidR="005D6316" w:rsidRPr="005D6316">
        <w:rPr>
          <w:i/>
          <w:sz w:val="24"/>
          <w:szCs w:val="24"/>
        </w:rPr>
        <w:t xml:space="preserve"> – </w:t>
      </w:r>
      <w:r w:rsidR="009A7421">
        <w:rPr>
          <w:i/>
          <w:sz w:val="24"/>
          <w:szCs w:val="24"/>
        </w:rPr>
        <w:t xml:space="preserve">Foodborne Illness </w:t>
      </w:r>
      <w:r w:rsidRPr="005D6316">
        <w:rPr>
          <w:i/>
          <w:sz w:val="24"/>
          <w:szCs w:val="24"/>
        </w:rPr>
        <w:t>Outbreak Investigation</w:t>
      </w:r>
      <w:r w:rsidR="009A7421">
        <w:rPr>
          <w:i/>
          <w:sz w:val="24"/>
          <w:szCs w:val="24"/>
        </w:rPr>
        <w:t>s</w:t>
      </w:r>
      <w:r w:rsidRPr="005D6316">
        <w:rPr>
          <w:i/>
          <w:sz w:val="24"/>
          <w:szCs w:val="24"/>
        </w:rPr>
        <w:t xml:space="preserve"> SOP </w:t>
      </w:r>
      <w:r w:rsidRPr="005D6316">
        <w:rPr>
          <w:sz w:val="24"/>
          <w:szCs w:val="24"/>
        </w:rPr>
        <w:t>to identify:</w:t>
      </w:r>
    </w:p>
    <w:p w14:paraId="56383A8B" w14:textId="5DB6908B" w:rsidR="00D53FA1" w:rsidRDefault="00D53FA1" w:rsidP="006F57B5">
      <w:pPr>
        <w:numPr>
          <w:ilvl w:val="4"/>
          <w:numId w:val="4"/>
        </w:numPr>
        <w:spacing w:after="120"/>
        <w:ind w:left="2160" w:hanging="180"/>
        <w:rPr>
          <w:sz w:val="24"/>
          <w:szCs w:val="24"/>
        </w:rPr>
      </w:pPr>
      <w:r>
        <w:rPr>
          <w:sz w:val="24"/>
          <w:szCs w:val="24"/>
        </w:rPr>
        <w:t xml:space="preserve">Food(s) that are suspected vehicles </w:t>
      </w:r>
      <w:r w:rsidR="00C158E6">
        <w:rPr>
          <w:sz w:val="24"/>
          <w:szCs w:val="24"/>
        </w:rPr>
        <w:t xml:space="preserve">or sources </w:t>
      </w:r>
      <w:r>
        <w:rPr>
          <w:sz w:val="24"/>
          <w:szCs w:val="24"/>
        </w:rPr>
        <w:t>for the illnesses</w:t>
      </w:r>
      <w:r w:rsidR="00D05238">
        <w:rPr>
          <w:sz w:val="24"/>
          <w:szCs w:val="24"/>
        </w:rPr>
        <w:t>.</w:t>
      </w:r>
    </w:p>
    <w:p w14:paraId="7F0058A2" w14:textId="5400B1DC" w:rsidR="00C158E6" w:rsidRDefault="00C158E6" w:rsidP="006F57B5">
      <w:pPr>
        <w:numPr>
          <w:ilvl w:val="4"/>
          <w:numId w:val="4"/>
        </w:numPr>
        <w:spacing w:after="120"/>
        <w:ind w:left="2160" w:hanging="180"/>
        <w:rPr>
          <w:sz w:val="24"/>
          <w:szCs w:val="24"/>
        </w:rPr>
      </w:pPr>
      <w:r>
        <w:rPr>
          <w:sz w:val="24"/>
          <w:szCs w:val="24"/>
        </w:rPr>
        <w:t>Availability of suspect food(s) that could potentially be collected, including from a case-patient’s residence, at a point of service such as a restaurant</w:t>
      </w:r>
      <w:r w:rsidR="004A52C1">
        <w:rPr>
          <w:sz w:val="24"/>
          <w:szCs w:val="24"/>
        </w:rPr>
        <w:t xml:space="preserve"> or grocery store</w:t>
      </w:r>
      <w:r>
        <w:rPr>
          <w:sz w:val="24"/>
          <w:szCs w:val="24"/>
        </w:rPr>
        <w:t>, or from a caterer or preparer associated with a foodborne illness</w:t>
      </w:r>
      <w:r w:rsidR="00D05238">
        <w:rPr>
          <w:sz w:val="24"/>
          <w:szCs w:val="24"/>
        </w:rPr>
        <w:t>.</w:t>
      </w:r>
    </w:p>
    <w:p w14:paraId="0B980289" w14:textId="35F2A9C0" w:rsidR="00312AF0" w:rsidRDefault="004A52C1" w:rsidP="006F57B5">
      <w:pPr>
        <w:numPr>
          <w:ilvl w:val="3"/>
          <w:numId w:val="4"/>
        </w:numPr>
        <w:spacing w:after="120"/>
        <w:ind w:left="1800" w:hanging="378"/>
        <w:rPr>
          <w:sz w:val="24"/>
          <w:szCs w:val="24"/>
        </w:rPr>
      </w:pPr>
      <w:r>
        <w:rPr>
          <w:sz w:val="24"/>
          <w:szCs w:val="24"/>
        </w:rPr>
        <w:t>I</w:t>
      </w:r>
      <w:r w:rsidR="00312AF0">
        <w:rPr>
          <w:sz w:val="24"/>
          <w:szCs w:val="24"/>
        </w:rPr>
        <w:t>f food is</w:t>
      </w:r>
      <w:r>
        <w:rPr>
          <w:sz w:val="24"/>
          <w:szCs w:val="24"/>
        </w:rPr>
        <w:t xml:space="preserve"> </w:t>
      </w:r>
      <w:r w:rsidR="00312AF0">
        <w:rPr>
          <w:sz w:val="24"/>
          <w:szCs w:val="24"/>
        </w:rPr>
        <w:t xml:space="preserve">immediately </w:t>
      </w:r>
      <w:r>
        <w:rPr>
          <w:sz w:val="24"/>
          <w:szCs w:val="24"/>
        </w:rPr>
        <w:t>available</w:t>
      </w:r>
      <w:r w:rsidR="00312AF0">
        <w:rPr>
          <w:sz w:val="24"/>
          <w:szCs w:val="24"/>
        </w:rPr>
        <w:t>,</w:t>
      </w:r>
      <w:r w:rsidR="003F38B4">
        <w:rPr>
          <w:sz w:val="24"/>
          <w:szCs w:val="24"/>
        </w:rPr>
        <w:t xml:space="preserve"> consider whether</w:t>
      </w:r>
      <w:r w:rsidR="00312AF0">
        <w:rPr>
          <w:sz w:val="24"/>
          <w:szCs w:val="24"/>
        </w:rPr>
        <w:t xml:space="preserve"> </w:t>
      </w:r>
      <w:r w:rsidR="0039578B">
        <w:rPr>
          <w:sz w:val="24"/>
          <w:szCs w:val="24"/>
        </w:rPr>
        <w:t>the sample is an official or unofficial sample and</w:t>
      </w:r>
      <w:r w:rsidR="002F5CEF">
        <w:rPr>
          <w:sz w:val="24"/>
          <w:szCs w:val="24"/>
        </w:rPr>
        <w:t>, if unofficial,</w:t>
      </w:r>
      <w:r w:rsidR="0039578B">
        <w:rPr>
          <w:sz w:val="24"/>
          <w:szCs w:val="24"/>
        </w:rPr>
        <w:t xml:space="preserve"> whether </w:t>
      </w:r>
      <w:r w:rsidR="00312AF0">
        <w:rPr>
          <w:sz w:val="24"/>
          <w:szCs w:val="24"/>
        </w:rPr>
        <w:t>t</w:t>
      </w:r>
      <w:r w:rsidR="003F38B4" w:rsidRPr="00312AF0">
        <w:rPr>
          <w:sz w:val="24"/>
          <w:szCs w:val="24"/>
        </w:rPr>
        <w:t>he</w:t>
      </w:r>
      <w:r w:rsidRPr="00312AF0">
        <w:rPr>
          <w:sz w:val="24"/>
          <w:szCs w:val="24"/>
        </w:rPr>
        <w:t xml:space="preserve"> food </w:t>
      </w:r>
      <w:r w:rsidR="003F38B4" w:rsidRPr="00312AF0">
        <w:rPr>
          <w:sz w:val="24"/>
          <w:szCs w:val="24"/>
        </w:rPr>
        <w:t xml:space="preserve">is </w:t>
      </w:r>
      <w:r w:rsidRPr="00312AF0">
        <w:rPr>
          <w:sz w:val="24"/>
          <w:szCs w:val="24"/>
        </w:rPr>
        <w:t xml:space="preserve">in good </w:t>
      </w:r>
      <w:r w:rsidR="00727EB5">
        <w:rPr>
          <w:sz w:val="24"/>
          <w:szCs w:val="24"/>
        </w:rPr>
        <w:t xml:space="preserve">enough </w:t>
      </w:r>
      <w:r w:rsidRPr="00312AF0">
        <w:rPr>
          <w:sz w:val="24"/>
          <w:szCs w:val="24"/>
        </w:rPr>
        <w:t>condition that wo</w:t>
      </w:r>
      <w:r w:rsidR="003F38B4" w:rsidRPr="00312AF0">
        <w:rPr>
          <w:sz w:val="24"/>
          <w:szCs w:val="24"/>
        </w:rPr>
        <w:t>uld not compromise the analysis</w:t>
      </w:r>
      <w:r w:rsidR="00D05238">
        <w:rPr>
          <w:sz w:val="24"/>
          <w:szCs w:val="24"/>
        </w:rPr>
        <w:t>.</w:t>
      </w:r>
      <w:r w:rsidR="00A10679">
        <w:rPr>
          <w:sz w:val="24"/>
          <w:szCs w:val="24"/>
        </w:rPr>
        <w:t xml:space="preserve"> </w:t>
      </w:r>
    </w:p>
    <w:p w14:paraId="605045E4" w14:textId="1D9291BF" w:rsidR="004A52C1" w:rsidRDefault="004A52C1" w:rsidP="006F57B5">
      <w:pPr>
        <w:numPr>
          <w:ilvl w:val="3"/>
          <w:numId w:val="4"/>
        </w:numPr>
        <w:spacing w:after="120"/>
        <w:ind w:left="1800" w:hanging="378"/>
        <w:rPr>
          <w:sz w:val="24"/>
          <w:szCs w:val="24"/>
        </w:rPr>
      </w:pPr>
      <w:r w:rsidRPr="00312AF0">
        <w:rPr>
          <w:sz w:val="24"/>
          <w:szCs w:val="24"/>
        </w:rPr>
        <w:t xml:space="preserve">If </w:t>
      </w:r>
      <w:r w:rsidR="00312AF0">
        <w:rPr>
          <w:sz w:val="24"/>
          <w:szCs w:val="24"/>
        </w:rPr>
        <w:t>food is</w:t>
      </w:r>
      <w:r w:rsidR="003F38B4" w:rsidRPr="00312AF0">
        <w:rPr>
          <w:sz w:val="24"/>
          <w:szCs w:val="24"/>
        </w:rPr>
        <w:t xml:space="preserve"> </w:t>
      </w:r>
      <w:r w:rsidR="00312AF0" w:rsidRPr="00312AF0">
        <w:rPr>
          <w:sz w:val="24"/>
          <w:szCs w:val="24"/>
        </w:rPr>
        <w:t xml:space="preserve">not </w:t>
      </w:r>
      <w:r w:rsidR="00312AF0">
        <w:rPr>
          <w:sz w:val="24"/>
          <w:szCs w:val="24"/>
        </w:rPr>
        <w:t xml:space="preserve">immediately </w:t>
      </w:r>
      <w:r w:rsidR="00312AF0" w:rsidRPr="00312AF0">
        <w:rPr>
          <w:sz w:val="24"/>
          <w:szCs w:val="24"/>
        </w:rPr>
        <w:t>available, consider whether there are units of the same or similar lot of product available at place of purchase or from elsewhere in the supply chain</w:t>
      </w:r>
      <w:r w:rsidR="00D05238">
        <w:rPr>
          <w:sz w:val="24"/>
          <w:szCs w:val="24"/>
        </w:rPr>
        <w:t>.</w:t>
      </w:r>
    </w:p>
    <w:p w14:paraId="54FC7922" w14:textId="50AE86A3" w:rsidR="000171B9" w:rsidRDefault="00B05653" w:rsidP="006F57B5">
      <w:pPr>
        <w:numPr>
          <w:ilvl w:val="3"/>
          <w:numId w:val="4"/>
        </w:numPr>
        <w:spacing w:after="120"/>
        <w:ind w:left="1800" w:hanging="378"/>
        <w:rPr>
          <w:sz w:val="24"/>
          <w:szCs w:val="24"/>
        </w:rPr>
      </w:pPr>
      <w:r w:rsidRPr="00B05653">
        <w:rPr>
          <w:sz w:val="24"/>
          <w:szCs w:val="24"/>
        </w:rPr>
        <w:t>If at any time there is the likelihood that the food was contaminated at a food facility in Minnesota, follow the procedures</w:t>
      </w:r>
      <w:r>
        <w:rPr>
          <w:sz w:val="24"/>
          <w:szCs w:val="24"/>
        </w:rPr>
        <w:t xml:space="preserve"> in Section 6.3 of this document</w:t>
      </w:r>
      <w:r w:rsidR="008E3270">
        <w:rPr>
          <w:sz w:val="24"/>
          <w:szCs w:val="24"/>
        </w:rPr>
        <w:t>.</w:t>
      </w:r>
    </w:p>
    <w:p w14:paraId="3525E18E" w14:textId="77777777" w:rsidR="00542A63" w:rsidRDefault="00542A63" w:rsidP="006F57B5">
      <w:pPr>
        <w:pStyle w:val="ListParagraph"/>
        <w:numPr>
          <w:ilvl w:val="2"/>
          <w:numId w:val="4"/>
        </w:numPr>
        <w:spacing w:after="120"/>
        <w:ind w:left="1440" w:hanging="720"/>
        <w:contextualSpacing w:val="0"/>
        <w:rPr>
          <w:sz w:val="24"/>
          <w:szCs w:val="24"/>
        </w:rPr>
      </w:pPr>
      <w:r>
        <w:rPr>
          <w:sz w:val="24"/>
          <w:szCs w:val="24"/>
        </w:rPr>
        <w:t>Determine the number of samples to be collected using the following guidance:</w:t>
      </w:r>
    </w:p>
    <w:p w14:paraId="094AC46E" w14:textId="17B7E467" w:rsidR="00542A63" w:rsidRDefault="00542A63" w:rsidP="006F57B5">
      <w:pPr>
        <w:numPr>
          <w:ilvl w:val="3"/>
          <w:numId w:val="4"/>
        </w:numPr>
        <w:spacing w:after="120"/>
        <w:ind w:left="1800" w:hanging="378"/>
        <w:rPr>
          <w:sz w:val="24"/>
          <w:szCs w:val="24"/>
        </w:rPr>
      </w:pPr>
      <w:r>
        <w:rPr>
          <w:sz w:val="24"/>
          <w:szCs w:val="24"/>
        </w:rPr>
        <w:t xml:space="preserve">The purpose of sampling food product associated with illness is to determine whether the food the </w:t>
      </w:r>
      <w:r w:rsidR="00B922C1">
        <w:rPr>
          <w:sz w:val="24"/>
          <w:szCs w:val="24"/>
        </w:rPr>
        <w:t>case-patient</w:t>
      </w:r>
      <w:r>
        <w:rPr>
          <w:sz w:val="24"/>
          <w:szCs w:val="24"/>
        </w:rPr>
        <w:t xml:space="preserve"> consumed was contaminated or adulterated with the agent of interest. Therefore, the food in </w:t>
      </w:r>
      <w:r w:rsidR="00B922C1">
        <w:rPr>
          <w:sz w:val="24"/>
          <w:szCs w:val="24"/>
        </w:rPr>
        <w:t>the case-patient’s</w:t>
      </w:r>
      <w:r>
        <w:rPr>
          <w:sz w:val="24"/>
          <w:szCs w:val="24"/>
        </w:rPr>
        <w:t xml:space="preserve"> possession is typically deemed </w:t>
      </w:r>
      <w:r w:rsidR="00B81F38">
        <w:rPr>
          <w:sz w:val="24"/>
          <w:szCs w:val="24"/>
        </w:rPr>
        <w:t xml:space="preserve">to </w:t>
      </w:r>
      <w:r>
        <w:rPr>
          <w:sz w:val="24"/>
          <w:szCs w:val="24"/>
        </w:rPr>
        <w:t xml:space="preserve">be a representative sample of the food consumed. </w:t>
      </w:r>
    </w:p>
    <w:p w14:paraId="01765EF7" w14:textId="1CDB81F0" w:rsidR="00542A63" w:rsidRDefault="00542A63" w:rsidP="006F57B5">
      <w:pPr>
        <w:numPr>
          <w:ilvl w:val="3"/>
          <w:numId w:val="4"/>
        </w:numPr>
        <w:spacing w:after="120"/>
        <w:ind w:left="1800" w:hanging="378"/>
        <w:rPr>
          <w:sz w:val="24"/>
          <w:szCs w:val="24"/>
        </w:rPr>
      </w:pPr>
      <w:r>
        <w:rPr>
          <w:sz w:val="24"/>
          <w:szCs w:val="24"/>
        </w:rPr>
        <w:t xml:space="preserve">When sampling food of the same or similar lot of product likely to be available at </w:t>
      </w:r>
      <w:r w:rsidR="00A3163A">
        <w:rPr>
          <w:sz w:val="24"/>
          <w:szCs w:val="24"/>
        </w:rPr>
        <w:t>a food facility</w:t>
      </w:r>
      <w:r>
        <w:rPr>
          <w:sz w:val="24"/>
          <w:szCs w:val="24"/>
        </w:rPr>
        <w:t>, plan to take a sample or subsamples that are representative of the lot</w:t>
      </w:r>
      <w:r w:rsidR="002F5CEF">
        <w:rPr>
          <w:sz w:val="24"/>
          <w:szCs w:val="24"/>
        </w:rPr>
        <w:t xml:space="preserve"> being sampled</w:t>
      </w:r>
      <w:r>
        <w:rPr>
          <w:sz w:val="24"/>
          <w:szCs w:val="24"/>
        </w:rPr>
        <w:t>. If that is not possible, plan to collect samples in a manner that the sample selected is no different from others of the same type in the same lot.</w:t>
      </w:r>
    </w:p>
    <w:p w14:paraId="2C149035" w14:textId="5BD6A42D" w:rsidR="002F5CEF" w:rsidRDefault="002F5CEF" w:rsidP="006F57B5">
      <w:pPr>
        <w:numPr>
          <w:ilvl w:val="3"/>
          <w:numId w:val="4"/>
        </w:numPr>
        <w:spacing w:after="120"/>
        <w:ind w:left="1800" w:hanging="378"/>
        <w:rPr>
          <w:sz w:val="24"/>
          <w:szCs w:val="24"/>
        </w:rPr>
      </w:pPr>
      <w:r w:rsidRPr="002F5CEF">
        <w:rPr>
          <w:sz w:val="24"/>
          <w:szCs w:val="24"/>
        </w:rPr>
        <w:t>Refer to the Partnership for Food Protection</w:t>
      </w:r>
      <w:r w:rsidR="00682A39">
        <w:rPr>
          <w:sz w:val="24"/>
          <w:szCs w:val="24"/>
        </w:rPr>
        <w:t xml:space="preserve"> (PFP)</w:t>
      </w:r>
      <w:r w:rsidRPr="002F5CEF">
        <w:rPr>
          <w:sz w:val="24"/>
          <w:szCs w:val="24"/>
        </w:rPr>
        <w:t xml:space="preserve"> “Food/Feed Testing Laboratories Best Practices Manual” and the ICMSF “Microbiological Testing in Food Safety Management” listed in Section 7 below or similar resource for more information</w:t>
      </w:r>
      <w:r>
        <w:rPr>
          <w:sz w:val="24"/>
          <w:szCs w:val="24"/>
        </w:rPr>
        <w:t>.</w:t>
      </w:r>
    </w:p>
    <w:p w14:paraId="12A53F0B" w14:textId="7F20EE2F" w:rsidR="0008295F" w:rsidRPr="00E26B77" w:rsidRDefault="0008295F" w:rsidP="00E26B77">
      <w:pPr>
        <w:pStyle w:val="ListParagraph"/>
        <w:numPr>
          <w:ilvl w:val="2"/>
          <w:numId w:val="4"/>
        </w:numPr>
        <w:spacing w:after="120"/>
        <w:rPr>
          <w:sz w:val="24"/>
          <w:szCs w:val="24"/>
        </w:rPr>
      </w:pPr>
      <w:r w:rsidRPr="00E26B77">
        <w:rPr>
          <w:sz w:val="24"/>
          <w:szCs w:val="24"/>
        </w:rPr>
        <w:t xml:space="preserve">Continue with the procedure outlined in </w:t>
      </w:r>
      <w:r w:rsidR="00053030" w:rsidRPr="00E26B77">
        <w:rPr>
          <w:sz w:val="24"/>
          <w:szCs w:val="24"/>
        </w:rPr>
        <w:t>section 6.5. N</w:t>
      </w:r>
      <w:r w:rsidRPr="00E26B77">
        <w:rPr>
          <w:sz w:val="24"/>
          <w:szCs w:val="24"/>
        </w:rPr>
        <w:t>otify the MDA</w:t>
      </w:r>
      <w:r w:rsidR="00FF562B" w:rsidRPr="00E26B77">
        <w:rPr>
          <w:sz w:val="24"/>
          <w:szCs w:val="24"/>
        </w:rPr>
        <w:t xml:space="preserve"> </w:t>
      </w:r>
      <w:r w:rsidRPr="00E26B77">
        <w:rPr>
          <w:sz w:val="24"/>
          <w:szCs w:val="24"/>
        </w:rPr>
        <w:t xml:space="preserve">Laboratory </w:t>
      </w:r>
      <w:r w:rsidR="00E26B77">
        <w:rPr>
          <w:sz w:val="24"/>
          <w:szCs w:val="24"/>
        </w:rPr>
        <w:tab/>
      </w:r>
      <w:r w:rsidRPr="00E26B77">
        <w:rPr>
          <w:sz w:val="24"/>
          <w:szCs w:val="24"/>
        </w:rPr>
        <w:t xml:space="preserve">when planning to collect foodborne illness outbreak-related samples due to the </w:t>
      </w:r>
      <w:r w:rsidR="00E26B77">
        <w:rPr>
          <w:sz w:val="24"/>
          <w:szCs w:val="24"/>
        </w:rPr>
        <w:tab/>
      </w:r>
      <w:r w:rsidRPr="00E26B77">
        <w:rPr>
          <w:sz w:val="24"/>
          <w:szCs w:val="24"/>
        </w:rPr>
        <w:t>time-sensitive nature of the investigation.</w:t>
      </w:r>
    </w:p>
    <w:p w14:paraId="03D9B19D" w14:textId="68E714FF" w:rsidR="00272ADC" w:rsidRDefault="00D90176" w:rsidP="006F57B5">
      <w:pPr>
        <w:keepNext/>
        <w:keepLines/>
        <w:numPr>
          <w:ilvl w:val="1"/>
          <w:numId w:val="4"/>
        </w:numPr>
        <w:spacing w:after="120"/>
        <w:rPr>
          <w:b/>
          <w:sz w:val="24"/>
          <w:szCs w:val="24"/>
        </w:rPr>
      </w:pPr>
      <w:r w:rsidRPr="005B49BF">
        <w:rPr>
          <w:b/>
          <w:sz w:val="24"/>
          <w:szCs w:val="24"/>
        </w:rPr>
        <w:lastRenderedPageBreak/>
        <w:t xml:space="preserve">Samples collected as part of a </w:t>
      </w:r>
      <w:r w:rsidR="00053030">
        <w:rPr>
          <w:b/>
          <w:sz w:val="24"/>
          <w:szCs w:val="24"/>
        </w:rPr>
        <w:t>Contamination</w:t>
      </w:r>
      <w:r w:rsidR="00104FD2" w:rsidRPr="005B49BF">
        <w:rPr>
          <w:b/>
          <w:sz w:val="24"/>
          <w:szCs w:val="24"/>
        </w:rPr>
        <w:t xml:space="preserve"> </w:t>
      </w:r>
      <w:r w:rsidR="00682A39">
        <w:rPr>
          <w:b/>
          <w:sz w:val="24"/>
          <w:szCs w:val="24"/>
        </w:rPr>
        <w:t xml:space="preserve">or </w:t>
      </w:r>
      <w:r w:rsidR="00053030">
        <w:rPr>
          <w:b/>
          <w:sz w:val="24"/>
          <w:szCs w:val="24"/>
        </w:rPr>
        <w:t xml:space="preserve">Allergen </w:t>
      </w:r>
      <w:r w:rsidR="006F3BF3">
        <w:rPr>
          <w:b/>
          <w:sz w:val="24"/>
          <w:szCs w:val="24"/>
        </w:rPr>
        <w:t>Cross-</w:t>
      </w:r>
      <w:r w:rsidR="009A7421">
        <w:rPr>
          <w:b/>
          <w:sz w:val="24"/>
          <w:szCs w:val="24"/>
        </w:rPr>
        <w:t>C</w:t>
      </w:r>
      <w:r w:rsidR="006F3BF3">
        <w:rPr>
          <w:b/>
          <w:sz w:val="24"/>
          <w:szCs w:val="24"/>
        </w:rPr>
        <w:t xml:space="preserve">ontact </w:t>
      </w:r>
      <w:r w:rsidR="00053030">
        <w:rPr>
          <w:b/>
          <w:sz w:val="24"/>
          <w:szCs w:val="24"/>
        </w:rPr>
        <w:t>Investigation</w:t>
      </w:r>
      <w:r w:rsidRPr="005B49BF">
        <w:rPr>
          <w:b/>
          <w:sz w:val="24"/>
          <w:szCs w:val="24"/>
        </w:rPr>
        <w:t xml:space="preserve"> at an MDA-regulated facility</w:t>
      </w:r>
      <w:r w:rsidR="00053030">
        <w:rPr>
          <w:sz w:val="24"/>
          <w:szCs w:val="24"/>
        </w:rPr>
        <w:t xml:space="preserve"> - </w:t>
      </w:r>
      <w:r w:rsidR="00053030" w:rsidRPr="00762AF1">
        <w:rPr>
          <w:b/>
          <w:sz w:val="24"/>
          <w:szCs w:val="24"/>
        </w:rPr>
        <w:t>RRT Investigator/Analyst role</w:t>
      </w:r>
    </w:p>
    <w:p w14:paraId="56C3DE5B" w14:textId="59C02846" w:rsidR="00072AA1" w:rsidRPr="00072AA1" w:rsidRDefault="00072AA1" w:rsidP="00947BC5">
      <w:pPr>
        <w:keepNext/>
        <w:keepLines/>
        <w:spacing w:after="120"/>
        <w:ind w:left="360"/>
        <w:rPr>
          <w:sz w:val="24"/>
          <w:szCs w:val="24"/>
        </w:rPr>
      </w:pPr>
      <w:r w:rsidRPr="00072AA1">
        <w:rPr>
          <w:sz w:val="24"/>
          <w:szCs w:val="24"/>
        </w:rPr>
        <w:t xml:space="preserve">When the RRT Investigator and/or </w:t>
      </w:r>
      <w:r w:rsidR="009A7421">
        <w:rPr>
          <w:sz w:val="24"/>
          <w:szCs w:val="24"/>
        </w:rPr>
        <w:t>R</w:t>
      </w:r>
      <w:r w:rsidR="00852E91">
        <w:rPr>
          <w:sz w:val="24"/>
          <w:szCs w:val="24"/>
        </w:rPr>
        <w:t>O</w:t>
      </w:r>
      <w:r w:rsidR="00852E91" w:rsidRPr="00072AA1">
        <w:rPr>
          <w:sz w:val="24"/>
          <w:szCs w:val="24"/>
        </w:rPr>
        <w:t xml:space="preserve"> </w:t>
      </w:r>
      <w:r w:rsidRPr="00072AA1">
        <w:rPr>
          <w:sz w:val="24"/>
          <w:szCs w:val="24"/>
        </w:rPr>
        <w:t xml:space="preserve">Supervisor are notified of a </w:t>
      </w:r>
      <w:r>
        <w:rPr>
          <w:sz w:val="24"/>
          <w:szCs w:val="24"/>
        </w:rPr>
        <w:t xml:space="preserve">potential contamination event at an MDA-regulated facility, </w:t>
      </w:r>
      <w:r w:rsidRPr="00072AA1">
        <w:rPr>
          <w:sz w:val="24"/>
          <w:szCs w:val="24"/>
        </w:rPr>
        <w:t xml:space="preserve">an investigation begins and appropriate next steps are determined following the </w:t>
      </w:r>
      <w:r w:rsidR="00947BC5">
        <w:rPr>
          <w:i/>
          <w:sz w:val="24"/>
          <w:szCs w:val="24"/>
        </w:rPr>
        <w:t>RESP.</w:t>
      </w:r>
      <w:r w:rsidRPr="00947BC5">
        <w:rPr>
          <w:i/>
          <w:sz w:val="24"/>
          <w:szCs w:val="24"/>
        </w:rPr>
        <w:t>50.0</w:t>
      </w:r>
      <w:r w:rsidR="00947BC5" w:rsidRPr="00947BC5">
        <w:rPr>
          <w:i/>
          <w:sz w:val="24"/>
          <w:szCs w:val="24"/>
        </w:rPr>
        <w:t xml:space="preserve">1 – </w:t>
      </w:r>
      <w:r w:rsidRPr="00947BC5">
        <w:rPr>
          <w:i/>
          <w:sz w:val="24"/>
          <w:szCs w:val="24"/>
        </w:rPr>
        <w:t>Investigation Procedures for Food or Environmental Contamination SOP</w:t>
      </w:r>
      <w:r w:rsidR="00A3163A">
        <w:rPr>
          <w:sz w:val="24"/>
          <w:szCs w:val="24"/>
        </w:rPr>
        <w:t>.</w:t>
      </w:r>
    </w:p>
    <w:p w14:paraId="5BC24B98" w14:textId="4790EBD9" w:rsidR="00D90176" w:rsidRDefault="00072AA1" w:rsidP="006F57B5">
      <w:pPr>
        <w:numPr>
          <w:ilvl w:val="2"/>
          <w:numId w:val="4"/>
        </w:numPr>
        <w:spacing w:after="120"/>
        <w:ind w:left="1440" w:hanging="720"/>
        <w:rPr>
          <w:sz w:val="24"/>
          <w:szCs w:val="24"/>
        </w:rPr>
      </w:pPr>
      <w:r>
        <w:rPr>
          <w:sz w:val="24"/>
          <w:szCs w:val="24"/>
        </w:rPr>
        <w:t xml:space="preserve">Determine the need to collect a food product or environmental sample using professional judgment with regard to public health and food safety implications. </w:t>
      </w:r>
      <w:r w:rsidR="00EB439F">
        <w:rPr>
          <w:sz w:val="24"/>
          <w:szCs w:val="24"/>
        </w:rPr>
        <w:t xml:space="preserve">Refer </w:t>
      </w:r>
      <w:r w:rsidR="00947BC5">
        <w:rPr>
          <w:sz w:val="24"/>
          <w:szCs w:val="24"/>
        </w:rPr>
        <w:t xml:space="preserve">to </w:t>
      </w:r>
      <w:r w:rsidR="00947BC5" w:rsidRPr="00E05A10">
        <w:rPr>
          <w:i/>
          <w:sz w:val="24"/>
          <w:szCs w:val="24"/>
        </w:rPr>
        <w:t xml:space="preserve">RESP.50.01 </w:t>
      </w:r>
      <w:r w:rsidR="00E05A10" w:rsidRPr="00E05A10">
        <w:rPr>
          <w:i/>
          <w:sz w:val="24"/>
          <w:szCs w:val="24"/>
        </w:rPr>
        <w:t>– Investigation Procedures for Food or Environmental Contamination SOP</w:t>
      </w:r>
      <w:r w:rsidR="00E05A10">
        <w:rPr>
          <w:sz w:val="24"/>
          <w:szCs w:val="24"/>
        </w:rPr>
        <w:t xml:space="preserve"> and </w:t>
      </w:r>
      <w:r w:rsidR="0008295F" w:rsidRPr="00E05A10">
        <w:rPr>
          <w:i/>
          <w:sz w:val="24"/>
          <w:szCs w:val="24"/>
        </w:rPr>
        <w:t>FOOD.30.10 – Environmental Sampling – Food Manufacturing SOP</w:t>
      </w:r>
      <w:r w:rsidR="0008295F">
        <w:rPr>
          <w:sz w:val="24"/>
          <w:szCs w:val="24"/>
        </w:rPr>
        <w:t xml:space="preserve"> for additional guidelines.</w:t>
      </w:r>
    </w:p>
    <w:p w14:paraId="47DAE06F" w14:textId="4F65DC6B" w:rsidR="00D90176" w:rsidRDefault="00D90176" w:rsidP="006F57B5">
      <w:pPr>
        <w:numPr>
          <w:ilvl w:val="2"/>
          <w:numId w:val="4"/>
        </w:numPr>
        <w:spacing w:after="120"/>
        <w:rPr>
          <w:sz w:val="24"/>
          <w:szCs w:val="24"/>
        </w:rPr>
      </w:pPr>
      <w:r>
        <w:rPr>
          <w:sz w:val="24"/>
          <w:szCs w:val="24"/>
        </w:rPr>
        <w:t>Identify type(s) of sample(s) to be collected</w:t>
      </w:r>
      <w:r w:rsidR="008E3270">
        <w:rPr>
          <w:sz w:val="24"/>
          <w:szCs w:val="24"/>
        </w:rPr>
        <w:t>.</w:t>
      </w:r>
    </w:p>
    <w:p w14:paraId="18E609FD" w14:textId="65547C69" w:rsidR="00EB439F" w:rsidRPr="0008295F" w:rsidRDefault="00072AA1" w:rsidP="0008295F">
      <w:pPr>
        <w:numPr>
          <w:ilvl w:val="3"/>
          <w:numId w:val="4"/>
        </w:numPr>
        <w:spacing w:after="120"/>
        <w:ind w:left="1800" w:hanging="378"/>
        <w:rPr>
          <w:sz w:val="24"/>
          <w:szCs w:val="24"/>
        </w:rPr>
      </w:pPr>
      <w:r>
        <w:rPr>
          <w:sz w:val="24"/>
          <w:szCs w:val="24"/>
        </w:rPr>
        <w:t>Al</w:t>
      </w:r>
      <w:r w:rsidR="00EB439F">
        <w:rPr>
          <w:sz w:val="24"/>
          <w:szCs w:val="24"/>
        </w:rPr>
        <w:t>ways notify MDA Laboratory when planning to collect facility contamination-</w:t>
      </w:r>
      <w:r>
        <w:rPr>
          <w:sz w:val="24"/>
          <w:szCs w:val="24"/>
        </w:rPr>
        <w:t>related samples due to the time-sensitive nature of the investigation</w:t>
      </w:r>
      <w:r w:rsidR="008E3270">
        <w:rPr>
          <w:sz w:val="24"/>
          <w:szCs w:val="24"/>
        </w:rPr>
        <w:t>.</w:t>
      </w:r>
    </w:p>
    <w:p w14:paraId="389B853E" w14:textId="77777777" w:rsidR="00B922C1" w:rsidRDefault="00B922C1" w:rsidP="006F57B5">
      <w:pPr>
        <w:pStyle w:val="ListParagraph"/>
        <w:numPr>
          <w:ilvl w:val="2"/>
          <w:numId w:val="4"/>
        </w:numPr>
        <w:spacing w:after="120"/>
        <w:ind w:left="1440" w:hanging="720"/>
        <w:contextualSpacing w:val="0"/>
        <w:rPr>
          <w:sz w:val="24"/>
          <w:szCs w:val="24"/>
        </w:rPr>
      </w:pPr>
      <w:r>
        <w:rPr>
          <w:sz w:val="24"/>
          <w:szCs w:val="24"/>
        </w:rPr>
        <w:t>Determine the number of samples to be collected using the following guidance:</w:t>
      </w:r>
    </w:p>
    <w:p w14:paraId="41536268" w14:textId="2299192E" w:rsidR="00B922C1" w:rsidRDefault="00B922C1" w:rsidP="006F57B5">
      <w:pPr>
        <w:numPr>
          <w:ilvl w:val="3"/>
          <w:numId w:val="4"/>
        </w:numPr>
        <w:spacing w:after="120"/>
        <w:ind w:left="1800" w:hanging="378"/>
        <w:rPr>
          <w:sz w:val="24"/>
          <w:szCs w:val="24"/>
        </w:rPr>
      </w:pPr>
      <w:r>
        <w:rPr>
          <w:sz w:val="24"/>
          <w:szCs w:val="24"/>
        </w:rPr>
        <w:t xml:space="preserve">Environmental samples collected as part of a facility contamination investigation need to be representative of the </w:t>
      </w:r>
      <w:r w:rsidR="00BF4667">
        <w:rPr>
          <w:sz w:val="24"/>
          <w:szCs w:val="24"/>
        </w:rPr>
        <w:t xml:space="preserve">areas of concern (i.e. the processing, packaging, and/or storage environments). Refer to </w:t>
      </w:r>
      <w:r w:rsidR="00E05A10" w:rsidRPr="00E05A10">
        <w:rPr>
          <w:i/>
          <w:sz w:val="24"/>
          <w:szCs w:val="24"/>
        </w:rPr>
        <w:t>FOOD.30.10 – Environmental Sampling – Food Manufacturing SOP</w:t>
      </w:r>
      <w:r w:rsidR="00E05A10" w:rsidDel="00E05A10">
        <w:rPr>
          <w:sz w:val="24"/>
          <w:szCs w:val="24"/>
        </w:rPr>
        <w:t xml:space="preserve"> </w:t>
      </w:r>
      <w:r w:rsidR="00BF4667">
        <w:rPr>
          <w:sz w:val="24"/>
          <w:szCs w:val="24"/>
        </w:rPr>
        <w:t>for more information.</w:t>
      </w:r>
    </w:p>
    <w:p w14:paraId="36F3032D" w14:textId="5B1810D1" w:rsidR="00B922C1" w:rsidRDefault="00BF4667" w:rsidP="006F57B5">
      <w:pPr>
        <w:numPr>
          <w:ilvl w:val="3"/>
          <w:numId w:val="4"/>
        </w:numPr>
        <w:spacing w:after="120"/>
        <w:ind w:left="1800" w:hanging="378"/>
        <w:rPr>
          <w:sz w:val="24"/>
          <w:szCs w:val="24"/>
        </w:rPr>
      </w:pPr>
      <w:r>
        <w:rPr>
          <w:sz w:val="24"/>
          <w:szCs w:val="24"/>
        </w:rPr>
        <w:t xml:space="preserve">Ingredient or finished product samples collected as part of a facility contamination investigation need to be representative of the entire lot being sampled. Refer to representative sampling resources such as </w:t>
      </w:r>
      <w:r w:rsidR="00682A39">
        <w:rPr>
          <w:sz w:val="24"/>
          <w:szCs w:val="24"/>
        </w:rPr>
        <w:t>PFP “</w:t>
      </w:r>
      <w:r w:rsidR="00682A39" w:rsidRPr="002F5CEF">
        <w:rPr>
          <w:sz w:val="24"/>
          <w:szCs w:val="24"/>
        </w:rPr>
        <w:t>Food/Feed Testing Laboratories Best Practices Manual”</w:t>
      </w:r>
      <w:r w:rsidR="00682A39">
        <w:rPr>
          <w:sz w:val="24"/>
          <w:szCs w:val="24"/>
        </w:rPr>
        <w:t xml:space="preserve"> and the </w:t>
      </w:r>
      <w:r>
        <w:rPr>
          <w:sz w:val="24"/>
          <w:szCs w:val="24"/>
        </w:rPr>
        <w:t xml:space="preserve">ICMSF </w:t>
      </w:r>
      <w:r w:rsidR="00682A39">
        <w:rPr>
          <w:sz w:val="24"/>
          <w:szCs w:val="24"/>
        </w:rPr>
        <w:t>“</w:t>
      </w:r>
      <w:r>
        <w:rPr>
          <w:sz w:val="24"/>
          <w:szCs w:val="24"/>
        </w:rPr>
        <w:t>Microbiological Testing in Food Safety Management</w:t>
      </w:r>
      <w:r w:rsidR="00682A39">
        <w:rPr>
          <w:sz w:val="24"/>
          <w:szCs w:val="24"/>
        </w:rPr>
        <w:t xml:space="preserve">” </w:t>
      </w:r>
      <w:r w:rsidR="00682A39" w:rsidRPr="002F5CEF">
        <w:rPr>
          <w:sz w:val="24"/>
          <w:szCs w:val="24"/>
        </w:rPr>
        <w:t>listed in Section 7 below or similar resource for more information</w:t>
      </w:r>
      <w:r>
        <w:rPr>
          <w:sz w:val="24"/>
          <w:szCs w:val="24"/>
        </w:rPr>
        <w:t>.</w:t>
      </w:r>
    </w:p>
    <w:p w14:paraId="5E40261B" w14:textId="3002336E" w:rsidR="00E05A10" w:rsidRPr="00E05A10" w:rsidRDefault="00E05A10" w:rsidP="00E05A10">
      <w:pPr>
        <w:numPr>
          <w:ilvl w:val="2"/>
          <w:numId w:val="4"/>
        </w:numPr>
        <w:spacing w:after="120"/>
        <w:rPr>
          <w:sz w:val="24"/>
          <w:szCs w:val="24"/>
        </w:rPr>
      </w:pPr>
      <w:r>
        <w:rPr>
          <w:sz w:val="24"/>
          <w:szCs w:val="24"/>
        </w:rPr>
        <w:t xml:space="preserve">Continue with the procedure outlined in section 6.5. Always notify the MDA </w:t>
      </w:r>
      <w:r w:rsidR="00E26B77">
        <w:rPr>
          <w:sz w:val="24"/>
          <w:szCs w:val="24"/>
        </w:rPr>
        <w:tab/>
      </w:r>
      <w:r>
        <w:rPr>
          <w:sz w:val="24"/>
          <w:szCs w:val="24"/>
        </w:rPr>
        <w:t>Laboratory when planning to collect foodborne illness facility contamination-</w:t>
      </w:r>
      <w:r w:rsidR="00E26B77">
        <w:rPr>
          <w:sz w:val="24"/>
          <w:szCs w:val="24"/>
        </w:rPr>
        <w:tab/>
      </w:r>
      <w:r>
        <w:rPr>
          <w:sz w:val="24"/>
          <w:szCs w:val="24"/>
        </w:rPr>
        <w:t>related samples due to the time-sensitive nature of the investigation.</w:t>
      </w:r>
    </w:p>
    <w:p w14:paraId="656B2A0A" w14:textId="0190A49B" w:rsidR="0008295F" w:rsidRDefault="003A6D3E" w:rsidP="0008295F">
      <w:pPr>
        <w:keepNext/>
        <w:keepLines/>
        <w:numPr>
          <w:ilvl w:val="1"/>
          <w:numId w:val="4"/>
        </w:numPr>
        <w:spacing w:after="120"/>
        <w:rPr>
          <w:b/>
          <w:sz w:val="24"/>
          <w:szCs w:val="24"/>
        </w:rPr>
      </w:pPr>
      <w:r w:rsidRPr="005B49BF">
        <w:rPr>
          <w:b/>
          <w:sz w:val="24"/>
          <w:szCs w:val="24"/>
        </w:rPr>
        <w:t xml:space="preserve">Samples collected as part of a </w:t>
      </w:r>
      <w:r w:rsidR="00965727">
        <w:rPr>
          <w:b/>
          <w:sz w:val="24"/>
          <w:szCs w:val="24"/>
        </w:rPr>
        <w:t xml:space="preserve">Complaint Investigation </w:t>
      </w:r>
      <w:r w:rsidR="00E26B77">
        <w:rPr>
          <w:b/>
          <w:sz w:val="24"/>
          <w:szCs w:val="24"/>
        </w:rPr>
        <w:t>-</w:t>
      </w:r>
      <w:r w:rsidR="00965727">
        <w:rPr>
          <w:b/>
          <w:sz w:val="24"/>
          <w:szCs w:val="24"/>
        </w:rPr>
        <w:t xml:space="preserve"> </w:t>
      </w:r>
      <w:r w:rsidR="00965727" w:rsidRPr="00762AF1">
        <w:rPr>
          <w:b/>
          <w:sz w:val="24"/>
          <w:szCs w:val="24"/>
        </w:rPr>
        <w:t>RRT Investigator/Analyst role</w:t>
      </w:r>
    </w:p>
    <w:p w14:paraId="0DD02CEB" w14:textId="0F0E8E1A" w:rsidR="0008295F" w:rsidRPr="0008295F" w:rsidRDefault="0008295F" w:rsidP="009A7421">
      <w:pPr>
        <w:keepNext/>
        <w:keepLines/>
        <w:numPr>
          <w:ilvl w:val="2"/>
          <w:numId w:val="4"/>
        </w:numPr>
        <w:spacing w:after="120"/>
        <w:ind w:left="1440" w:hanging="720"/>
        <w:rPr>
          <w:b/>
          <w:sz w:val="24"/>
          <w:szCs w:val="24"/>
        </w:rPr>
      </w:pPr>
      <w:r w:rsidRPr="0008295F">
        <w:rPr>
          <w:sz w:val="24"/>
          <w:szCs w:val="24"/>
        </w:rPr>
        <w:t xml:space="preserve">When a complaint is received, determine if sample analysis is </w:t>
      </w:r>
      <w:r w:rsidR="00DF68D9">
        <w:rPr>
          <w:sz w:val="24"/>
          <w:szCs w:val="24"/>
        </w:rPr>
        <w:t>warranted</w:t>
      </w:r>
      <w:r w:rsidRPr="0008295F">
        <w:rPr>
          <w:sz w:val="24"/>
          <w:szCs w:val="24"/>
        </w:rPr>
        <w:t>. Use the following criteria below make a determination. Evaluate if the sample will:</w:t>
      </w:r>
    </w:p>
    <w:p w14:paraId="782EB298" w14:textId="5D034F2F" w:rsidR="0008295F" w:rsidRDefault="0008295F" w:rsidP="009A7421">
      <w:pPr>
        <w:pStyle w:val="ListParagraph"/>
        <w:numPr>
          <w:ilvl w:val="3"/>
          <w:numId w:val="4"/>
        </w:numPr>
        <w:spacing w:after="120"/>
        <w:ind w:left="1800" w:hanging="360"/>
        <w:contextualSpacing w:val="0"/>
        <w:rPr>
          <w:sz w:val="24"/>
          <w:szCs w:val="24"/>
        </w:rPr>
      </w:pPr>
      <w:r>
        <w:rPr>
          <w:sz w:val="24"/>
          <w:szCs w:val="24"/>
        </w:rPr>
        <w:t>S</w:t>
      </w:r>
      <w:r w:rsidRPr="00CC15DA">
        <w:rPr>
          <w:sz w:val="24"/>
          <w:szCs w:val="24"/>
        </w:rPr>
        <w:t>upport the conditions identified in</w:t>
      </w:r>
      <w:r w:rsidR="00E05A10">
        <w:rPr>
          <w:sz w:val="24"/>
          <w:szCs w:val="24"/>
        </w:rPr>
        <w:t xml:space="preserve"> the complaint (n</w:t>
      </w:r>
      <w:r>
        <w:rPr>
          <w:sz w:val="24"/>
          <w:szCs w:val="24"/>
        </w:rPr>
        <w:t>on-intact or open samples collected from the home, unless supported epidemiological data, will seldom support a complaint</w:t>
      </w:r>
      <w:r w:rsidR="00E05A10">
        <w:rPr>
          <w:sz w:val="24"/>
          <w:szCs w:val="24"/>
        </w:rPr>
        <w:t>),</w:t>
      </w:r>
    </w:p>
    <w:p w14:paraId="5E2A4D5A" w14:textId="77777777" w:rsidR="0008295F" w:rsidRDefault="0008295F" w:rsidP="009A7421">
      <w:pPr>
        <w:pStyle w:val="ListParagraph"/>
        <w:numPr>
          <w:ilvl w:val="3"/>
          <w:numId w:val="4"/>
        </w:numPr>
        <w:spacing w:after="120"/>
        <w:ind w:left="1800" w:hanging="360"/>
        <w:contextualSpacing w:val="0"/>
        <w:rPr>
          <w:sz w:val="24"/>
          <w:szCs w:val="24"/>
        </w:rPr>
      </w:pPr>
      <w:r>
        <w:rPr>
          <w:sz w:val="24"/>
          <w:szCs w:val="24"/>
        </w:rPr>
        <w:t>A</w:t>
      </w:r>
      <w:r w:rsidRPr="0008295F">
        <w:rPr>
          <w:sz w:val="24"/>
          <w:szCs w:val="24"/>
        </w:rPr>
        <w:t>ssist in determining if the complaint is a valid complaint, or</w:t>
      </w:r>
    </w:p>
    <w:p w14:paraId="37A35022" w14:textId="77777777" w:rsidR="0008295F" w:rsidRDefault="0008295F" w:rsidP="009A7421">
      <w:pPr>
        <w:pStyle w:val="ListParagraph"/>
        <w:numPr>
          <w:ilvl w:val="3"/>
          <w:numId w:val="4"/>
        </w:numPr>
        <w:spacing w:after="120"/>
        <w:ind w:left="1800" w:hanging="360"/>
        <w:contextualSpacing w:val="0"/>
        <w:rPr>
          <w:sz w:val="24"/>
          <w:szCs w:val="24"/>
        </w:rPr>
      </w:pPr>
      <w:r>
        <w:rPr>
          <w:sz w:val="24"/>
          <w:szCs w:val="24"/>
        </w:rPr>
        <w:lastRenderedPageBreak/>
        <w:t>H</w:t>
      </w:r>
      <w:r w:rsidRPr="0008295F">
        <w:rPr>
          <w:sz w:val="24"/>
          <w:szCs w:val="24"/>
        </w:rPr>
        <w:t xml:space="preserve">elp determine if further regulatory actions are necessary. </w:t>
      </w:r>
    </w:p>
    <w:p w14:paraId="19E3E5E3" w14:textId="395D778E" w:rsidR="00E0528D" w:rsidRPr="00E0528D" w:rsidRDefault="00E0528D" w:rsidP="00E0528D">
      <w:pPr>
        <w:pStyle w:val="ListParagraph"/>
        <w:numPr>
          <w:ilvl w:val="2"/>
          <w:numId w:val="4"/>
        </w:numPr>
        <w:spacing w:after="120"/>
        <w:ind w:left="1440" w:hanging="720"/>
        <w:contextualSpacing w:val="0"/>
        <w:rPr>
          <w:sz w:val="24"/>
          <w:szCs w:val="24"/>
        </w:rPr>
      </w:pPr>
      <w:r>
        <w:rPr>
          <w:sz w:val="24"/>
          <w:szCs w:val="24"/>
        </w:rPr>
        <w:t xml:space="preserve">If sample collection is deemed appropriate, follow </w:t>
      </w:r>
      <w:r w:rsidR="00104FD2">
        <w:rPr>
          <w:sz w:val="24"/>
          <w:szCs w:val="24"/>
        </w:rPr>
        <w:t>procedure section 6.5</w:t>
      </w:r>
      <w:r>
        <w:rPr>
          <w:sz w:val="24"/>
          <w:szCs w:val="24"/>
        </w:rPr>
        <w:t>.</w:t>
      </w:r>
    </w:p>
    <w:p w14:paraId="6DA13E60" w14:textId="3C23F6C1" w:rsidR="00420646" w:rsidRDefault="00420646" w:rsidP="00420646">
      <w:pPr>
        <w:keepNext/>
        <w:keepLines/>
        <w:numPr>
          <w:ilvl w:val="1"/>
          <w:numId w:val="4"/>
        </w:numPr>
        <w:spacing w:after="120"/>
        <w:rPr>
          <w:b/>
          <w:sz w:val="24"/>
          <w:szCs w:val="24"/>
        </w:rPr>
      </w:pPr>
      <w:r w:rsidRPr="005B49BF">
        <w:rPr>
          <w:b/>
          <w:sz w:val="24"/>
          <w:szCs w:val="24"/>
        </w:rPr>
        <w:t>Samples collected as part of a</w:t>
      </w:r>
      <w:r w:rsidR="00965727">
        <w:rPr>
          <w:b/>
          <w:sz w:val="24"/>
          <w:szCs w:val="24"/>
        </w:rPr>
        <w:t>n</w:t>
      </w:r>
      <w:r w:rsidRPr="005B49BF">
        <w:rPr>
          <w:b/>
          <w:sz w:val="24"/>
          <w:szCs w:val="24"/>
        </w:rPr>
        <w:t xml:space="preserve"> </w:t>
      </w:r>
      <w:r w:rsidR="00965727">
        <w:rPr>
          <w:b/>
          <w:sz w:val="24"/>
          <w:szCs w:val="24"/>
        </w:rPr>
        <w:t xml:space="preserve">Enforcement </w:t>
      </w:r>
      <w:r w:rsidR="00104FD2">
        <w:rPr>
          <w:b/>
          <w:sz w:val="24"/>
          <w:szCs w:val="24"/>
        </w:rPr>
        <w:t>A</w:t>
      </w:r>
      <w:r w:rsidR="00965727">
        <w:rPr>
          <w:b/>
          <w:sz w:val="24"/>
          <w:szCs w:val="24"/>
        </w:rPr>
        <w:t xml:space="preserve">ction – </w:t>
      </w:r>
      <w:r w:rsidR="00965727" w:rsidRPr="006C628E">
        <w:rPr>
          <w:b/>
          <w:sz w:val="24"/>
          <w:szCs w:val="24"/>
        </w:rPr>
        <w:t>Compliance Officer role</w:t>
      </w:r>
    </w:p>
    <w:p w14:paraId="6598B010" w14:textId="0B5694CF" w:rsidR="00420646" w:rsidRDefault="00420646" w:rsidP="00420646">
      <w:pPr>
        <w:numPr>
          <w:ilvl w:val="2"/>
          <w:numId w:val="4"/>
        </w:numPr>
        <w:spacing w:after="120"/>
        <w:ind w:left="1440" w:hanging="720"/>
        <w:rPr>
          <w:sz w:val="24"/>
          <w:szCs w:val="24"/>
        </w:rPr>
      </w:pPr>
      <w:r w:rsidRPr="00B33601">
        <w:rPr>
          <w:sz w:val="24"/>
          <w:szCs w:val="24"/>
        </w:rPr>
        <w:t>When a</w:t>
      </w:r>
      <w:r w:rsidR="00965727">
        <w:rPr>
          <w:sz w:val="24"/>
          <w:szCs w:val="24"/>
        </w:rPr>
        <w:t>n enforcement</w:t>
      </w:r>
      <w:r>
        <w:rPr>
          <w:sz w:val="24"/>
          <w:szCs w:val="24"/>
        </w:rPr>
        <w:t xml:space="preserve"> action is identified, determine if a compliance sample and analysis is required. Use the following criteria to make a determination, considering whether the sample will:</w:t>
      </w:r>
    </w:p>
    <w:p w14:paraId="2DA7386B" w14:textId="51250AD8" w:rsidR="00420646" w:rsidRDefault="00420646" w:rsidP="00420646">
      <w:pPr>
        <w:numPr>
          <w:ilvl w:val="3"/>
          <w:numId w:val="4"/>
        </w:numPr>
        <w:spacing w:after="120"/>
        <w:ind w:left="1800" w:hanging="378"/>
        <w:rPr>
          <w:sz w:val="24"/>
          <w:szCs w:val="24"/>
        </w:rPr>
      </w:pPr>
      <w:r>
        <w:rPr>
          <w:sz w:val="24"/>
          <w:szCs w:val="24"/>
        </w:rPr>
        <w:t xml:space="preserve">Support an existing </w:t>
      </w:r>
      <w:r w:rsidR="00965727">
        <w:rPr>
          <w:sz w:val="24"/>
          <w:szCs w:val="24"/>
        </w:rPr>
        <w:t>enforcement</w:t>
      </w:r>
      <w:r>
        <w:rPr>
          <w:sz w:val="24"/>
          <w:szCs w:val="24"/>
        </w:rPr>
        <w:t xml:space="preserve"> action,</w:t>
      </w:r>
    </w:p>
    <w:p w14:paraId="032C3C36" w14:textId="4A3DA4F2" w:rsidR="00420646" w:rsidRDefault="00420646" w:rsidP="00420646">
      <w:pPr>
        <w:numPr>
          <w:ilvl w:val="3"/>
          <w:numId w:val="4"/>
        </w:numPr>
        <w:spacing w:after="120"/>
        <w:ind w:left="1800" w:hanging="378"/>
        <w:rPr>
          <w:sz w:val="24"/>
          <w:szCs w:val="24"/>
        </w:rPr>
      </w:pPr>
      <w:r>
        <w:rPr>
          <w:sz w:val="24"/>
          <w:szCs w:val="24"/>
        </w:rPr>
        <w:t>Assist in determining whether further</w:t>
      </w:r>
      <w:r w:rsidR="00965727">
        <w:rPr>
          <w:sz w:val="24"/>
          <w:szCs w:val="24"/>
        </w:rPr>
        <w:t xml:space="preserve"> enforcement</w:t>
      </w:r>
      <w:r>
        <w:rPr>
          <w:sz w:val="24"/>
          <w:szCs w:val="24"/>
        </w:rPr>
        <w:t xml:space="preserve"> actions are necessary, or</w:t>
      </w:r>
    </w:p>
    <w:p w14:paraId="530EA734" w14:textId="17B8EE55" w:rsidR="00420646" w:rsidRPr="00072AA1" w:rsidRDefault="00420646" w:rsidP="00420646">
      <w:pPr>
        <w:numPr>
          <w:ilvl w:val="3"/>
          <w:numId w:val="4"/>
        </w:numPr>
        <w:spacing w:after="120"/>
        <w:ind w:left="1800" w:hanging="378"/>
        <w:rPr>
          <w:sz w:val="24"/>
          <w:szCs w:val="24"/>
        </w:rPr>
      </w:pPr>
      <w:r>
        <w:rPr>
          <w:sz w:val="24"/>
          <w:szCs w:val="24"/>
        </w:rPr>
        <w:t xml:space="preserve">Establish a firm’s compliance with prior enforcement actions. </w:t>
      </w:r>
    </w:p>
    <w:p w14:paraId="300723C3" w14:textId="7A0323A9" w:rsidR="00E0528D" w:rsidRDefault="00E0528D" w:rsidP="00420646">
      <w:pPr>
        <w:pStyle w:val="ListParagraph"/>
        <w:numPr>
          <w:ilvl w:val="2"/>
          <w:numId w:val="4"/>
        </w:numPr>
        <w:spacing w:after="120"/>
        <w:ind w:left="1440" w:hanging="720"/>
        <w:contextualSpacing w:val="0"/>
        <w:rPr>
          <w:sz w:val="24"/>
          <w:szCs w:val="24"/>
        </w:rPr>
      </w:pPr>
      <w:r>
        <w:rPr>
          <w:sz w:val="24"/>
          <w:szCs w:val="24"/>
        </w:rPr>
        <w:t xml:space="preserve">If sample collection is deemed appropriate, follow </w:t>
      </w:r>
      <w:r w:rsidR="00104FD2">
        <w:rPr>
          <w:sz w:val="24"/>
          <w:szCs w:val="24"/>
        </w:rPr>
        <w:t>procedure section 6.5</w:t>
      </w:r>
      <w:r>
        <w:rPr>
          <w:sz w:val="24"/>
          <w:szCs w:val="24"/>
        </w:rPr>
        <w:t>.</w:t>
      </w:r>
    </w:p>
    <w:p w14:paraId="1CC1FA69" w14:textId="622FDE17" w:rsidR="001268A2" w:rsidRPr="00947BC5" w:rsidRDefault="00947BC5" w:rsidP="001268A2">
      <w:pPr>
        <w:pStyle w:val="ListParagraph"/>
        <w:numPr>
          <w:ilvl w:val="1"/>
          <w:numId w:val="4"/>
        </w:numPr>
        <w:spacing w:after="120"/>
        <w:contextualSpacing w:val="0"/>
        <w:rPr>
          <w:b/>
          <w:sz w:val="24"/>
          <w:szCs w:val="24"/>
        </w:rPr>
      </w:pPr>
      <w:r w:rsidRPr="00947BC5">
        <w:rPr>
          <w:b/>
          <w:sz w:val="24"/>
          <w:szCs w:val="24"/>
        </w:rPr>
        <w:t>All Response- and Compliance-related samples</w:t>
      </w:r>
      <w:r w:rsidR="00965727">
        <w:rPr>
          <w:b/>
          <w:sz w:val="24"/>
          <w:szCs w:val="24"/>
        </w:rPr>
        <w:t xml:space="preserve"> – </w:t>
      </w:r>
      <w:r w:rsidR="00965727" w:rsidRPr="006C628E">
        <w:rPr>
          <w:b/>
          <w:sz w:val="24"/>
          <w:szCs w:val="24"/>
        </w:rPr>
        <w:t>RRT Investigator/Analyst or Compliance Officer role</w:t>
      </w:r>
      <w:r w:rsidR="00FF5222" w:rsidRPr="006C628E">
        <w:rPr>
          <w:b/>
          <w:sz w:val="24"/>
          <w:szCs w:val="24"/>
        </w:rPr>
        <w:t xml:space="preserve"> (based on sample type)</w:t>
      </w:r>
    </w:p>
    <w:p w14:paraId="5415183E" w14:textId="28EF054D" w:rsidR="0024503C" w:rsidRDefault="0024503C" w:rsidP="00C0089D">
      <w:pPr>
        <w:numPr>
          <w:ilvl w:val="2"/>
          <w:numId w:val="4"/>
        </w:numPr>
        <w:spacing w:after="120"/>
        <w:ind w:left="1440" w:hanging="720"/>
        <w:rPr>
          <w:sz w:val="24"/>
          <w:szCs w:val="24"/>
        </w:rPr>
      </w:pPr>
      <w:r>
        <w:rPr>
          <w:sz w:val="24"/>
          <w:szCs w:val="24"/>
        </w:rPr>
        <w:t xml:space="preserve">When it has been determined that </w:t>
      </w:r>
      <w:r w:rsidR="00FC32B6">
        <w:rPr>
          <w:sz w:val="24"/>
          <w:szCs w:val="24"/>
        </w:rPr>
        <w:t xml:space="preserve">investigatory/enforcement </w:t>
      </w:r>
      <w:r>
        <w:rPr>
          <w:sz w:val="24"/>
          <w:szCs w:val="24"/>
        </w:rPr>
        <w:t xml:space="preserve">sample collection is warranted, a complaint </w:t>
      </w:r>
      <w:r w:rsidR="00AA5FE1">
        <w:rPr>
          <w:sz w:val="24"/>
          <w:szCs w:val="24"/>
        </w:rPr>
        <w:t>is to</w:t>
      </w:r>
      <w:r>
        <w:rPr>
          <w:sz w:val="24"/>
          <w:szCs w:val="24"/>
        </w:rPr>
        <w:t xml:space="preserve"> be created in USAFS</w:t>
      </w:r>
      <w:r w:rsidR="00FC32B6">
        <w:rPr>
          <w:sz w:val="24"/>
          <w:szCs w:val="24"/>
        </w:rPr>
        <w:t xml:space="preserve"> and attached to the facility where it will be collected. If the sample will be collected from a residence, or other location not licensed by MDA, a facility will also need to be created in USAFS.</w:t>
      </w:r>
    </w:p>
    <w:p w14:paraId="17F66E37" w14:textId="1ADAE060" w:rsidR="00947BC5" w:rsidRPr="00420646" w:rsidRDefault="005D6316" w:rsidP="00C0089D">
      <w:pPr>
        <w:numPr>
          <w:ilvl w:val="2"/>
          <w:numId w:val="4"/>
        </w:numPr>
        <w:spacing w:after="120"/>
        <w:ind w:left="1440" w:hanging="720"/>
        <w:rPr>
          <w:sz w:val="24"/>
          <w:szCs w:val="24"/>
        </w:rPr>
      </w:pPr>
      <w:r>
        <w:rPr>
          <w:sz w:val="24"/>
          <w:szCs w:val="24"/>
        </w:rPr>
        <w:t xml:space="preserve">Identify the appropriate laboratory analysis to be conducted based on the sample type. </w:t>
      </w:r>
      <w:r w:rsidR="0060275A">
        <w:rPr>
          <w:sz w:val="24"/>
          <w:szCs w:val="24"/>
        </w:rPr>
        <w:t xml:space="preserve">Consult with Food Program Staff as needed. </w:t>
      </w:r>
      <w:r>
        <w:rPr>
          <w:sz w:val="24"/>
          <w:szCs w:val="24"/>
        </w:rPr>
        <w:t xml:space="preserve">Refer to </w:t>
      </w:r>
      <w:r w:rsidR="00965727" w:rsidRPr="00C0089D">
        <w:rPr>
          <w:sz w:val="24"/>
          <w:szCs w:val="24"/>
        </w:rPr>
        <w:t>Food Programs Sample Acceptance Criteria</w:t>
      </w:r>
      <w:r>
        <w:rPr>
          <w:sz w:val="24"/>
          <w:szCs w:val="24"/>
        </w:rPr>
        <w:t xml:space="preserve"> to determine if MDA Lab</w:t>
      </w:r>
      <w:r w:rsidR="00104FD2">
        <w:rPr>
          <w:sz w:val="24"/>
          <w:szCs w:val="24"/>
        </w:rPr>
        <w:t>oratory</w:t>
      </w:r>
      <w:r>
        <w:rPr>
          <w:sz w:val="24"/>
          <w:szCs w:val="24"/>
        </w:rPr>
        <w:t xml:space="preserve"> notification is required prior to collection assignment and notify lab if necessary. Notification may be needed for ordering analysis supplies or to assign personnel. Confer with</w:t>
      </w:r>
      <w:r w:rsidR="00AA5FE1">
        <w:rPr>
          <w:sz w:val="24"/>
          <w:szCs w:val="24"/>
        </w:rPr>
        <w:t xml:space="preserve"> </w:t>
      </w:r>
      <w:r>
        <w:rPr>
          <w:sz w:val="24"/>
          <w:szCs w:val="24"/>
        </w:rPr>
        <w:t>laboratory personnel when there are questions about the type of sample being collected.</w:t>
      </w:r>
    </w:p>
    <w:p w14:paraId="03F2E44B" w14:textId="77777777" w:rsidR="00E0528D" w:rsidRPr="0028537C" w:rsidRDefault="00E0528D" w:rsidP="00E0528D">
      <w:pPr>
        <w:numPr>
          <w:ilvl w:val="2"/>
          <w:numId w:val="4"/>
        </w:numPr>
        <w:spacing w:after="120"/>
        <w:rPr>
          <w:sz w:val="24"/>
          <w:szCs w:val="24"/>
        </w:rPr>
      </w:pPr>
      <w:r w:rsidRPr="0028537C">
        <w:rPr>
          <w:sz w:val="24"/>
          <w:szCs w:val="24"/>
        </w:rPr>
        <w:t>Determine collection method using the following guidance:</w:t>
      </w:r>
    </w:p>
    <w:p w14:paraId="182CD38F" w14:textId="77777777" w:rsidR="00E0528D" w:rsidRPr="0028537C" w:rsidRDefault="00E0528D" w:rsidP="00E0528D">
      <w:pPr>
        <w:numPr>
          <w:ilvl w:val="3"/>
          <w:numId w:val="4"/>
        </w:numPr>
        <w:spacing w:after="120"/>
        <w:ind w:left="1800" w:hanging="378"/>
        <w:rPr>
          <w:sz w:val="24"/>
          <w:szCs w:val="24"/>
        </w:rPr>
      </w:pPr>
      <w:r>
        <w:rPr>
          <w:sz w:val="24"/>
          <w:szCs w:val="24"/>
        </w:rPr>
        <w:t xml:space="preserve">Samples consisting of </w:t>
      </w:r>
      <w:r w:rsidRPr="0028537C">
        <w:rPr>
          <w:sz w:val="24"/>
          <w:szCs w:val="24"/>
        </w:rPr>
        <w:t xml:space="preserve">environmental sponges/swabs, </w:t>
      </w:r>
      <w:r>
        <w:rPr>
          <w:sz w:val="24"/>
          <w:szCs w:val="24"/>
        </w:rPr>
        <w:t>unpackaged</w:t>
      </w:r>
      <w:r w:rsidRPr="0028537C">
        <w:rPr>
          <w:sz w:val="24"/>
          <w:szCs w:val="24"/>
        </w:rPr>
        <w:t xml:space="preserve"> food</w:t>
      </w:r>
      <w:r>
        <w:rPr>
          <w:sz w:val="24"/>
          <w:szCs w:val="24"/>
        </w:rPr>
        <w:t>,</w:t>
      </w:r>
      <w:r w:rsidRPr="0028537C">
        <w:rPr>
          <w:sz w:val="24"/>
          <w:szCs w:val="24"/>
        </w:rPr>
        <w:t xml:space="preserve"> </w:t>
      </w:r>
      <w:r>
        <w:rPr>
          <w:sz w:val="24"/>
          <w:szCs w:val="24"/>
        </w:rPr>
        <w:t>or</w:t>
      </w:r>
      <w:r w:rsidRPr="0028537C">
        <w:rPr>
          <w:sz w:val="24"/>
          <w:szCs w:val="24"/>
        </w:rPr>
        <w:t xml:space="preserve"> unpackaged water req</w:t>
      </w:r>
      <w:r>
        <w:rPr>
          <w:sz w:val="24"/>
          <w:szCs w:val="24"/>
        </w:rPr>
        <w:t>uire aseptic collection methods.</w:t>
      </w:r>
    </w:p>
    <w:p w14:paraId="0ABCE547" w14:textId="20BDA40C" w:rsidR="00E0528D" w:rsidRDefault="00E0528D" w:rsidP="00E0528D">
      <w:pPr>
        <w:numPr>
          <w:ilvl w:val="3"/>
          <w:numId w:val="4"/>
        </w:numPr>
        <w:spacing w:after="120"/>
        <w:ind w:left="1800" w:hanging="378"/>
        <w:rPr>
          <w:sz w:val="24"/>
          <w:szCs w:val="24"/>
        </w:rPr>
      </w:pPr>
      <w:r w:rsidRPr="0028537C">
        <w:rPr>
          <w:sz w:val="24"/>
          <w:szCs w:val="24"/>
        </w:rPr>
        <w:t>Refer to</w:t>
      </w:r>
      <w:r w:rsidR="00540DD2">
        <w:rPr>
          <w:sz w:val="24"/>
          <w:szCs w:val="24"/>
        </w:rPr>
        <w:t xml:space="preserve"> the </w:t>
      </w:r>
      <w:r w:rsidR="00540DD2">
        <w:rPr>
          <w:i/>
          <w:sz w:val="24"/>
          <w:szCs w:val="24"/>
        </w:rPr>
        <w:t xml:space="preserve">Food Programs Sample Acceptance Criteria </w:t>
      </w:r>
      <w:r w:rsidRPr="0028537C">
        <w:rPr>
          <w:sz w:val="24"/>
          <w:szCs w:val="24"/>
        </w:rPr>
        <w:t>for sample type specific direction regarding the following: sampling equipment, sample size, special conta</w:t>
      </w:r>
      <w:r>
        <w:rPr>
          <w:sz w:val="24"/>
          <w:szCs w:val="24"/>
        </w:rPr>
        <w:t>iner needs, special supplies, records collection,</w:t>
      </w:r>
      <w:r w:rsidRPr="0028537C">
        <w:rPr>
          <w:sz w:val="24"/>
          <w:szCs w:val="24"/>
        </w:rPr>
        <w:t xml:space="preserve"> and delivery timelines</w:t>
      </w:r>
      <w:r>
        <w:rPr>
          <w:sz w:val="24"/>
          <w:szCs w:val="24"/>
        </w:rPr>
        <w:t>.</w:t>
      </w:r>
    </w:p>
    <w:p w14:paraId="47C3680A" w14:textId="1759CC16" w:rsidR="00E0528D" w:rsidRPr="002C562B" w:rsidRDefault="00E0528D" w:rsidP="00E0528D">
      <w:pPr>
        <w:pStyle w:val="ListParagraph"/>
        <w:numPr>
          <w:ilvl w:val="2"/>
          <w:numId w:val="4"/>
        </w:numPr>
        <w:spacing w:after="120"/>
        <w:ind w:left="1440" w:hanging="720"/>
        <w:contextualSpacing w:val="0"/>
        <w:rPr>
          <w:sz w:val="24"/>
          <w:szCs w:val="24"/>
        </w:rPr>
      </w:pPr>
      <w:r w:rsidRPr="00D63DA5">
        <w:rPr>
          <w:sz w:val="24"/>
          <w:szCs w:val="24"/>
        </w:rPr>
        <w:t xml:space="preserve">Determine if there are documentation needs specific to the </w:t>
      </w:r>
      <w:r w:rsidR="00A0307B">
        <w:rPr>
          <w:sz w:val="24"/>
          <w:szCs w:val="24"/>
        </w:rPr>
        <w:t>sample</w:t>
      </w:r>
      <w:r w:rsidRPr="00D63DA5">
        <w:rPr>
          <w:sz w:val="24"/>
          <w:szCs w:val="24"/>
        </w:rPr>
        <w:t xml:space="preserve"> beyond those described in </w:t>
      </w:r>
      <w:r w:rsidR="00540DD2">
        <w:rPr>
          <w:i/>
          <w:sz w:val="24"/>
          <w:szCs w:val="24"/>
        </w:rPr>
        <w:t>FOOD.WI.30.46 – Creating Food Samples in USAFS WI.</w:t>
      </w:r>
      <w:r>
        <w:rPr>
          <w:sz w:val="24"/>
          <w:szCs w:val="24"/>
        </w:rPr>
        <w:t xml:space="preserve"> </w:t>
      </w:r>
      <w:r w:rsidRPr="002C562B">
        <w:rPr>
          <w:sz w:val="24"/>
          <w:szCs w:val="24"/>
        </w:rPr>
        <w:t>This can include</w:t>
      </w:r>
      <w:r>
        <w:rPr>
          <w:sz w:val="24"/>
          <w:szCs w:val="24"/>
        </w:rPr>
        <w:t>, but is not limited to, any of the following</w:t>
      </w:r>
      <w:r w:rsidRPr="002C562B">
        <w:rPr>
          <w:sz w:val="24"/>
          <w:szCs w:val="24"/>
        </w:rPr>
        <w:t>:</w:t>
      </w:r>
      <w:r w:rsidRPr="00E0528D">
        <w:rPr>
          <w:sz w:val="24"/>
          <w:szCs w:val="24"/>
        </w:rPr>
        <w:t xml:space="preserve"> </w:t>
      </w:r>
    </w:p>
    <w:p w14:paraId="4455956A" w14:textId="77777777" w:rsidR="00E0528D" w:rsidRDefault="00E0528D" w:rsidP="00E0528D">
      <w:pPr>
        <w:numPr>
          <w:ilvl w:val="3"/>
          <w:numId w:val="4"/>
        </w:numPr>
        <w:spacing w:after="120"/>
        <w:ind w:left="1800" w:hanging="378"/>
        <w:rPr>
          <w:sz w:val="24"/>
          <w:szCs w:val="24"/>
        </w:rPr>
      </w:pPr>
      <w:r>
        <w:rPr>
          <w:sz w:val="24"/>
          <w:szCs w:val="24"/>
        </w:rPr>
        <w:lastRenderedPageBreak/>
        <w:t>Traceback Worksheet</w:t>
      </w:r>
    </w:p>
    <w:p w14:paraId="2251DBED" w14:textId="77777777" w:rsidR="00E0528D" w:rsidRDefault="00E0528D" w:rsidP="00E0528D">
      <w:pPr>
        <w:numPr>
          <w:ilvl w:val="3"/>
          <w:numId w:val="4"/>
        </w:numPr>
        <w:spacing w:after="120"/>
        <w:ind w:left="1800" w:hanging="378"/>
        <w:rPr>
          <w:sz w:val="24"/>
          <w:szCs w:val="24"/>
        </w:rPr>
      </w:pPr>
      <w:r>
        <w:rPr>
          <w:sz w:val="24"/>
          <w:szCs w:val="24"/>
        </w:rPr>
        <w:t>Lot and/or distribution records related to the product sampled</w:t>
      </w:r>
    </w:p>
    <w:p w14:paraId="396ED376" w14:textId="77777777" w:rsidR="00E0528D" w:rsidRDefault="00E0528D" w:rsidP="00E0528D">
      <w:pPr>
        <w:numPr>
          <w:ilvl w:val="3"/>
          <w:numId w:val="4"/>
        </w:numPr>
        <w:spacing w:after="120"/>
        <w:ind w:left="1800" w:hanging="378"/>
        <w:rPr>
          <w:sz w:val="24"/>
          <w:szCs w:val="24"/>
        </w:rPr>
      </w:pPr>
      <w:r>
        <w:rPr>
          <w:sz w:val="24"/>
          <w:szCs w:val="24"/>
        </w:rPr>
        <w:t>Production records related to products produced before and/or after the collected sample</w:t>
      </w:r>
    </w:p>
    <w:p w14:paraId="6BB330D4" w14:textId="77777777" w:rsidR="00E0528D" w:rsidRDefault="00E0528D" w:rsidP="00E0528D">
      <w:pPr>
        <w:numPr>
          <w:ilvl w:val="3"/>
          <w:numId w:val="4"/>
        </w:numPr>
        <w:spacing w:after="120"/>
        <w:ind w:left="1800" w:hanging="378"/>
        <w:rPr>
          <w:sz w:val="24"/>
          <w:szCs w:val="24"/>
        </w:rPr>
      </w:pPr>
      <w:r>
        <w:rPr>
          <w:sz w:val="24"/>
          <w:szCs w:val="24"/>
        </w:rPr>
        <w:t>Supplier information for ingredients in the collected product</w:t>
      </w:r>
    </w:p>
    <w:p w14:paraId="30FD01EE" w14:textId="2FE46D14" w:rsidR="004A520A" w:rsidRDefault="004A520A" w:rsidP="004A520A">
      <w:pPr>
        <w:pStyle w:val="ListParagraph"/>
        <w:numPr>
          <w:ilvl w:val="3"/>
          <w:numId w:val="4"/>
        </w:numPr>
        <w:spacing w:after="120"/>
        <w:ind w:left="1800" w:hanging="360"/>
        <w:contextualSpacing w:val="0"/>
        <w:rPr>
          <w:sz w:val="24"/>
          <w:szCs w:val="24"/>
        </w:rPr>
      </w:pPr>
      <w:r>
        <w:rPr>
          <w:sz w:val="24"/>
          <w:szCs w:val="24"/>
        </w:rPr>
        <w:t>Labeling related to the product collected</w:t>
      </w:r>
      <w:r w:rsidRPr="00583C13">
        <w:rPr>
          <w:sz w:val="24"/>
          <w:szCs w:val="24"/>
        </w:rPr>
        <w:t xml:space="preserve"> </w:t>
      </w:r>
      <w:r>
        <w:rPr>
          <w:sz w:val="24"/>
          <w:szCs w:val="24"/>
        </w:rPr>
        <w:t>if not collecting an in-tact, packaged product. These may include:</w:t>
      </w:r>
    </w:p>
    <w:p w14:paraId="753FD5AF" w14:textId="52105391" w:rsidR="004A520A" w:rsidRPr="00583C13" w:rsidRDefault="004A520A" w:rsidP="004A520A">
      <w:pPr>
        <w:pStyle w:val="ListParagraph"/>
        <w:numPr>
          <w:ilvl w:val="0"/>
          <w:numId w:val="11"/>
        </w:numPr>
        <w:spacing w:after="120"/>
        <w:contextualSpacing w:val="0"/>
        <w:rPr>
          <w:sz w:val="24"/>
          <w:szCs w:val="24"/>
        </w:rPr>
      </w:pPr>
      <w:r w:rsidRPr="00583C13">
        <w:rPr>
          <w:sz w:val="24"/>
          <w:szCs w:val="24"/>
        </w:rPr>
        <w:t>Photographs of the bulk food container label (</w:t>
      </w:r>
      <w:r>
        <w:rPr>
          <w:sz w:val="24"/>
          <w:szCs w:val="24"/>
        </w:rPr>
        <w:t xml:space="preserve">refer to </w:t>
      </w:r>
      <w:r w:rsidRPr="00937707">
        <w:rPr>
          <w:i/>
          <w:sz w:val="24"/>
        </w:rPr>
        <w:t xml:space="preserve">FOOD.WI.30.59 - Documenting Digital Photographs-Video Evidence-Manufactured Foods WI </w:t>
      </w:r>
      <w:r w:rsidRPr="00937707">
        <w:rPr>
          <w:sz w:val="24"/>
        </w:rPr>
        <w:t>or</w:t>
      </w:r>
      <w:r w:rsidRPr="00937707">
        <w:rPr>
          <w:i/>
          <w:sz w:val="24"/>
        </w:rPr>
        <w:t xml:space="preserve"> FOOD.WI.30.62 -</w:t>
      </w:r>
      <w:r w:rsidRPr="00937707">
        <w:rPr>
          <w:sz w:val="24"/>
        </w:rPr>
        <w:t xml:space="preserve"> </w:t>
      </w:r>
      <w:r w:rsidRPr="00937707">
        <w:rPr>
          <w:i/>
          <w:sz w:val="24"/>
        </w:rPr>
        <w:t>Documenting Digital Photographs-Video Evidence-Retail Food WI</w:t>
      </w:r>
      <w:r>
        <w:rPr>
          <w:i/>
          <w:sz w:val="24"/>
        </w:rPr>
        <w:t xml:space="preserve"> as applicable</w:t>
      </w:r>
      <w:r w:rsidRPr="00583C13">
        <w:rPr>
          <w:sz w:val="24"/>
          <w:szCs w:val="24"/>
        </w:rPr>
        <w:t>)</w:t>
      </w:r>
      <w:r w:rsidR="009A7421">
        <w:rPr>
          <w:sz w:val="24"/>
          <w:szCs w:val="24"/>
        </w:rPr>
        <w:t>, or</w:t>
      </w:r>
    </w:p>
    <w:p w14:paraId="2CF58CB1" w14:textId="77777777" w:rsidR="004A520A" w:rsidRPr="00583C13" w:rsidRDefault="004A520A" w:rsidP="004A520A">
      <w:pPr>
        <w:pStyle w:val="ListParagraph"/>
        <w:numPr>
          <w:ilvl w:val="0"/>
          <w:numId w:val="12"/>
        </w:numPr>
        <w:spacing w:after="120"/>
        <w:ind w:left="2520" w:hanging="360"/>
        <w:contextualSpacing w:val="0"/>
        <w:rPr>
          <w:sz w:val="24"/>
          <w:szCs w:val="24"/>
        </w:rPr>
      </w:pPr>
      <w:r w:rsidRPr="00583C13">
        <w:rPr>
          <w:sz w:val="24"/>
          <w:szCs w:val="24"/>
        </w:rPr>
        <w:t>Photographs of ALL sides of a packaged food product (</w:t>
      </w:r>
      <w:r>
        <w:rPr>
          <w:sz w:val="24"/>
          <w:szCs w:val="24"/>
        </w:rPr>
        <w:t xml:space="preserve">refer to </w:t>
      </w:r>
      <w:r w:rsidRPr="00937707">
        <w:rPr>
          <w:i/>
          <w:sz w:val="24"/>
        </w:rPr>
        <w:t xml:space="preserve">FOOD.WI.30.59 - Documenting Digital Photographs-Video Evidence-Manufactured Foods WI </w:t>
      </w:r>
      <w:r w:rsidRPr="00937707">
        <w:rPr>
          <w:sz w:val="24"/>
        </w:rPr>
        <w:t>or</w:t>
      </w:r>
      <w:r w:rsidRPr="00937707">
        <w:rPr>
          <w:i/>
          <w:sz w:val="24"/>
        </w:rPr>
        <w:t xml:space="preserve"> FOOD.WI.30.62 -</w:t>
      </w:r>
      <w:r w:rsidRPr="00937707">
        <w:rPr>
          <w:sz w:val="24"/>
        </w:rPr>
        <w:t xml:space="preserve"> </w:t>
      </w:r>
      <w:r w:rsidRPr="00937707">
        <w:rPr>
          <w:i/>
          <w:sz w:val="24"/>
        </w:rPr>
        <w:t>Documenting Digital Photographs-Video Evidence-Retail Food WI</w:t>
      </w:r>
      <w:r>
        <w:rPr>
          <w:i/>
          <w:sz w:val="24"/>
        </w:rPr>
        <w:t xml:space="preserve"> as applicable</w:t>
      </w:r>
      <w:r w:rsidRPr="00583C13">
        <w:rPr>
          <w:sz w:val="24"/>
          <w:szCs w:val="24"/>
        </w:rPr>
        <w:t>)</w:t>
      </w:r>
    </w:p>
    <w:p w14:paraId="63232E5A" w14:textId="63026896" w:rsidR="004A520A" w:rsidRDefault="004A520A" w:rsidP="004A520A">
      <w:pPr>
        <w:pStyle w:val="ListParagraph"/>
        <w:numPr>
          <w:ilvl w:val="0"/>
          <w:numId w:val="12"/>
        </w:numPr>
        <w:spacing w:after="120"/>
        <w:ind w:left="2520" w:hanging="360"/>
        <w:contextualSpacing w:val="0"/>
        <w:rPr>
          <w:sz w:val="24"/>
          <w:szCs w:val="24"/>
        </w:rPr>
      </w:pPr>
      <w:r>
        <w:rPr>
          <w:sz w:val="24"/>
          <w:szCs w:val="24"/>
        </w:rPr>
        <w:t>A scan or photocopy of a</w:t>
      </w:r>
      <w:r w:rsidRPr="00583C13">
        <w:rPr>
          <w:sz w:val="24"/>
          <w:szCs w:val="24"/>
        </w:rPr>
        <w:t xml:space="preserve"> label or print-out of the label from the facility</w:t>
      </w:r>
      <w:r w:rsidR="00FD4BD1">
        <w:rPr>
          <w:sz w:val="24"/>
          <w:szCs w:val="24"/>
        </w:rPr>
        <w:t xml:space="preserve"> (refer to </w:t>
      </w:r>
      <w:r w:rsidR="00FD4BD1" w:rsidRPr="00AA5FE1">
        <w:rPr>
          <w:i/>
          <w:iCs/>
          <w:sz w:val="24"/>
          <w:shd w:val="clear" w:color="auto" w:fill="FFFFFF"/>
        </w:rPr>
        <w:t xml:space="preserve">FOOD.30.01 - Inspection Protocol – Food Manufacturing SOP </w:t>
      </w:r>
      <w:r w:rsidR="00AA5FE1">
        <w:rPr>
          <w:iCs/>
          <w:sz w:val="24"/>
          <w:shd w:val="clear" w:color="auto" w:fill="FFFFFF"/>
        </w:rPr>
        <w:t>if</w:t>
      </w:r>
      <w:r w:rsidR="00FD4BD1" w:rsidRPr="00AA5FE1">
        <w:rPr>
          <w:iCs/>
          <w:sz w:val="24"/>
          <w:shd w:val="clear" w:color="auto" w:fill="FFFFFF"/>
        </w:rPr>
        <w:t xml:space="preserve"> applicable</w:t>
      </w:r>
      <w:r w:rsidR="00FD4BD1" w:rsidRPr="00AA5FE1">
        <w:rPr>
          <w:i/>
          <w:iCs/>
          <w:sz w:val="24"/>
          <w:shd w:val="clear" w:color="auto" w:fill="FFFFFF"/>
        </w:rPr>
        <w:t>)</w:t>
      </w:r>
      <w:r w:rsidR="00FD4BD1" w:rsidRPr="00AA5FE1">
        <w:rPr>
          <w:sz w:val="24"/>
          <w:szCs w:val="24"/>
        </w:rPr>
        <w:t>.</w:t>
      </w:r>
    </w:p>
    <w:p w14:paraId="00253D43" w14:textId="585C9182" w:rsidR="004A520A" w:rsidRPr="0080724D" w:rsidRDefault="00AA5FE1" w:rsidP="004A520A">
      <w:pPr>
        <w:pStyle w:val="ListParagraph"/>
        <w:numPr>
          <w:ilvl w:val="2"/>
          <w:numId w:val="12"/>
        </w:numPr>
        <w:spacing w:after="120"/>
        <w:contextualSpacing w:val="0"/>
        <w:rPr>
          <w:sz w:val="24"/>
          <w:szCs w:val="24"/>
        </w:rPr>
      </w:pPr>
      <w:r>
        <w:rPr>
          <w:sz w:val="24"/>
          <w:szCs w:val="24"/>
        </w:rPr>
        <w:t>A</w:t>
      </w:r>
      <w:r w:rsidR="004A520A">
        <w:rPr>
          <w:sz w:val="24"/>
          <w:szCs w:val="24"/>
        </w:rPr>
        <w:t>ttach to the Sample Maintenance page in USAFS if label is collected to support a submitted sample</w:t>
      </w:r>
    </w:p>
    <w:p w14:paraId="2FABE2FF" w14:textId="10B2A09E" w:rsidR="004A520A" w:rsidRPr="0080724D" w:rsidRDefault="004A520A" w:rsidP="004A520A">
      <w:pPr>
        <w:pStyle w:val="ListParagraph"/>
        <w:numPr>
          <w:ilvl w:val="3"/>
          <w:numId w:val="4"/>
        </w:numPr>
        <w:spacing w:after="120"/>
        <w:ind w:hanging="288"/>
        <w:contextualSpacing w:val="0"/>
        <w:rPr>
          <w:sz w:val="24"/>
          <w:szCs w:val="24"/>
        </w:rPr>
      </w:pPr>
      <w:r w:rsidRPr="00583C13">
        <w:rPr>
          <w:sz w:val="24"/>
          <w:szCs w:val="24"/>
        </w:rPr>
        <w:t>Photographs of the sample collection location or conditions (</w:t>
      </w:r>
      <w:r>
        <w:rPr>
          <w:sz w:val="24"/>
          <w:szCs w:val="24"/>
        </w:rPr>
        <w:t xml:space="preserve">refer to </w:t>
      </w:r>
      <w:r w:rsidRPr="00937707">
        <w:rPr>
          <w:i/>
          <w:sz w:val="24"/>
        </w:rPr>
        <w:t xml:space="preserve">FOOD.WI.30.59 - Documenting Digital Photographs-Video Evidence-Manufactured Foods WI </w:t>
      </w:r>
      <w:r w:rsidRPr="00937707">
        <w:rPr>
          <w:sz w:val="24"/>
        </w:rPr>
        <w:t>or</w:t>
      </w:r>
      <w:r w:rsidRPr="00937707">
        <w:rPr>
          <w:i/>
          <w:sz w:val="24"/>
        </w:rPr>
        <w:t xml:space="preserve"> FOOD.WI.30.62 -</w:t>
      </w:r>
      <w:r w:rsidRPr="00937707">
        <w:rPr>
          <w:sz w:val="24"/>
        </w:rPr>
        <w:t xml:space="preserve"> </w:t>
      </w:r>
      <w:r w:rsidRPr="00937707">
        <w:rPr>
          <w:i/>
          <w:sz w:val="24"/>
        </w:rPr>
        <w:t>Documenting Digital Photographs-Video Evidence-Retail Food WI</w:t>
      </w:r>
      <w:r>
        <w:rPr>
          <w:i/>
          <w:sz w:val="24"/>
        </w:rPr>
        <w:t xml:space="preserve"> as applicable)</w:t>
      </w:r>
    </w:p>
    <w:p w14:paraId="5BA24DF5" w14:textId="4CF796CE" w:rsidR="00947BC5" w:rsidRPr="002C562B" w:rsidRDefault="00947BC5" w:rsidP="00947BC5">
      <w:pPr>
        <w:pStyle w:val="ListParagraph"/>
        <w:numPr>
          <w:ilvl w:val="2"/>
          <w:numId w:val="4"/>
        </w:numPr>
        <w:spacing w:after="120"/>
        <w:ind w:left="1440" w:hanging="720"/>
        <w:contextualSpacing w:val="0"/>
        <w:rPr>
          <w:sz w:val="24"/>
          <w:szCs w:val="24"/>
        </w:rPr>
      </w:pPr>
      <w:r>
        <w:rPr>
          <w:sz w:val="24"/>
          <w:szCs w:val="24"/>
        </w:rPr>
        <w:t>Consult by email with the applicable RTO Supervisor, Food Inspection Supervisor(s), Compliance Supervisor, or Food Program Manager to finalize:</w:t>
      </w:r>
    </w:p>
    <w:p w14:paraId="7C959574" w14:textId="68E57351" w:rsidR="00947BC5" w:rsidRDefault="00947BC5" w:rsidP="00947BC5">
      <w:pPr>
        <w:numPr>
          <w:ilvl w:val="3"/>
          <w:numId w:val="4"/>
        </w:numPr>
        <w:spacing w:after="120"/>
        <w:ind w:left="1800" w:hanging="378"/>
        <w:rPr>
          <w:sz w:val="24"/>
          <w:szCs w:val="24"/>
        </w:rPr>
      </w:pPr>
      <w:r>
        <w:rPr>
          <w:sz w:val="24"/>
          <w:szCs w:val="24"/>
        </w:rPr>
        <w:t>The need for sample collection based on information gathered in previous sections in this SOP,</w:t>
      </w:r>
    </w:p>
    <w:p w14:paraId="11938119" w14:textId="77777777" w:rsidR="00947BC5" w:rsidRDefault="00947BC5" w:rsidP="00947BC5">
      <w:pPr>
        <w:numPr>
          <w:ilvl w:val="3"/>
          <w:numId w:val="4"/>
        </w:numPr>
        <w:spacing w:after="120"/>
        <w:ind w:left="1800" w:hanging="378"/>
        <w:rPr>
          <w:sz w:val="24"/>
          <w:szCs w:val="24"/>
        </w:rPr>
      </w:pPr>
      <w:r>
        <w:rPr>
          <w:sz w:val="24"/>
          <w:szCs w:val="24"/>
        </w:rPr>
        <w:t>Any sample collection details and special considerations,</w:t>
      </w:r>
    </w:p>
    <w:p w14:paraId="62CC5C98" w14:textId="77777777" w:rsidR="00947BC5" w:rsidRDefault="00947BC5" w:rsidP="00947BC5">
      <w:pPr>
        <w:numPr>
          <w:ilvl w:val="3"/>
          <w:numId w:val="4"/>
        </w:numPr>
        <w:spacing w:after="120"/>
        <w:ind w:left="1800" w:hanging="378"/>
        <w:rPr>
          <w:sz w:val="24"/>
          <w:szCs w:val="24"/>
        </w:rPr>
      </w:pPr>
      <w:r>
        <w:rPr>
          <w:sz w:val="24"/>
          <w:szCs w:val="24"/>
        </w:rPr>
        <w:t>Sample collection assignment, and</w:t>
      </w:r>
    </w:p>
    <w:p w14:paraId="6223F18C" w14:textId="14058909" w:rsidR="00947BC5" w:rsidRPr="00947BC5" w:rsidRDefault="00947BC5" w:rsidP="00947BC5">
      <w:pPr>
        <w:numPr>
          <w:ilvl w:val="3"/>
          <w:numId w:val="4"/>
        </w:numPr>
        <w:spacing w:after="120"/>
        <w:ind w:left="1800" w:hanging="378"/>
        <w:rPr>
          <w:sz w:val="24"/>
          <w:szCs w:val="24"/>
        </w:rPr>
      </w:pPr>
      <w:r>
        <w:rPr>
          <w:sz w:val="24"/>
          <w:szCs w:val="24"/>
        </w:rPr>
        <w:t>Timeline(s) for sample collection.</w:t>
      </w:r>
    </w:p>
    <w:p w14:paraId="4428CB51" w14:textId="77777777" w:rsidR="005D6316" w:rsidRPr="002C562B" w:rsidRDefault="005D6316" w:rsidP="005D6316">
      <w:pPr>
        <w:pStyle w:val="ListParagraph"/>
        <w:numPr>
          <w:ilvl w:val="2"/>
          <w:numId w:val="4"/>
        </w:numPr>
        <w:spacing w:after="120"/>
        <w:ind w:left="1440" w:hanging="720"/>
        <w:contextualSpacing w:val="0"/>
        <w:rPr>
          <w:sz w:val="24"/>
          <w:szCs w:val="24"/>
        </w:rPr>
      </w:pPr>
      <w:r>
        <w:rPr>
          <w:sz w:val="24"/>
          <w:szCs w:val="24"/>
        </w:rPr>
        <w:lastRenderedPageBreak/>
        <w:t>Consult by phone or email with the applicable Food Inspection Supervisor(s) to finalize:</w:t>
      </w:r>
    </w:p>
    <w:p w14:paraId="6C0CB299" w14:textId="77777777" w:rsidR="005D6316" w:rsidRDefault="005D6316" w:rsidP="005D6316">
      <w:pPr>
        <w:numPr>
          <w:ilvl w:val="3"/>
          <w:numId w:val="4"/>
        </w:numPr>
        <w:spacing w:after="120"/>
        <w:ind w:left="1800" w:hanging="378"/>
        <w:rPr>
          <w:sz w:val="24"/>
          <w:szCs w:val="24"/>
        </w:rPr>
      </w:pPr>
      <w:r>
        <w:rPr>
          <w:sz w:val="24"/>
          <w:szCs w:val="24"/>
        </w:rPr>
        <w:t xml:space="preserve">Sample collection details, </w:t>
      </w:r>
    </w:p>
    <w:p w14:paraId="3E2C9610" w14:textId="77777777" w:rsidR="005D6316" w:rsidRDefault="005D6316" w:rsidP="005D6316">
      <w:pPr>
        <w:numPr>
          <w:ilvl w:val="3"/>
          <w:numId w:val="4"/>
        </w:numPr>
        <w:spacing w:after="120"/>
        <w:ind w:left="1800" w:hanging="378"/>
        <w:rPr>
          <w:sz w:val="24"/>
          <w:szCs w:val="24"/>
        </w:rPr>
      </w:pPr>
      <w:r>
        <w:rPr>
          <w:sz w:val="24"/>
          <w:szCs w:val="24"/>
        </w:rPr>
        <w:t>Assignment of Food Inspector for sample collection, and</w:t>
      </w:r>
    </w:p>
    <w:p w14:paraId="02279917" w14:textId="75D59138" w:rsidR="005D6316" w:rsidRPr="005D6316" w:rsidRDefault="005D6316" w:rsidP="005D6316">
      <w:pPr>
        <w:numPr>
          <w:ilvl w:val="3"/>
          <w:numId w:val="4"/>
        </w:numPr>
        <w:spacing w:after="120"/>
        <w:ind w:left="1800" w:hanging="378"/>
        <w:rPr>
          <w:sz w:val="24"/>
          <w:szCs w:val="24"/>
        </w:rPr>
      </w:pPr>
      <w:r>
        <w:rPr>
          <w:sz w:val="24"/>
          <w:szCs w:val="24"/>
        </w:rPr>
        <w:t>Timeline(s) for sample collection.</w:t>
      </w:r>
    </w:p>
    <w:p w14:paraId="72575B22" w14:textId="4AC997AF" w:rsidR="00E0528D" w:rsidRPr="00104FD2" w:rsidRDefault="00E0528D" w:rsidP="0060275A">
      <w:pPr>
        <w:pStyle w:val="ListParagraph"/>
        <w:numPr>
          <w:ilvl w:val="2"/>
          <w:numId w:val="4"/>
        </w:numPr>
        <w:spacing w:after="120"/>
        <w:ind w:left="1440" w:hanging="720"/>
        <w:contextualSpacing w:val="0"/>
        <w:rPr>
          <w:sz w:val="24"/>
          <w:szCs w:val="24"/>
        </w:rPr>
      </w:pPr>
      <w:r>
        <w:rPr>
          <w:sz w:val="24"/>
          <w:szCs w:val="24"/>
        </w:rPr>
        <w:t>U</w:t>
      </w:r>
      <w:r w:rsidRPr="0077710E">
        <w:rPr>
          <w:sz w:val="24"/>
          <w:szCs w:val="24"/>
        </w:rPr>
        <w:t xml:space="preserve">pon approval from the </w:t>
      </w:r>
      <w:r>
        <w:rPr>
          <w:sz w:val="24"/>
          <w:szCs w:val="24"/>
        </w:rPr>
        <w:t xml:space="preserve">sampler’s </w:t>
      </w:r>
      <w:r w:rsidRPr="0077710E">
        <w:rPr>
          <w:sz w:val="24"/>
          <w:szCs w:val="24"/>
        </w:rPr>
        <w:t xml:space="preserve">supervisor, complete and email the </w:t>
      </w:r>
      <w:r w:rsidRPr="0077710E">
        <w:rPr>
          <w:i/>
          <w:sz w:val="24"/>
          <w:szCs w:val="24"/>
        </w:rPr>
        <w:t>Sample Request Form</w:t>
      </w:r>
      <w:r w:rsidRPr="0077710E">
        <w:rPr>
          <w:sz w:val="24"/>
          <w:szCs w:val="24"/>
        </w:rPr>
        <w:t xml:space="preserve"> to the assigned sampler</w:t>
      </w:r>
      <w:r>
        <w:rPr>
          <w:sz w:val="24"/>
          <w:szCs w:val="24"/>
        </w:rPr>
        <w:t xml:space="preserve"> within one working day of the sample decision and attach the </w:t>
      </w:r>
      <w:r w:rsidR="004A520A">
        <w:rPr>
          <w:i/>
          <w:sz w:val="24"/>
          <w:szCs w:val="24"/>
        </w:rPr>
        <w:t>Sample Request Form</w:t>
      </w:r>
      <w:r>
        <w:rPr>
          <w:sz w:val="24"/>
          <w:szCs w:val="24"/>
        </w:rPr>
        <w:t xml:space="preserve"> to the </w:t>
      </w:r>
      <w:r w:rsidR="0024503C">
        <w:rPr>
          <w:sz w:val="24"/>
          <w:szCs w:val="24"/>
        </w:rPr>
        <w:t xml:space="preserve">associated </w:t>
      </w:r>
      <w:r w:rsidR="00DA1CD8">
        <w:rPr>
          <w:sz w:val="24"/>
          <w:szCs w:val="24"/>
        </w:rPr>
        <w:t xml:space="preserve">complaint </w:t>
      </w:r>
      <w:r>
        <w:rPr>
          <w:sz w:val="24"/>
          <w:szCs w:val="24"/>
        </w:rPr>
        <w:t xml:space="preserve">in USAFS. </w:t>
      </w:r>
    </w:p>
    <w:p w14:paraId="161A25AE" w14:textId="7980C443" w:rsidR="00947BC5" w:rsidRDefault="00947BC5" w:rsidP="0060275A">
      <w:pPr>
        <w:pStyle w:val="ListParagraph"/>
        <w:numPr>
          <w:ilvl w:val="2"/>
          <w:numId w:val="4"/>
        </w:numPr>
        <w:spacing w:after="120"/>
        <w:ind w:left="1440" w:hanging="720"/>
        <w:contextualSpacing w:val="0"/>
        <w:rPr>
          <w:sz w:val="24"/>
          <w:szCs w:val="24"/>
        </w:rPr>
      </w:pPr>
      <w:r w:rsidRPr="00420646">
        <w:rPr>
          <w:sz w:val="24"/>
          <w:szCs w:val="24"/>
        </w:rPr>
        <w:t xml:space="preserve">If applicable based on </w:t>
      </w:r>
      <w:r w:rsidR="0060275A">
        <w:rPr>
          <w:i/>
          <w:sz w:val="24"/>
          <w:szCs w:val="24"/>
        </w:rPr>
        <w:t>Food Programs Sample Acceptance Criteria</w:t>
      </w:r>
      <w:r w:rsidRPr="00420646">
        <w:rPr>
          <w:sz w:val="24"/>
          <w:szCs w:val="24"/>
        </w:rPr>
        <w:t>, communicate planned sample delivery timeline to MDA Lab staff.</w:t>
      </w:r>
    </w:p>
    <w:p w14:paraId="28B32F90" w14:textId="3F85FBEF" w:rsidR="00104FD2" w:rsidRPr="00E0528D" w:rsidRDefault="00104FD2" w:rsidP="00E0528D">
      <w:pPr>
        <w:pStyle w:val="ListParagraph"/>
        <w:numPr>
          <w:ilvl w:val="2"/>
          <w:numId w:val="4"/>
        </w:numPr>
        <w:spacing w:after="120"/>
        <w:ind w:left="1440" w:hanging="720"/>
        <w:contextualSpacing w:val="0"/>
        <w:rPr>
          <w:sz w:val="24"/>
          <w:szCs w:val="24"/>
        </w:rPr>
      </w:pPr>
      <w:r>
        <w:rPr>
          <w:sz w:val="24"/>
          <w:szCs w:val="24"/>
        </w:rPr>
        <w:t xml:space="preserve">Note that when ICS has been initiated, communication and processes should occur according to </w:t>
      </w:r>
      <w:r w:rsidRPr="00E0528D">
        <w:rPr>
          <w:i/>
          <w:sz w:val="24"/>
          <w:szCs w:val="24"/>
        </w:rPr>
        <w:t>RESP.50.04 – ICS SOP</w:t>
      </w:r>
      <w:r w:rsidRPr="00E0528D">
        <w:rPr>
          <w:sz w:val="24"/>
          <w:szCs w:val="24"/>
        </w:rPr>
        <w:t>.</w:t>
      </w:r>
    </w:p>
    <w:p w14:paraId="49C946A0" w14:textId="3540B7A9" w:rsidR="005C424A" w:rsidRPr="006F57B5" w:rsidRDefault="00D20AC5" w:rsidP="006F57B5">
      <w:pPr>
        <w:numPr>
          <w:ilvl w:val="0"/>
          <w:numId w:val="4"/>
        </w:numPr>
        <w:spacing w:after="120"/>
        <w:rPr>
          <w:b/>
          <w:sz w:val="24"/>
          <w:szCs w:val="24"/>
        </w:rPr>
      </w:pPr>
      <w:bookmarkStart w:id="7" w:name="_Toc283285796"/>
      <w:r w:rsidRPr="006F57B5">
        <w:rPr>
          <w:b/>
          <w:sz w:val="24"/>
          <w:szCs w:val="24"/>
        </w:rPr>
        <w:t>RELATED DOCUMENTS (includes References, Attachments)</w:t>
      </w:r>
      <w:bookmarkEnd w:id="7"/>
    </w:p>
    <w:p w14:paraId="77C9BB52" w14:textId="367D1081" w:rsidR="004731C2" w:rsidRDefault="004731C2" w:rsidP="004731C2">
      <w:pPr>
        <w:spacing w:after="120"/>
        <w:ind w:left="360"/>
        <w:rPr>
          <w:sz w:val="24"/>
          <w:szCs w:val="24"/>
        </w:rPr>
      </w:pPr>
      <w:r>
        <w:rPr>
          <w:sz w:val="24"/>
          <w:szCs w:val="24"/>
        </w:rPr>
        <w:t xml:space="preserve">"Chapter 7--Sampling Plans." </w:t>
      </w:r>
      <w:r>
        <w:rPr>
          <w:i/>
          <w:iCs/>
          <w:sz w:val="24"/>
          <w:szCs w:val="24"/>
        </w:rPr>
        <w:t>Micro-organisms in foods 7: microbiological testing in food safety management</w:t>
      </w:r>
      <w:r>
        <w:rPr>
          <w:sz w:val="24"/>
          <w:szCs w:val="24"/>
        </w:rPr>
        <w:t>. International Commission on Microbiological Specifications for Foods (ICMSF). New York: Kluwer Academic/Plenum Publishers, 2002. 123-144. Print.</w:t>
      </w:r>
    </w:p>
    <w:p w14:paraId="6960C1ED" w14:textId="451F1291" w:rsidR="006F57B5" w:rsidRDefault="006F57B5" w:rsidP="004731C2">
      <w:pPr>
        <w:spacing w:after="120"/>
        <w:ind w:left="360"/>
        <w:rPr>
          <w:sz w:val="24"/>
          <w:szCs w:val="24"/>
        </w:rPr>
      </w:pPr>
      <w:r>
        <w:rPr>
          <w:sz w:val="24"/>
          <w:szCs w:val="24"/>
        </w:rPr>
        <w:t>FOOD</w:t>
      </w:r>
      <w:r w:rsidR="00E05A10">
        <w:rPr>
          <w:sz w:val="24"/>
          <w:szCs w:val="24"/>
        </w:rPr>
        <w:t>.</w:t>
      </w:r>
      <w:r>
        <w:rPr>
          <w:sz w:val="24"/>
          <w:szCs w:val="24"/>
        </w:rPr>
        <w:t>30.10</w:t>
      </w:r>
      <w:r w:rsidR="00D0101A">
        <w:rPr>
          <w:sz w:val="24"/>
          <w:szCs w:val="24"/>
        </w:rPr>
        <w:t xml:space="preserve"> - </w:t>
      </w:r>
      <w:r>
        <w:rPr>
          <w:sz w:val="24"/>
          <w:szCs w:val="24"/>
        </w:rPr>
        <w:t>Environmental Sampling – Food Manufacturing SOP</w:t>
      </w:r>
    </w:p>
    <w:p w14:paraId="289CA590" w14:textId="2B557D97" w:rsidR="006F57B5" w:rsidRDefault="00E05A10" w:rsidP="004731C2">
      <w:pPr>
        <w:spacing w:after="120"/>
        <w:ind w:left="360"/>
        <w:rPr>
          <w:sz w:val="24"/>
          <w:szCs w:val="24"/>
        </w:rPr>
      </w:pPr>
      <w:r w:rsidRPr="0060275A">
        <w:rPr>
          <w:sz w:val="24"/>
          <w:szCs w:val="24"/>
        </w:rPr>
        <w:t>RESP.</w:t>
      </w:r>
      <w:r w:rsidR="00D0101A">
        <w:rPr>
          <w:sz w:val="24"/>
          <w:szCs w:val="24"/>
        </w:rPr>
        <w:t xml:space="preserve">50.01 - </w:t>
      </w:r>
      <w:r w:rsidR="006F57B5" w:rsidRPr="0060275A">
        <w:rPr>
          <w:sz w:val="24"/>
          <w:szCs w:val="24"/>
        </w:rPr>
        <w:t>Investigation Procedures for Food or Environmental Contamination SOP</w:t>
      </w:r>
    </w:p>
    <w:p w14:paraId="75A69984" w14:textId="088BD934" w:rsidR="009A7421" w:rsidRPr="0060275A" w:rsidRDefault="009A7421" w:rsidP="004731C2">
      <w:pPr>
        <w:spacing w:after="120"/>
        <w:ind w:left="360"/>
        <w:rPr>
          <w:sz w:val="24"/>
          <w:szCs w:val="24"/>
        </w:rPr>
      </w:pPr>
      <w:r>
        <w:rPr>
          <w:sz w:val="24"/>
          <w:szCs w:val="24"/>
        </w:rPr>
        <w:t>RESP.50.02 – Foodborne Illness Outbreak Investigations SOP</w:t>
      </w:r>
    </w:p>
    <w:p w14:paraId="172BEC53" w14:textId="49DD23F7" w:rsidR="004731C2" w:rsidRPr="0060275A" w:rsidRDefault="00104FD2" w:rsidP="00104FD2">
      <w:pPr>
        <w:spacing w:after="120"/>
        <w:ind w:left="360"/>
        <w:rPr>
          <w:sz w:val="24"/>
          <w:szCs w:val="24"/>
        </w:rPr>
      </w:pPr>
      <w:r w:rsidRPr="0060275A">
        <w:rPr>
          <w:sz w:val="24"/>
          <w:szCs w:val="24"/>
        </w:rPr>
        <w:t>RESP.</w:t>
      </w:r>
      <w:r w:rsidR="004731C2" w:rsidRPr="0060275A">
        <w:rPr>
          <w:sz w:val="24"/>
          <w:szCs w:val="24"/>
        </w:rPr>
        <w:t>50.04</w:t>
      </w:r>
      <w:r w:rsidRPr="0060275A">
        <w:rPr>
          <w:sz w:val="24"/>
          <w:szCs w:val="24"/>
        </w:rPr>
        <w:t xml:space="preserve"> – </w:t>
      </w:r>
      <w:r w:rsidR="004731C2" w:rsidRPr="0060275A">
        <w:rPr>
          <w:sz w:val="24"/>
          <w:szCs w:val="24"/>
        </w:rPr>
        <w:t>Incident Command System (ICS) SOP</w:t>
      </w:r>
    </w:p>
    <w:p w14:paraId="346FA718" w14:textId="05CA843E" w:rsidR="006F57B5" w:rsidRPr="0060275A" w:rsidRDefault="00DC50F5" w:rsidP="00DC50F5">
      <w:pPr>
        <w:spacing w:after="120"/>
        <w:ind w:left="360"/>
        <w:rPr>
          <w:sz w:val="24"/>
          <w:szCs w:val="24"/>
        </w:rPr>
      </w:pPr>
      <w:r w:rsidRPr="0060275A">
        <w:rPr>
          <w:sz w:val="24"/>
          <w:szCs w:val="24"/>
        </w:rPr>
        <w:t>RESP.</w:t>
      </w:r>
      <w:r w:rsidR="004731C2" w:rsidRPr="0060275A">
        <w:rPr>
          <w:sz w:val="24"/>
          <w:szCs w:val="24"/>
        </w:rPr>
        <w:t>50.08</w:t>
      </w:r>
      <w:r w:rsidRPr="0060275A">
        <w:rPr>
          <w:sz w:val="24"/>
          <w:szCs w:val="24"/>
        </w:rPr>
        <w:t xml:space="preserve"> – </w:t>
      </w:r>
      <w:r w:rsidR="004731C2" w:rsidRPr="0060275A">
        <w:rPr>
          <w:sz w:val="24"/>
          <w:szCs w:val="24"/>
        </w:rPr>
        <w:t>Traceback and Traceforward SOP</w:t>
      </w:r>
    </w:p>
    <w:p w14:paraId="448073C4" w14:textId="09BFD084" w:rsidR="004731C2" w:rsidRDefault="004731C2" w:rsidP="00DC50F5">
      <w:pPr>
        <w:spacing w:after="120"/>
        <w:ind w:left="360"/>
        <w:rPr>
          <w:sz w:val="24"/>
          <w:szCs w:val="24"/>
        </w:rPr>
      </w:pPr>
      <w:r w:rsidRPr="00C47D4E">
        <w:rPr>
          <w:sz w:val="24"/>
          <w:szCs w:val="24"/>
        </w:rPr>
        <w:t>"Food/Feed Testing Laboratories Best Practices Manual." Partnership for Food Protection</w:t>
      </w:r>
      <w:r>
        <w:rPr>
          <w:sz w:val="24"/>
          <w:szCs w:val="24"/>
        </w:rPr>
        <w:t xml:space="preserve">. Version 11/1/2013. </w:t>
      </w:r>
      <w:r w:rsidRPr="00C47D4E">
        <w:rPr>
          <w:sz w:val="24"/>
          <w:szCs w:val="24"/>
        </w:rPr>
        <w:t xml:space="preserve">Web. 11 July 2014. </w:t>
      </w:r>
    </w:p>
    <w:p w14:paraId="6626D614" w14:textId="77777777" w:rsidR="004A520A" w:rsidRPr="008930E8" w:rsidRDefault="004A520A" w:rsidP="004A520A">
      <w:pPr>
        <w:spacing w:after="120"/>
        <w:ind w:firstLine="360"/>
        <w:rPr>
          <w:sz w:val="24"/>
          <w:szCs w:val="24"/>
        </w:rPr>
      </w:pPr>
      <w:r>
        <w:rPr>
          <w:sz w:val="24"/>
          <w:szCs w:val="24"/>
        </w:rPr>
        <w:t xml:space="preserve">FOOD.WI.30.02 - </w:t>
      </w:r>
      <w:r w:rsidRPr="008930E8">
        <w:rPr>
          <w:sz w:val="24"/>
          <w:szCs w:val="24"/>
        </w:rPr>
        <w:t xml:space="preserve">Aseptic Food Collection </w:t>
      </w:r>
      <w:r>
        <w:rPr>
          <w:sz w:val="24"/>
          <w:szCs w:val="24"/>
        </w:rPr>
        <w:t>Work Instruction</w:t>
      </w:r>
    </w:p>
    <w:p w14:paraId="7AEF9C32" w14:textId="77777777" w:rsidR="004A520A" w:rsidRPr="008930E8" w:rsidRDefault="004A520A" w:rsidP="004A520A">
      <w:pPr>
        <w:spacing w:after="120"/>
        <w:ind w:firstLine="360"/>
        <w:rPr>
          <w:sz w:val="24"/>
          <w:szCs w:val="24"/>
        </w:rPr>
      </w:pPr>
      <w:r>
        <w:rPr>
          <w:sz w:val="24"/>
          <w:szCs w:val="24"/>
        </w:rPr>
        <w:t xml:space="preserve">FOOD.WI.30.03 - </w:t>
      </w:r>
      <w:r w:rsidRPr="008930E8">
        <w:rPr>
          <w:sz w:val="24"/>
          <w:szCs w:val="24"/>
        </w:rPr>
        <w:t xml:space="preserve">Aseptic Water Collection </w:t>
      </w:r>
      <w:r>
        <w:rPr>
          <w:sz w:val="24"/>
          <w:szCs w:val="24"/>
        </w:rPr>
        <w:t>Work Instruction</w:t>
      </w:r>
    </w:p>
    <w:p w14:paraId="55482FAF" w14:textId="77777777" w:rsidR="004A520A" w:rsidRDefault="004A520A" w:rsidP="004A520A">
      <w:pPr>
        <w:spacing w:after="120"/>
        <w:ind w:firstLine="360"/>
        <w:rPr>
          <w:sz w:val="24"/>
          <w:szCs w:val="24"/>
        </w:rPr>
      </w:pPr>
      <w:r>
        <w:rPr>
          <w:sz w:val="24"/>
          <w:szCs w:val="24"/>
        </w:rPr>
        <w:t xml:space="preserve">FOOD.WI.30.04 - </w:t>
      </w:r>
      <w:r w:rsidRPr="008930E8">
        <w:rPr>
          <w:sz w:val="24"/>
          <w:szCs w:val="24"/>
        </w:rPr>
        <w:t xml:space="preserve">Environmental </w:t>
      </w:r>
      <w:r>
        <w:rPr>
          <w:sz w:val="24"/>
          <w:szCs w:val="24"/>
        </w:rPr>
        <w:t>Sample</w:t>
      </w:r>
      <w:r w:rsidRPr="008930E8">
        <w:rPr>
          <w:sz w:val="24"/>
          <w:szCs w:val="24"/>
        </w:rPr>
        <w:t xml:space="preserve"> Collection </w:t>
      </w:r>
      <w:r>
        <w:rPr>
          <w:sz w:val="24"/>
          <w:szCs w:val="24"/>
        </w:rPr>
        <w:t>at Retail Work Instruction</w:t>
      </w:r>
    </w:p>
    <w:p w14:paraId="4D5A40CA" w14:textId="77777777" w:rsidR="004A520A" w:rsidRDefault="004A520A" w:rsidP="004A520A">
      <w:pPr>
        <w:spacing w:after="120"/>
        <w:ind w:firstLine="360"/>
        <w:rPr>
          <w:sz w:val="24"/>
          <w:szCs w:val="24"/>
        </w:rPr>
      </w:pPr>
      <w:r>
        <w:rPr>
          <w:sz w:val="24"/>
          <w:szCs w:val="24"/>
        </w:rPr>
        <w:t xml:space="preserve">FOOD.WI.30.05 - </w:t>
      </w:r>
      <w:r w:rsidRPr="008930E8">
        <w:rPr>
          <w:sz w:val="24"/>
          <w:szCs w:val="24"/>
        </w:rPr>
        <w:t>Non-Aseptic Collection Methods</w:t>
      </w:r>
      <w:r>
        <w:rPr>
          <w:sz w:val="24"/>
          <w:szCs w:val="24"/>
        </w:rPr>
        <w:t xml:space="preserve"> Work Instruction</w:t>
      </w:r>
    </w:p>
    <w:p w14:paraId="1A7454A9" w14:textId="77777777" w:rsidR="004A520A" w:rsidRDefault="004A520A" w:rsidP="004A520A">
      <w:pPr>
        <w:spacing w:after="120"/>
        <w:ind w:firstLine="360"/>
        <w:rPr>
          <w:sz w:val="24"/>
          <w:szCs w:val="24"/>
        </w:rPr>
      </w:pPr>
      <w:r>
        <w:rPr>
          <w:sz w:val="24"/>
          <w:szCs w:val="24"/>
        </w:rPr>
        <w:t xml:space="preserve">FOOD.WI.30.06 - </w:t>
      </w:r>
      <w:r w:rsidRPr="008930E8">
        <w:rPr>
          <w:sz w:val="24"/>
          <w:szCs w:val="24"/>
        </w:rPr>
        <w:t>Sample Seal, Storage, and Transfer</w:t>
      </w:r>
      <w:r>
        <w:rPr>
          <w:sz w:val="24"/>
          <w:szCs w:val="24"/>
        </w:rPr>
        <w:t xml:space="preserve"> Work Instruction</w:t>
      </w:r>
    </w:p>
    <w:p w14:paraId="7BE0919C" w14:textId="77777777" w:rsidR="004A520A" w:rsidRDefault="004A520A" w:rsidP="004A520A">
      <w:pPr>
        <w:spacing w:after="120"/>
        <w:ind w:firstLine="360"/>
        <w:rPr>
          <w:sz w:val="24"/>
          <w:szCs w:val="24"/>
        </w:rPr>
      </w:pPr>
      <w:r>
        <w:rPr>
          <w:sz w:val="24"/>
          <w:szCs w:val="24"/>
        </w:rPr>
        <w:t>FOOD.WI.30.13 – Environmental Sampling at Manufacturing Work Instruction</w:t>
      </w:r>
    </w:p>
    <w:p w14:paraId="713F130B" w14:textId="77777777" w:rsidR="004A520A" w:rsidRPr="008930E8" w:rsidRDefault="004A520A" w:rsidP="004A520A">
      <w:pPr>
        <w:spacing w:after="120"/>
        <w:ind w:firstLine="360"/>
        <w:rPr>
          <w:sz w:val="24"/>
          <w:szCs w:val="24"/>
        </w:rPr>
      </w:pPr>
      <w:r>
        <w:rPr>
          <w:sz w:val="24"/>
          <w:szCs w:val="24"/>
        </w:rPr>
        <w:lastRenderedPageBreak/>
        <w:t>FOOD.WI.30.46 – Creating Food Samples in USAFS Work Instruction</w:t>
      </w:r>
    </w:p>
    <w:p w14:paraId="1BCA7320" w14:textId="77777777" w:rsidR="004A520A" w:rsidRDefault="004A520A" w:rsidP="004A520A">
      <w:pPr>
        <w:spacing w:after="120"/>
        <w:ind w:left="360"/>
        <w:rPr>
          <w:sz w:val="24"/>
          <w:szCs w:val="24"/>
        </w:rPr>
      </w:pPr>
      <w:r w:rsidRPr="00937707">
        <w:rPr>
          <w:sz w:val="24"/>
          <w:szCs w:val="24"/>
        </w:rPr>
        <w:t xml:space="preserve">FOOD.WI.30.59 - Documenting Digital Photographs-Video Evidence-Manufactured Foods WI </w:t>
      </w:r>
    </w:p>
    <w:p w14:paraId="75091026" w14:textId="59662E81" w:rsidR="004A520A" w:rsidRDefault="004A520A" w:rsidP="004A520A">
      <w:pPr>
        <w:spacing w:after="120"/>
        <w:ind w:firstLine="360"/>
        <w:rPr>
          <w:sz w:val="24"/>
          <w:szCs w:val="24"/>
        </w:rPr>
      </w:pPr>
      <w:r w:rsidRPr="00937707">
        <w:rPr>
          <w:sz w:val="24"/>
          <w:szCs w:val="24"/>
        </w:rPr>
        <w:t>FOOD.WI.30.62 - Documenting Digital Photographs-Video Evidence-Retail Food WI</w:t>
      </w:r>
    </w:p>
    <w:p w14:paraId="3975C2A5" w14:textId="230AC816" w:rsidR="00A91B1D" w:rsidRDefault="00D0101A" w:rsidP="004731C2">
      <w:pPr>
        <w:spacing w:after="120"/>
        <w:ind w:left="-360" w:firstLine="720"/>
        <w:rPr>
          <w:sz w:val="24"/>
          <w:szCs w:val="24"/>
        </w:rPr>
      </w:pPr>
      <w:r>
        <w:rPr>
          <w:sz w:val="24"/>
          <w:szCs w:val="24"/>
        </w:rPr>
        <w:t xml:space="preserve">Food Programs </w:t>
      </w:r>
      <w:r w:rsidR="00A91B1D">
        <w:rPr>
          <w:sz w:val="24"/>
          <w:szCs w:val="24"/>
        </w:rPr>
        <w:t>Sample Acceptance Criteria</w:t>
      </w:r>
    </w:p>
    <w:p w14:paraId="53162AF7" w14:textId="778BAD33" w:rsidR="00C47D4E" w:rsidRPr="004731C2" w:rsidRDefault="009351A8" w:rsidP="004731C2">
      <w:pPr>
        <w:spacing w:after="120"/>
        <w:ind w:left="360"/>
        <w:rPr>
          <w:sz w:val="24"/>
          <w:szCs w:val="24"/>
        </w:rPr>
      </w:pPr>
      <w:r>
        <w:rPr>
          <w:sz w:val="24"/>
          <w:szCs w:val="24"/>
        </w:rPr>
        <w:t xml:space="preserve">Sample </w:t>
      </w:r>
      <w:r w:rsidR="004731C2">
        <w:rPr>
          <w:sz w:val="24"/>
          <w:szCs w:val="24"/>
        </w:rPr>
        <w:t>Request Form</w:t>
      </w:r>
    </w:p>
    <w:p w14:paraId="49C946A1" w14:textId="77777777" w:rsidR="005C424A" w:rsidRPr="004731C2" w:rsidRDefault="005C424A" w:rsidP="006F57B5">
      <w:pPr>
        <w:numPr>
          <w:ilvl w:val="0"/>
          <w:numId w:val="4"/>
        </w:numPr>
        <w:spacing w:after="120"/>
        <w:rPr>
          <w:b/>
          <w:sz w:val="24"/>
          <w:szCs w:val="24"/>
        </w:rPr>
      </w:pPr>
      <w:bookmarkStart w:id="8" w:name="_Toc283285797"/>
      <w:r w:rsidRPr="004731C2">
        <w:rPr>
          <w:b/>
          <w:sz w:val="24"/>
          <w:szCs w:val="24"/>
        </w:rPr>
        <w:t>EQUIPMENT/MATERIALS NEEDED</w:t>
      </w:r>
      <w:bookmarkEnd w:id="8"/>
    </w:p>
    <w:p w14:paraId="2F33B8C7" w14:textId="27E2C5D8" w:rsidR="00C47D4E" w:rsidRPr="00182E0B" w:rsidRDefault="00DC50F5" w:rsidP="004731C2">
      <w:pPr>
        <w:spacing w:after="120"/>
        <w:ind w:firstLine="360"/>
        <w:rPr>
          <w:sz w:val="24"/>
          <w:szCs w:val="24"/>
        </w:rPr>
      </w:pPr>
      <w:r>
        <w:rPr>
          <w:sz w:val="24"/>
          <w:szCs w:val="24"/>
        </w:rPr>
        <w:t>N/A</w:t>
      </w:r>
    </w:p>
    <w:p w14:paraId="49C946A2" w14:textId="77777777" w:rsidR="009E42DA" w:rsidRPr="004731C2" w:rsidRDefault="008829FB" w:rsidP="006F57B5">
      <w:pPr>
        <w:numPr>
          <w:ilvl w:val="0"/>
          <w:numId w:val="4"/>
        </w:numPr>
        <w:spacing w:after="120"/>
        <w:rPr>
          <w:b/>
          <w:sz w:val="24"/>
          <w:szCs w:val="24"/>
        </w:rPr>
      </w:pPr>
      <w:bookmarkStart w:id="9" w:name="_Toc283285798"/>
      <w:r w:rsidRPr="004731C2">
        <w:rPr>
          <w:b/>
          <w:sz w:val="24"/>
          <w:szCs w:val="24"/>
        </w:rPr>
        <w:t>SAFETY</w:t>
      </w:r>
      <w:bookmarkEnd w:id="9"/>
    </w:p>
    <w:p w14:paraId="0F326C8B" w14:textId="253B3614" w:rsidR="00C47D4E" w:rsidRPr="00182E0B" w:rsidRDefault="004A0D84" w:rsidP="006F57B5">
      <w:pPr>
        <w:spacing w:after="120"/>
        <w:ind w:left="360"/>
        <w:rPr>
          <w:sz w:val="24"/>
          <w:szCs w:val="24"/>
        </w:rPr>
      </w:pPr>
      <w:r>
        <w:rPr>
          <w:sz w:val="24"/>
          <w:szCs w:val="24"/>
        </w:rPr>
        <w:t>N/A</w:t>
      </w:r>
    </w:p>
    <w:p w14:paraId="49C946A3" w14:textId="77777777" w:rsidR="0010441D" w:rsidRPr="004731C2" w:rsidRDefault="006C16A7" w:rsidP="006F57B5">
      <w:pPr>
        <w:numPr>
          <w:ilvl w:val="0"/>
          <w:numId w:val="4"/>
        </w:numPr>
        <w:spacing w:after="120"/>
        <w:rPr>
          <w:b/>
          <w:sz w:val="24"/>
          <w:szCs w:val="24"/>
        </w:rPr>
      </w:pPr>
      <w:bookmarkStart w:id="10" w:name="_Toc283285799"/>
      <w:r w:rsidRPr="004731C2">
        <w:rPr>
          <w:b/>
          <w:sz w:val="24"/>
          <w:szCs w:val="24"/>
        </w:rPr>
        <w:t>CIRCULATION</w:t>
      </w:r>
      <w:bookmarkEnd w:id="10"/>
    </w:p>
    <w:p w14:paraId="49C946A7" w14:textId="694A7826" w:rsidR="00CC2A90" w:rsidRPr="0047309B" w:rsidRDefault="004A0D84" w:rsidP="0047309B">
      <w:pPr>
        <w:spacing w:after="120"/>
        <w:ind w:left="360"/>
        <w:rPr>
          <w:sz w:val="24"/>
          <w:szCs w:val="23"/>
        </w:rPr>
      </w:pPr>
      <w:r w:rsidRPr="004A0D84">
        <w:rPr>
          <w:sz w:val="24"/>
          <w:szCs w:val="24"/>
        </w:rPr>
        <w:t xml:space="preserve">This document is circulated to the following: </w:t>
      </w:r>
      <w:r w:rsidR="009F69F7">
        <w:rPr>
          <w:sz w:val="24"/>
          <w:szCs w:val="24"/>
        </w:rPr>
        <w:t>Food</w:t>
      </w:r>
      <w:r w:rsidR="006E4B22">
        <w:rPr>
          <w:sz w:val="24"/>
          <w:szCs w:val="24"/>
        </w:rPr>
        <w:t xml:space="preserve"> Compliance Officers</w:t>
      </w:r>
      <w:r w:rsidR="009F69F7">
        <w:rPr>
          <w:sz w:val="24"/>
          <w:szCs w:val="24"/>
        </w:rPr>
        <w:t>; Food Compliance Supervisor;</w:t>
      </w:r>
      <w:r w:rsidR="006E4B22">
        <w:rPr>
          <w:sz w:val="24"/>
          <w:szCs w:val="24"/>
        </w:rPr>
        <w:t xml:space="preserve"> </w:t>
      </w:r>
      <w:r w:rsidR="009F69F7">
        <w:rPr>
          <w:sz w:val="24"/>
          <w:szCs w:val="24"/>
        </w:rPr>
        <w:t xml:space="preserve">Inspectors, Supervisors, and Program Managers for both </w:t>
      </w:r>
      <w:r w:rsidR="006E4B22">
        <w:rPr>
          <w:sz w:val="24"/>
          <w:szCs w:val="24"/>
        </w:rPr>
        <w:t>Food Program</w:t>
      </w:r>
      <w:r w:rsidR="009F69F7">
        <w:rPr>
          <w:sz w:val="24"/>
          <w:szCs w:val="24"/>
        </w:rPr>
        <w:t>s;</w:t>
      </w:r>
      <w:r w:rsidR="00D0101A">
        <w:rPr>
          <w:sz w:val="24"/>
          <w:szCs w:val="24"/>
        </w:rPr>
        <w:t xml:space="preserve"> </w:t>
      </w:r>
      <w:r w:rsidR="009F69F7">
        <w:rPr>
          <w:sz w:val="24"/>
          <w:szCs w:val="24"/>
        </w:rPr>
        <w:t>RRT</w:t>
      </w:r>
      <w:r>
        <w:rPr>
          <w:sz w:val="24"/>
          <w:szCs w:val="24"/>
        </w:rPr>
        <w:t xml:space="preserve">, </w:t>
      </w:r>
      <w:r w:rsidR="0047309B">
        <w:rPr>
          <w:sz w:val="24"/>
          <w:szCs w:val="24"/>
        </w:rPr>
        <w:t>R</w:t>
      </w:r>
      <w:r w:rsidR="00D0101A">
        <w:rPr>
          <w:sz w:val="24"/>
          <w:szCs w:val="24"/>
        </w:rPr>
        <w:t xml:space="preserve">O Supervisor </w:t>
      </w:r>
      <w:r w:rsidR="006E4B22">
        <w:rPr>
          <w:sz w:val="24"/>
          <w:szCs w:val="24"/>
        </w:rPr>
        <w:t>and the</w:t>
      </w:r>
      <w:r w:rsidR="00D0101A">
        <w:rPr>
          <w:sz w:val="24"/>
          <w:szCs w:val="24"/>
        </w:rPr>
        <w:t xml:space="preserve"> Food Standards Coordinator</w:t>
      </w:r>
      <w:r w:rsidR="006E4B22">
        <w:rPr>
          <w:sz w:val="24"/>
          <w:szCs w:val="24"/>
        </w:rPr>
        <w:t>.</w:t>
      </w:r>
      <w:r w:rsidR="006E4B22" w:rsidRPr="00B13570">
        <w:rPr>
          <w:sz w:val="28"/>
          <w:szCs w:val="24"/>
        </w:rPr>
        <w:t xml:space="preserve"> </w:t>
      </w:r>
      <w:r w:rsidR="00B13570" w:rsidRPr="00B13570">
        <w:rPr>
          <w:sz w:val="24"/>
          <w:szCs w:val="23"/>
        </w:rPr>
        <w:t>The current version will be stored electronically on the FFSD document control site.</w:t>
      </w:r>
    </w:p>
    <w:p w14:paraId="49C946C0" w14:textId="77777777" w:rsidR="00D35C11" w:rsidRDefault="00D35C11" w:rsidP="00945908">
      <w:pPr>
        <w:keepNext/>
      </w:pPr>
    </w:p>
    <w:p w14:paraId="49C946C1" w14:textId="77777777" w:rsidR="00D35C11" w:rsidRDefault="00D35C11" w:rsidP="00D35C11">
      <w:pPr>
        <w:tabs>
          <w:tab w:val="left" w:pos="1200"/>
        </w:tabs>
      </w:pPr>
    </w:p>
    <w:p w14:paraId="49C946C2" w14:textId="77777777" w:rsidR="00D35C11" w:rsidRDefault="00D35C11" w:rsidP="00D35C11"/>
    <w:p w14:paraId="49C946C3" w14:textId="77777777" w:rsidR="00B615C5" w:rsidRPr="005D3694" w:rsidRDefault="00B615C5" w:rsidP="00FD0F86">
      <w:pPr>
        <w:keepNext/>
        <w:rPr>
          <w:sz w:val="22"/>
          <w:szCs w:val="22"/>
        </w:rPr>
      </w:pPr>
    </w:p>
    <w:sectPr w:rsidR="00B615C5" w:rsidRPr="005D3694" w:rsidSect="007F67F7">
      <w:headerReference w:type="default" r:id="rId11"/>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E0419" w14:textId="77777777" w:rsidR="00D20018" w:rsidRDefault="00D20018">
      <w:r>
        <w:separator/>
      </w:r>
    </w:p>
  </w:endnote>
  <w:endnote w:type="continuationSeparator" w:id="0">
    <w:p w14:paraId="21E46A60" w14:textId="77777777" w:rsidR="00D20018" w:rsidRDefault="00D2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E6F6" w14:textId="77777777" w:rsidR="00D20018" w:rsidRDefault="00D20018">
      <w:r>
        <w:separator/>
      </w:r>
    </w:p>
  </w:footnote>
  <w:footnote w:type="continuationSeparator" w:id="0">
    <w:p w14:paraId="6A98CCD0" w14:textId="77777777" w:rsidR="00D20018" w:rsidRDefault="00D20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46C8" w14:textId="19F1F349" w:rsidR="00744147" w:rsidRPr="0038122C" w:rsidRDefault="00744147" w:rsidP="00945908">
    <w:pPr>
      <w:pStyle w:val="Heading4"/>
      <w:keepNext w:val="0"/>
      <w:spacing w:before="240"/>
    </w:pPr>
    <w:r>
      <w:t>Minnesota</w:t>
    </w:r>
    <w:r w:rsidRPr="0038122C">
      <w:t xml:space="preserve"> Department of Agriculture </w:t>
    </w:r>
  </w:p>
  <w:p w14:paraId="49C946C9" w14:textId="1914016F" w:rsidR="00744147" w:rsidRPr="0038122C" w:rsidRDefault="002D5EA3" w:rsidP="00945908">
    <w:pPr>
      <w:pStyle w:val="Header"/>
      <w:jc w:val="center"/>
      <w:rPr>
        <w:b/>
        <w:sz w:val="24"/>
      </w:rPr>
    </w:pPr>
    <w:r>
      <w:rPr>
        <w:b/>
        <w:sz w:val="24"/>
      </w:rPr>
      <w:t xml:space="preserve">Food </w:t>
    </w:r>
    <w:r w:rsidR="0036020E">
      <w:rPr>
        <w:b/>
        <w:sz w:val="24"/>
      </w:rPr>
      <w:t>and</w:t>
    </w:r>
    <w:r>
      <w:rPr>
        <w:b/>
        <w:sz w:val="24"/>
      </w:rPr>
      <w:t xml:space="preserve"> Feed Safety</w:t>
    </w:r>
    <w:r w:rsidR="00744147" w:rsidRPr="0038122C">
      <w:rPr>
        <w:b/>
        <w:sz w:val="24"/>
      </w:rPr>
      <w:t xml:space="preserve"> </w:t>
    </w:r>
    <w:r w:rsidR="00744147">
      <w:rPr>
        <w:b/>
        <w:sz w:val="24"/>
      </w:rPr>
      <w:t>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5"/>
      <w:gridCol w:w="2993"/>
    </w:tblGrid>
    <w:tr w:rsidR="00744147" w14:paraId="49C946CC" w14:textId="77777777" w:rsidTr="0047309B">
      <w:trPr>
        <w:cantSplit/>
      </w:trPr>
      <w:tc>
        <w:tcPr>
          <w:tcW w:w="6565" w:type="dxa"/>
        </w:tcPr>
        <w:p w14:paraId="49C946CA" w14:textId="78358C15" w:rsidR="00744147" w:rsidRDefault="0047309B" w:rsidP="00F1761B">
          <w:pPr>
            <w:pStyle w:val="Header"/>
            <w:rPr>
              <w:sz w:val="24"/>
            </w:rPr>
          </w:pPr>
          <w:r>
            <w:rPr>
              <w:sz w:val="24"/>
            </w:rPr>
            <w:t>Document:</w:t>
          </w:r>
          <w:r w:rsidR="000C5D8C">
            <w:rPr>
              <w:sz w:val="24"/>
            </w:rPr>
            <w:t xml:space="preserve"> </w:t>
          </w:r>
          <w:r w:rsidR="008E3270" w:rsidRPr="0047309B">
            <w:rPr>
              <w:b/>
              <w:sz w:val="24"/>
            </w:rPr>
            <w:t>FOOD.30.</w:t>
          </w:r>
          <w:r w:rsidR="00F1761B" w:rsidRPr="0047309B">
            <w:rPr>
              <w:b/>
              <w:sz w:val="24"/>
            </w:rPr>
            <w:t>32</w:t>
          </w:r>
        </w:p>
      </w:tc>
      <w:tc>
        <w:tcPr>
          <w:tcW w:w="2993" w:type="dxa"/>
        </w:tcPr>
        <w:p w14:paraId="49C946CB" w14:textId="1CD9F789" w:rsidR="00744147" w:rsidRDefault="00744147" w:rsidP="001D4B7A">
          <w:pPr>
            <w:pStyle w:val="Header"/>
            <w:rPr>
              <w:sz w:val="24"/>
            </w:rPr>
          </w:pPr>
          <w:r w:rsidRPr="001E7DA9">
            <w:rPr>
              <w:snapToGrid w:val="0"/>
              <w:sz w:val="24"/>
            </w:rPr>
            <w:t xml:space="preserve">Page </w:t>
          </w:r>
          <w:r w:rsidR="0017104B" w:rsidRPr="0038122C">
            <w:rPr>
              <w:b/>
              <w:snapToGrid w:val="0"/>
              <w:sz w:val="24"/>
            </w:rPr>
            <w:fldChar w:fldCharType="begin"/>
          </w:r>
          <w:r w:rsidRPr="0038122C">
            <w:rPr>
              <w:b/>
              <w:snapToGrid w:val="0"/>
              <w:sz w:val="24"/>
            </w:rPr>
            <w:instrText xml:space="preserve"> PAGE </w:instrText>
          </w:r>
          <w:r w:rsidR="0017104B" w:rsidRPr="0038122C">
            <w:rPr>
              <w:b/>
              <w:snapToGrid w:val="0"/>
              <w:sz w:val="24"/>
            </w:rPr>
            <w:fldChar w:fldCharType="separate"/>
          </w:r>
          <w:r w:rsidR="00862459">
            <w:rPr>
              <w:b/>
              <w:noProof/>
              <w:snapToGrid w:val="0"/>
              <w:sz w:val="24"/>
            </w:rPr>
            <w:t>3</w:t>
          </w:r>
          <w:r w:rsidR="0017104B" w:rsidRPr="0038122C">
            <w:rPr>
              <w:b/>
              <w:snapToGrid w:val="0"/>
              <w:sz w:val="24"/>
            </w:rPr>
            <w:fldChar w:fldCharType="end"/>
          </w:r>
          <w:r w:rsidRPr="0038122C">
            <w:rPr>
              <w:b/>
              <w:snapToGrid w:val="0"/>
              <w:sz w:val="24"/>
            </w:rPr>
            <w:t xml:space="preserve"> </w:t>
          </w:r>
          <w:r w:rsidRPr="002E617A">
            <w:rPr>
              <w:snapToGrid w:val="0"/>
              <w:sz w:val="24"/>
            </w:rPr>
            <w:t xml:space="preserve">of </w:t>
          </w:r>
          <w:r w:rsidR="0017104B" w:rsidRPr="00E71669">
            <w:rPr>
              <w:rStyle w:val="PageNumber"/>
              <w:b/>
              <w:sz w:val="24"/>
              <w:szCs w:val="24"/>
            </w:rPr>
            <w:fldChar w:fldCharType="begin"/>
          </w:r>
          <w:r w:rsidRPr="00E71669">
            <w:rPr>
              <w:rStyle w:val="PageNumber"/>
              <w:b/>
              <w:sz w:val="24"/>
              <w:szCs w:val="24"/>
            </w:rPr>
            <w:instrText xml:space="preserve"> NUMPAGES </w:instrText>
          </w:r>
          <w:r w:rsidR="0017104B" w:rsidRPr="00E71669">
            <w:rPr>
              <w:rStyle w:val="PageNumber"/>
              <w:b/>
              <w:sz w:val="24"/>
              <w:szCs w:val="24"/>
            </w:rPr>
            <w:fldChar w:fldCharType="separate"/>
          </w:r>
          <w:r w:rsidR="00862459">
            <w:rPr>
              <w:rStyle w:val="PageNumber"/>
              <w:b/>
              <w:noProof/>
              <w:sz w:val="24"/>
              <w:szCs w:val="24"/>
            </w:rPr>
            <w:t>8</w:t>
          </w:r>
          <w:r w:rsidR="0017104B" w:rsidRPr="00E71669">
            <w:rPr>
              <w:rStyle w:val="PageNumber"/>
              <w:b/>
              <w:sz w:val="24"/>
              <w:szCs w:val="24"/>
            </w:rPr>
            <w:fldChar w:fldCharType="end"/>
          </w:r>
        </w:p>
      </w:tc>
    </w:tr>
    <w:tr w:rsidR="00744147" w14:paraId="49C946D1" w14:textId="77777777" w:rsidTr="0047309B">
      <w:trPr>
        <w:trHeight w:val="305"/>
      </w:trPr>
      <w:tc>
        <w:tcPr>
          <w:tcW w:w="9558" w:type="dxa"/>
          <w:gridSpan w:val="2"/>
        </w:tcPr>
        <w:p w14:paraId="49C946D0" w14:textId="4285B9F6" w:rsidR="00744147" w:rsidRPr="00F16DE4" w:rsidRDefault="00744147" w:rsidP="00F1761B">
          <w:pPr>
            <w:pStyle w:val="Header"/>
            <w:rPr>
              <w:b/>
              <w:sz w:val="28"/>
              <w:szCs w:val="28"/>
            </w:rPr>
          </w:pPr>
          <w:r>
            <w:rPr>
              <w:sz w:val="24"/>
            </w:rPr>
            <w:t xml:space="preserve">Title: </w:t>
          </w:r>
          <w:r w:rsidR="00E1013B">
            <w:rPr>
              <w:b/>
              <w:sz w:val="24"/>
            </w:rPr>
            <w:t xml:space="preserve">Response, </w:t>
          </w:r>
          <w:r w:rsidR="00F1761B">
            <w:rPr>
              <w:b/>
              <w:sz w:val="24"/>
            </w:rPr>
            <w:t>Complaint</w:t>
          </w:r>
          <w:r w:rsidR="0032091C">
            <w:rPr>
              <w:b/>
              <w:sz w:val="24"/>
            </w:rPr>
            <w:t xml:space="preserve">, </w:t>
          </w:r>
          <w:r w:rsidR="00E1013B">
            <w:rPr>
              <w:b/>
              <w:sz w:val="24"/>
            </w:rPr>
            <w:t xml:space="preserve">and </w:t>
          </w:r>
          <w:r w:rsidR="00E26B77">
            <w:rPr>
              <w:b/>
              <w:sz w:val="24"/>
            </w:rPr>
            <w:t>Enforcement</w:t>
          </w:r>
          <w:r w:rsidR="00E1013B">
            <w:rPr>
              <w:b/>
              <w:sz w:val="24"/>
            </w:rPr>
            <w:t xml:space="preserve"> </w:t>
          </w:r>
          <w:r w:rsidR="009D0D57">
            <w:rPr>
              <w:b/>
              <w:sz w:val="24"/>
            </w:rPr>
            <w:t>Sampling SOP</w:t>
          </w:r>
        </w:p>
      </w:tc>
    </w:tr>
  </w:tbl>
  <w:p w14:paraId="49C946D2" w14:textId="77777777" w:rsidR="00744147" w:rsidRPr="006F6D15" w:rsidRDefault="00744147"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D7E7A"/>
    <w:multiLevelType w:val="multilevel"/>
    <w:tmpl w:val="E1B8F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16907"/>
    <w:multiLevelType w:val="multilevel"/>
    <w:tmpl w:val="631A4FB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DDD040C"/>
    <w:multiLevelType w:val="multilevel"/>
    <w:tmpl w:val="C22A6F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BC7860"/>
    <w:multiLevelType w:val="hybridMultilevel"/>
    <w:tmpl w:val="7C0EB954"/>
    <w:lvl w:ilvl="0" w:tplc="46E8B17C">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4A4529"/>
    <w:multiLevelType w:val="multilevel"/>
    <w:tmpl w:val="CD8C3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44745BA8"/>
    <w:multiLevelType w:val="multilevel"/>
    <w:tmpl w:val="29085BB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BB35F5F"/>
    <w:multiLevelType w:val="multilevel"/>
    <w:tmpl w:val="121299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01C4E4C"/>
    <w:multiLevelType w:val="multilevel"/>
    <w:tmpl w:val="E786C2A4"/>
    <w:lvl w:ilvl="0">
      <w:start w:val="6"/>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6855834"/>
    <w:multiLevelType w:val="hybridMultilevel"/>
    <w:tmpl w:val="410A6E7A"/>
    <w:lvl w:ilvl="0" w:tplc="ECDEAF7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9227C94"/>
    <w:multiLevelType w:val="multilevel"/>
    <w:tmpl w:val="E3AA6B8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lvlText w:val="%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B340428"/>
    <w:multiLevelType w:val="multilevel"/>
    <w:tmpl w:val="2118F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6"/>
  </w:num>
  <w:num w:numId="3">
    <w:abstractNumId w:val="2"/>
  </w:num>
  <w:num w:numId="4">
    <w:abstractNumId w:val="1"/>
  </w:num>
  <w:num w:numId="5">
    <w:abstractNumId w:val="8"/>
  </w:num>
  <w:num w:numId="6">
    <w:abstractNumId w:val="3"/>
  </w:num>
  <w:num w:numId="7">
    <w:abstractNumId w:val="5"/>
  </w:num>
  <w:num w:numId="8">
    <w:abstractNumId w:val="7"/>
  </w:num>
  <w:num w:numId="9">
    <w:abstractNumId w:val="11"/>
  </w:num>
  <w:num w:numId="10">
    <w:abstractNumId w:val="9"/>
  </w:num>
  <w:num w:numId="11">
    <w:abstractNumId w:val="10"/>
  </w:num>
  <w:num w:numId="12">
    <w:abstractNumId w:val="4"/>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287E"/>
    <w:rsid w:val="0001018D"/>
    <w:rsid w:val="00011990"/>
    <w:rsid w:val="000122E3"/>
    <w:rsid w:val="00015CC0"/>
    <w:rsid w:val="00016504"/>
    <w:rsid w:val="0001702B"/>
    <w:rsid w:val="000171B9"/>
    <w:rsid w:val="00020F7F"/>
    <w:rsid w:val="00030291"/>
    <w:rsid w:val="00032830"/>
    <w:rsid w:val="000328AC"/>
    <w:rsid w:val="00033088"/>
    <w:rsid w:val="00034C15"/>
    <w:rsid w:val="00035BD7"/>
    <w:rsid w:val="0004040B"/>
    <w:rsid w:val="00040CE4"/>
    <w:rsid w:val="00040CF2"/>
    <w:rsid w:val="000458D2"/>
    <w:rsid w:val="0005254F"/>
    <w:rsid w:val="00052FC1"/>
    <w:rsid w:val="00053030"/>
    <w:rsid w:val="00053636"/>
    <w:rsid w:val="00055F38"/>
    <w:rsid w:val="00064214"/>
    <w:rsid w:val="000674B3"/>
    <w:rsid w:val="00070FFF"/>
    <w:rsid w:val="00072AA1"/>
    <w:rsid w:val="00072E90"/>
    <w:rsid w:val="0007375F"/>
    <w:rsid w:val="00075755"/>
    <w:rsid w:val="00077409"/>
    <w:rsid w:val="000825BC"/>
    <w:rsid w:val="0008295F"/>
    <w:rsid w:val="00083229"/>
    <w:rsid w:val="00086622"/>
    <w:rsid w:val="00092CFB"/>
    <w:rsid w:val="00094921"/>
    <w:rsid w:val="000A2CE4"/>
    <w:rsid w:val="000A4C03"/>
    <w:rsid w:val="000A546F"/>
    <w:rsid w:val="000A7E7D"/>
    <w:rsid w:val="000B0C08"/>
    <w:rsid w:val="000B137F"/>
    <w:rsid w:val="000B2B95"/>
    <w:rsid w:val="000C3D8B"/>
    <w:rsid w:val="000C5C85"/>
    <w:rsid w:val="000C5D8C"/>
    <w:rsid w:val="000D2090"/>
    <w:rsid w:val="000D3D5F"/>
    <w:rsid w:val="000D3F09"/>
    <w:rsid w:val="000D5A3D"/>
    <w:rsid w:val="000D65EB"/>
    <w:rsid w:val="000D6868"/>
    <w:rsid w:val="000D7ACD"/>
    <w:rsid w:val="000E3EFD"/>
    <w:rsid w:val="000E442A"/>
    <w:rsid w:val="000E6161"/>
    <w:rsid w:val="000E6A3B"/>
    <w:rsid w:val="000E6DED"/>
    <w:rsid w:val="000F08A8"/>
    <w:rsid w:val="000F5443"/>
    <w:rsid w:val="000F5BF2"/>
    <w:rsid w:val="000F721A"/>
    <w:rsid w:val="0010138A"/>
    <w:rsid w:val="001029E5"/>
    <w:rsid w:val="0010441D"/>
    <w:rsid w:val="00104FD2"/>
    <w:rsid w:val="0010582B"/>
    <w:rsid w:val="001063A5"/>
    <w:rsid w:val="00110404"/>
    <w:rsid w:val="00110B8F"/>
    <w:rsid w:val="00111260"/>
    <w:rsid w:val="00114006"/>
    <w:rsid w:val="00117627"/>
    <w:rsid w:val="00117800"/>
    <w:rsid w:val="00117DC4"/>
    <w:rsid w:val="00120155"/>
    <w:rsid w:val="001268A2"/>
    <w:rsid w:val="001323AF"/>
    <w:rsid w:val="0013267C"/>
    <w:rsid w:val="001326D1"/>
    <w:rsid w:val="0013391F"/>
    <w:rsid w:val="001348D6"/>
    <w:rsid w:val="00135E51"/>
    <w:rsid w:val="00135FC8"/>
    <w:rsid w:val="001429C0"/>
    <w:rsid w:val="00144BE1"/>
    <w:rsid w:val="001468B5"/>
    <w:rsid w:val="001472B0"/>
    <w:rsid w:val="00147465"/>
    <w:rsid w:val="00151259"/>
    <w:rsid w:val="00152695"/>
    <w:rsid w:val="00154014"/>
    <w:rsid w:val="00155847"/>
    <w:rsid w:val="00157E34"/>
    <w:rsid w:val="001704B6"/>
    <w:rsid w:val="00170C7D"/>
    <w:rsid w:val="00170CB2"/>
    <w:rsid w:val="0017104B"/>
    <w:rsid w:val="001774A1"/>
    <w:rsid w:val="00182E0B"/>
    <w:rsid w:val="0018441D"/>
    <w:rsid w:val="001875DB"/>
    <w:rsid w:val="00190F81"/>
    <w:rsid w:val="00192D99"/>
    <w:rsid w:val="00194082"/>
    <w:rsid w:val="001969F6"/>
    <w:rsid w:val="001A366F"/>
    <w:rsid w:val="001A3DF2"/>
    <w:rsid w:val="001A4332"/>
    <w:rsid w:val="001B0EB8"/>
    <w:rsid w:val="001B1D22"/>
    <w:rsid w:val="001B4136"/>
    <w:rsid w:val="001B567F"/>
    <w:rsid w:val="001B5DB0"/>
    <w:rsid w:val="001B65E8"/>
    <w:rsid w:val="001B6CA3"/>
    <w:rsid w:val="001C0FC2"/>
    <w:rsid w:val="001C6258"/>
    <w:rsid w:val="001C7353"/>
    <w:rsid w:val="001C76DD"/>
    <w:rsid w:val="001D0186"/>
    <w:rsid w:val="001D2029"/>
    <w:rsid w:val="001D349A"/>
    <w:rsid w:val="001D39DB"/>
    <w:rsid w:val="001D4B7A"/>
    <w:rsid w:val="001D7774"/>
    <w:rsid w:val="001E0E2D"/>
    <w:rsid w:val="001E1B5A"/>
    <w:rsid w:val="001E291E"/>
    <w:rsid w:val="001E2CFB"/>
    <w:rsid w:val="001E4488"/>
    <w:rsid w:val="001E6B58"/>
    <w:rsid w:val="001E7DA9"/>
    <w:rsid w:val="001F615E"/>
    <w:rsid w:val="002006FB"/>
    <w:rsid w:val="00200CE7"/>
    <w:rsid w:val="0020438A"/>
    <w:rsid w:val="002129FA"/>
    <w:rsid w:val="0021616A"/>
    <w:rsid w:val="00217034"/>
    <w:rsid w:val="00220343"/>
    <w:rsid w:val="00223371"/>
    <w:rsid w:val="0022747D"/>
    <w:rsid w:val="002363DA"/>
    <w:rsid w:val="00236C9F"/>
    <w:rsid w:val="00240C28"/>
    <w:rsid w:val="0024309E"/>
    <w:rsid w:val="0024503C"/>
    <w:rsid w:val="0026361D"/>
    <w:rsid w:val="0026463B"/>
    <w:rsid w:val="00264904"/>
    <w:rsid w:val="002663B5"/>
    <w:rsid w:val="002669C3"/>
    <w:rsid w:val="00270B91"/>
    <w:rsid w:val="00271629"/>
    <w:rsid w:val="00272ADC"/>
    <w:rsid w:val="00272E7D"/>
    <w:rsid w:val="00273A17"/>
    <w:rsid w:val="00273CB9"/>
    <w:rsid w:val="00274225"/>
    <w:rsid w:val="002757F1"/>
    <w:rsid w:val="00276C7C"/>
    <w:rsid w:val="00280AFD"/>
    <w:rsid w:val="00281F82"/>
    <w:rsid w:val="00283400"/>
    <w:rsid w:val="002850B0"/>
    <w:rsid w:val="0028537C"/>
    <w:rsid w:val="00286C71"/>
    <w:rsid w:val="002910F0"/>
    <w:rsid w:val="002A11A1"/>
    <w:rsid w:val="002A1BC0"/>
    <w:rsid w:val="002A2C9E"/>
    <w:rsid w:val="002B3647"/>
    <w:rsid w:val="002B499B"/>
    <w:rsid w:val="002B7700"/>
    <w:rsid w:val="002C0546"/>
    <w:rsid w:val="002C0B49"/>
    <w:rsid w:val="002C156D"/>
    <w:rsid w:val="002C1A46"/>
    <w:rsid w:val="002C4758"/>
    <w:rsid w:val="002C562B"/>
    <w:rsid w:val="002C6A58"/>
    <w:rsid w:val="002C6F48"/>
    <w:rsid w:val="002D0B38"/>
    <w:rsid w:val="002D0C50"/>
    <w:rsid w:val="002D5EA3"/>
    <w:rsid w:val="002E27C3"/>
    <w:rsid w:val="002E2ABC"/>
    <w:rsid w:val="002E3A9B"/>
    <w:rsid w:val="002E617A"/>
    <w:rsid w:val="002F465D"/>
    <w:rsid w:val="002F4666"/>
    <w:rsid w:val="002F4684"/>
    <w:rsid w:val="002F5775"/>
    <w:rsid w:val="002F5CEF"/>
    <w:rsid w:val="002F64EC"/>
    <w:rsid w:val="002F736C"/>
    <w:rsid w:val="00301706"/>
    <w:rsid w:val="003048ED"/>
    <w:rsid w:val="003056F4"/>
    <w:rsid w:val="00305D3B"/>
    <w:rsid w:val="00307B8F"/>
    <w:rsid w:val="00312AF0"/>
    <w:rsid w:val="00312E5A"/>
    <w:rsid w:val="0032091C"/>
    <w:rsid w:val="003211D4"/>
    <w:rsid w:val="0032151C"/>
    <w:rsid w:val="00323111"/>
    <w:rsid w:val="003232B1"/>
    <w:rsid w:val="003273D7"/>
    <w:rsid w:val="00330A17"/>
    <w:rsid w:val="00331DD9"/>
    <w:rsid w:val="00333F4C"/>
    <w:rsid w:val="00334558"/>
    <w:rsid w:val="00335807"/>
    <w:rsid w:val="00340578"/>
    <w:rsid w:val="003423F6"/>
    <w:rsid w:val="00344283"/>
    <w:rsid w:val="003464CE"/>
    <w:rsid w:val="00350122"/>
    <w:rsid w:val="003510AF"/>
    <w:rsid w:val="00351F00"/>
    <w:rsid w:val="00352763"/>
    <w:rsid w:val="003555E9"/>
    <w:rsid w:val="00355843"/>
    <w:rsid w:val="00356523"/>
    <w:rsid w:val="00357198"/>
    <w:rsid w:val="00357D16"/>
    <w:rsid w:val="0036020E"/>
    <w:rsid w:val="003608D2"/>
    <w:rsid w:val="00361B1C"/>
    <w:rsid w:val="00365C39"/>
    <w:rsid w:val="00366239"/>
    <w:rsid w:val="0037454E"/>
    <w:rsid w:val="003768D3"/>
    <w:rsid w:val="0038122C"/>
    <w:rsid w:val="0038128F"/>
    <w:rsid w:val="003900AF"/>
    <w:rsid w:val="00392888"/>
    <w:rsid w:val="00392F43"/>
    <w:rsid w:val="0039449E"/>
    <w:rsid w:val="0039578B"/>
    <w:rsid w:val="00395963"/>
    <w:rsid w:val="003A4463"/>
    <w:rsid w:val="003A6D3E"/>
    <w:rsid w:val="003A6F06"/>
    <w:rsid w:val="003B0735"/>
    <w:rsid w:val="003B2FE2"/>
    <w:rsid w:val="003B49B3"/>
    <w:rsid w:val="003B609C"/>
    <w:rsid w:val="003C10BA"/>
    <w:rsid w:val="003C3469"/>
    <w:rsid w:val="003C3979"/>
    <w:rsid w:val="003C3C8D"/>
    <w:rsid w:val="003C4118"/>
    <w:rsid w:val="003C52D4"/>
    <w:rsid w:val="003C7FB0"/>
    <w:rsid w:val="003D2057"/>
    <w:rsid w:val="003D651F"/>
    <w:rsid w:val="003D72F8"/>
    <w:rsid w:val="003E00EF"/>
    <w:rsid w:val="003E2487"/>
    <w:rsid w:val="003E44DF"/>
    <w:rsid w:val="003F2BEC"/>
    <w:rsid w:val="003F38B4"/>
    <w:rsid w:val="003F4666"/>
    <w:rsid w:val="003F58EF"/>
    <w:rsid w:val="003F62B5"/>
    <w:rsid w:val="003F783A"/>
    <w:rsid w:val="003F783C"/>
    <w:rsid w:val="00402C84"/>
    <w:rsid w:val="00403B7C"/>
    <w:rsid w:val="00404012"/>
    <w:rsid w:val="00405C94"/>
    <w:rsid w:val="004134AE"/>
    <w:rsid w:val="004141A4"/>
    <w:rsid w:val="0041452C"/>
    <w:rsid w:val="0041685B"/>
    <w:rsid w:val="004173E6"/>
    <w:rsid w:val="00420646"/>
    <w:rsid w:val="004220B5"/>
    <w:rsid w:val="00422251"/>
    <w:rsid w:val="00425D28"/>
    <w:rsid w:val="00427427"/>
    <w:rsid w:val="004303F0"/>
    <w:rsid w:val="004331D8"/>
    <w:rsid w:val="00442BB7"/>
    <w:rsid w:val="00443E3F"/>
    <w:rsid w:val="004441B2"/>
    <w:rsid w:val="00447704"/>
    <w:rsid w:val="00450B2A"/>
    <w:rsid w:val="004532B9"/>
    <w:rsid w:val="004534D1"/>
    <w:rsid w:val="00453B3F"/>
    <w:rsid w:val="00470C59"/>
    <w:rsid w:val="0047309B"/>
    <w:rsid w:val="004731C2"/>
    <w:rsid w:val="004766F7"/>
    <w:rsid w:val="004834C3"/>
    <w:rsid w:val="00483D5E"/>
    <w:rsid w:val="00484715"/>
    <w:rsid w:val="0049174B"/>
    <w:rsid w:val="004928DC"/>
    <w:rsid w:val="0049419F"/>
    <w:rsid w:val="00495EB1"/>
    <w:rsid w:val="00496280"/>
    <w:rsid w:val="0049688D"/>
    <w:rsid w:val="00496BD8"/>
    <w:rsid w:val="004A0D84"/>
    <w:rsid w:val="004A18F1"/>
    <w:rsid w:val="004A474B"/>
    <w:rsid w:val="004A520A"/>
    <w:rsid w:val="004A52C1"/>
    <w:rsid w:val="004A7EF5"/>
    <w:rsid w:val="004B0E44"/>
    <w:rsid w:val="004B4491"/>
    <w:rsid w:val="004B62CE"/>
    <w:rsid w:val="004C097A"/>
    <w:rsid w:val="004C2321"/>
    <w:rsid w:val="004C5A8A"/>
    <w:rsid w:val="004C7BDD"/>
    <w:rsid w:val="004D2BF7"/>
    <w:rsid w:val="004D354D"/>
    <w:rsid w:val="004D4655"/>
    <w:rsid w:val="004D7981"/>
    <w:rsid w:val="004D7BC2"/>
    <w:rsid w:val="004E4F60"/>
    <w:rsid w:val="004E509A"/>
    <w:rsid w:val="004E52BB"/>
    <w:rsid w:val="004E5C91"/>
    <w:rsid w:val="004F10B3"/>
    <w:rsid w:val="004F47CA"/>
    <w:rsid w:val="004F68F1"/>
    <w:rsid w:val="004F69FB"/>
    <w:rsid w:val="00504A0C"/>
    <w:rsid w:val="00507ED2"/>
    <w:rsid w:val="005135BE"/>
    <w:rsid w:val="00526A8E"/>
    <w:rsid w:val="0052779B"/>
    <w:rsid w:val="00527A73"/>
    <w:rsid w:val="00527FA8"/>
    <w:rsid w:val="00531001"/>
    <w:rsid w:val="00532E57"/>
    <w:rsid w:val="00534198"/>
    <w:rsid w:val="0054019A"/>
    <w:rsid w:val="00540DD2"/>
    <w:rsid w:val="00542A63"/>
    <w:rsid w:val="0054413E"/>
    <w:rsid w:val="00544C25"/>
    <w:rsid w:val="00557D0D"/>
    <w:rsid w:val="005635B2"/>
    <w:rsid w:val="005644B3"/>
    <w:rsid w:val="00565437"/>
    <w:rsid w:val="005672BC"/>
    <w:rsid w:val="005703E9"/>
    <w:rsid w:val="0057482D"/>
    <w:rsid w:val="005812ED"/>
    <w:rsid w:val="00581DEC"/>
    <w:rsid w:val="00586E84"/>
    <w:rsid w:val="00592BCA"/>
    <w:rsid w:val="005954B4"/>
    <w:rsid w:val="00597511"/>
    <w:rsid w:val="005A6675"/>
    <w:rsid w:val="005B118D"/>
    <w:rsid w:val="005B2024"/>
    <w:rsid w:val="005B49BF"/>
    <w:rsid w:val="005B6711"/>
    <w:rsid w:val="005C09F7"/>
    <w:rsid w:val="005C2534"/>
    <w:rsid w:val="005C424A"/>
    <w:rsid w:val="005D0EEE"/>
    <w:rsid w:val="005D3694"/>
    <w:rsid w:val="005D4005"/>
    <w:rsid w:val="005D432D"/>
    <w:rsid w:val="005D6316"/>
    <w:rsid w:val="005D7DF2"/>
    <w:rsid w:val="005D7FD9"/>
    <w:rsid w:val="005E268D"/>
    <w:rsid w:val="005E53A0"/>
    <w:rsid w:val="005F022B"/>
    <w:rsid w:val="005F05A4"/>
    <w:rsid w:val="005F14B0"/>
    <w:rsid w:val="005F790A"/>
    <w:rsid w:val="006005AD"/>
    <w:rsid w:val="00600E87"/>
    <w:rsid w:val="00601E8F"/>
    <w:rsid w:val="0060221C"/>
    <w:rsid w:val="0060275A"/>
    <w:rsid w:val="00603D2B"/>
    <w:rsid w:val="00604C51"/>
    <w:rsid w:val="00605374"/>
    <w:rsid w:val="00607694"/>
    <w:rsid w:val="00615024"/>
    <w:rsid w:val="00616AF0"/>
    <w:rsid w:val="00617801"/>
    <w:rsid w:val="00622E79"/>
    <w:rsid w:val="00623CE7"/>
    <w:rsid w:val="00623DB2"/>
    <w:rsid w:val="00630B49"/>
    <w:rsid w:val="00631F44"/>
    <w:rsid w:val="00636CCC"/>
    <w:rsid w:val="00641069"/>
    <w:rsid w:val="006438DD"/>
    <w:rsid w:val="00645304"/>
    <w:rsid w:val="006465F4"/>
    <w:rsid w:val="00646B30"/>
    <w:rsid w:val="00653ED2"/>
    <w:rsid w:val="0065471C"/>
    <w:rsid w:val="0065578F"/>
    <w:rsid w:val="00655919"/>
    <w:rsid w:val="00656851"/>
    <w:rsid w:val="00656B21"/>
    <w:rsid w:val="00660C15"/>
    <w:rsid w:val="00661245"/>
    <w:rsid w:val="006612E8"/>
    <w:rsid w:val="006623C4"/>
    <w:rsid w:val="0066498B"/>
    <w:rsid w:val="0066606C"/>
    <w:rsid w:val="00667D6C"/>
    <w:rsid w:val="006738A0"/>
    <w:rsid w:val="0067580E"/>
    <w:rsid w:val="00675A66"/>
    <w:rsid w:val="00675B53"/>
    <w:rsid w:val="006779FA"/>
    <w:rsid w:val="00680F1D"/>
    <w:rsid w:val="00680F80"/>
    <w:rsid w:val="00682561"/>
    <w:rsid w:val="00682A39"/>
    <w:rsid w:val="00684981"/>
    <w:rsid w:val="00690434"/>
    <w:rsid w:val="00695417"/>
    <w:rsid w:val="006959FB"/>
    <w:rsid w:val="0069610E"/>
    <w:rsid w:val="006A4B04"/>
    <w:rsid w:val="006B378B"/>
    <w:rsid w:val="006B62CB"/>
    <w:rsid w:val="006B7666"/>
    <w:rsid w:val="006B7757"/>
    <w:rsid w:val="006C0358"/>
    <w:rsid w:val="006C0B91"/>
    <w:rsid w:val="006C16A7"/>
    <w:rsid w:val="006C2BC4"/>
    <w:rsid w:val="006C3811"/>
    <w:rsid w:val="006C38E7"/>
    <w:rsid w:val="006C4125"/>
    <w:rsid w:val="006C4EF2"/>
    <w:rsid w:val="006C5BF2"/>
    <w:rsid w:val="006C628E"/>
    <w:rsid w:val="006C6721"/>
    <w:rsid w:val="006C76AD"/>
    <w:rsid w:val="006D54BC"/>
    <w:rsid w:val="006D5C9E"/>
    <w:rsid w:val="006D67A0"/>
    <w:rsid w:val="006D6BF5"/>
    <w:rsid w:val="006D6EE4"/>
    <w:rsid w:val="006E4B22"/>
    <w:rsid w:val="006E5C75"/>
    <w:rsid w:val="006F0442"/>
    <w:rsid w:val="006F24A6"/>
    <w:rsid w:val="006F26CD"/>
    <w:rsid w:val="006F35E7"/>
    <w:rsid w:val="006F3BF3"/>
    <w:rsid w:val="006F50F0"/>
    <w:rsid w:val="006F57B5"/>
    <w:rsid w:val="006F592A"/>
    <w:rsid w:val="006F6D15"/>
    <w:rsid w:val="007057A2"/>
    <w:rsid w:val="00706D1D"/>
    <w:rsid w:val="00710CCB"/>
    <w:rsid w:val="00711274"/>
    <w:rsid w:val="00711C02"/>
    <w:rsid w:val="0071489E"/>
    <w:rsid w:val="0071786B"/>
    <w:rsid w:val="00717FC9"/>
    <w:rsid w:val="0072365B"/>
    <w:rsid w:val="00725233"/>
    <w:rsid w:val="00726228"/>
    <w:rsid w:val="00727EB5"/>
    <w:rsid w:val="0073615E"/>
    <w:rsid w:val="00740128"/>
    <w:rsid w:val="00741483"/>
    <w:rsid w:val="00744147"/>
    <w:rsid w:val="0074577E"/>
    <w:rsid w:val="007560C4"/>
    <w:rsid w:val="007613D1"/>
    <w:rsid w:val="00762AF1"/>
    <w:rsid w:val="00762E3C"/>
    <w:rsid w:val="007636F1"/>
    <w:rsid w:val="00763958"/>
    <w:rsid w:val="00763CB7"/>
    <w:rsid w:val="00763CD5"/>
    <w:rsid w:val="007650B8"/>
    <w:rsid w:val="00765576"/>
    <w:rsid w:val="00766A48"/>
    <w:rsid w:val="0076725A"/>
    <w:rsid w:val="00772196"/>
    <w:rsid w:val="00774759"/>
    <w:rsid w:val="00775C2B"/>
    <w:rsid w:val="00776986"/>
    <w:rsid w:val="0079167B"/>
    <w:rsid w:val="0079482F"/>
    <w:rsid w:val="007950AD"/>
    <w:rsid w:val="00795DEA"/>
    <w:rsid w:val="00796937"/>
    <w:rsid w:val="007A203D"/>
    <w:rsid w:val="007B39F8"/>
    <w:rsid w:val="007C160C"/>
    <w:rsid w:val="007C2012"/>
    <w:rsid w:val="007C510D"/>
    <w:rsid w:val="007C522C"/>
    <w:rsid w:val="007C6E74"/>
    <w:rsid w:val="007D5716"/>
    <w:rsid w:val="007E31CF"/>
    <w:rsid w:val="007E5A36"/>
    <w:rsid w:val="007E5C29"/>
    <w:rsid w:val="007E5DE5"/>
    <w:rsid w:val="007E6713"/>
    <w:rsid w:val="007F499B"/>
    <w:rsid w:val="007F67F7"/>
    <w:rsid w:val="007F6B1E"/>
    <w:rsid w:val="0080241D"/>
    <w:rsid w:val="00803F7B"/>
    <w:rsid w:val="00810160"/>
    <w:rsid w:val="008111F2"/>
    <w:rsid w:val="00814688"/>
    <w:rsid w:val="008150FC"/>
    <w:rsid w:val="008163DF"/>
    <w:rsid w:val="00820E66"/>
    <w:rsid w:val="00820E83"/>
    <w:rsid w:val="00821B46"/>
    <w:rsid w:val="00823472"/>
    <w:rsid w:val="008278B3"/>
    <w:rsid w:val="00832F6D"/>
    <w:rsid w:val="00833E8F"/>
    <w:rsid w:val="00834A22"/>
    <w:rsid w:val="00837007"/>
    <w:rsid w:val="00840287"/>
    <w:rsid w:val="00843CA8"/>
    <w:rsid w:val="00846C0F"/>
    <w:rsid w:val="00846CC9"/>
    <w:rsid w:val="008478E5"/>
    <w:rsid w:val="00852C68"/>
    <w:rsid w:val="00852E91"/>
    <w:rsid w:val="008547D0"/>
    <w:rsid w:val="00855809"/>
    <w:rsid w:val="00860783"/>
    <w:rsid w:val="00861524"/>
    <w:rsid w:val="00862459"/>
    <w:rsid w:val="00863595"/>
    <w:rsid w:val="00865F17"/>
    <w:rsid w:val="008670BE"/>
    <w:rsid w:val="0086793D"/>
    <w:rsid w:val="00875AA5"/>
    <w:rsid w:val="0088065E"/>
    <w:rsid w:val="00881278"/>
    <w:rsid w:val="00882051"/>
    <w:rsid w:val="00882587"/>
    <w:rsid w:val="008829CB"/>
    <w:rsid w:val="008829FB"/>
    <w:rsid w:val="00883FAB"/>
    <w:rsid w:val="008949CB"/>
    <w:rsid w:val="00894BA1"/>
    <w:rsid w:val="00894C12"/>
    <w:rsid w:val="00894CB9"/>
    <w:rsid w:val="00895AF7"/>
    <w:rsid w:val="00896394"/>
    <w:rsid w:val="008A138F"/>
    <w:rsid w:val="008A4E8A"/>
    <w:rsid w:val="008A5A99"/>
    <w:rsid w:val="008B0A4C"/>
    <w:rsid w:val="008B3B4D"/>
    <w:rsid w:val="008B40A4"/>
    <w:rsid w:val="008C0E68"/>
    <w:rsid w:val="008C2A69"/>
    <w:rsid w:val="008C6775"/>
    <w:rsid w:val="008C6834"/>
    <w:rsid w:val="008D02B0"/>
    <w:rsid w:val="008D28B5"/>
    <w:rsid w:val="008D64B9"/>
    <w:rsid w:val="008E08DB"/>
    <w:rsid w:val="008E3270"/>
    <w:rsid w:val="008E3C89"/>
    <w:rsid w:val="008F4E4D"/>
    <w:rsid w:val="008F5D2D"/>
    <w:rsid w:val="00903BD1"/>
    <w:rsid w:val="00905524"/>
    <w:rsid w:val="009075DD"/>
    <w:rsid w:val="00911077"/>
    <w:rsid w:val="009128A9"/>
    <w:rsid w:val="0091314A"/>
    <w:rsid w:val="00917026"/>
    <w:rsid w:val="00920392"/>
    <w:rsid w:val="00921602"/>
    <w:rsid w:val="00921E5E"/>
    <w:rsid w:val="0092495B"/>
    <w:rsid w:val="009252D5"/>
    <w:rsid w:val="00925425"/>
    <w:rsid w:val="00926B28"/>
    <w:rsid w:val="00932BC7"/>
    <w:rsid w:val="00933087"/>
    <w:rsid w:val="009351A8"/>
    <w:rsid w:val="00935AE6"/>
    <w:rsid w:val="00937C8F"/>
    <w:rsid w:val="00940A0D"/>
    <w:rsid w:val="00942A2D"/>
    <w:rsid w:val="00942C5E"/>
    <w:rsid w:val="0094446A"/>
    <w:rsid w:val="00945908"/>
    <w:rsid w:val="00947BC5"/>
    <w:rsid w:val="00947E54"/>
    <w:rsid w:val="00955158"/>
    <w:rsid w:val="00957611"/>
    <w:rsid w:val="009604B6"/>
    <w:rsid w:val="00962E67"/>
    <w:rsid w:val="0096554B"/>
    <w:rsid w:val="00965727"/>
    <w:rsid w:val="00971C92"/>
    <w:rsid w:val="009778B5"/>
    <w:rsid w:val="00980A76"/>
    <w:rsid w:val="009846DE"/>
    <w:rsid w:val="00993815"/>
    <w:rsid w:val="00994C64"/>
    <w:rsid w:val="009977FA"/>
    <w:rsid w:val="00997FEA"/>
    <w:rsid w:val="009A153D"/>
    <w:rsid w:val="009A477C"/>
    <w:rsid w:val="009A6558"/>
    <w:rsid w:val="009A7421"/>
    <w:rsid w:val="009B2903"/>
    <w:rsid w:val="009B3C97"/>
    <w:rsid w:val="009B4221"/>
    <w:rsid w:val="009B569A"/>
    <w:rsid w:val="009C196C"/>
    <w:rsid w:val="009C442B"/>
    <w:rsid w:val="009C6335"/>
    <w:rsid w:val="009D0D57"/>
    <w:rsid w:val="009D1FA1"/>
    <w:rsid w:val="009D469D"/>
    <w:rsid w:val="009D6900"/>
    <w:rsid w:val="009D7864"/>
    <w:rsid w:val="009E0CBB"/>
    <w:rsid w:val="009E17C9"/>
    <w:rsid w:val="009E3661"/>
    <w:rsid w:val="009E37C9"/>
    <w:rsid w:val="009E42DA"/>
    <w:rsid w:val="009E72B1"/>
    <w:rsid w:val="009F02DB"/>
    <w:rsid w:val="009F3B23"/>
    <w:rsid w:val="009F43BA"/>
    <w:rsid w:val="009F682A"/>
    <w:rsid w:val="009F69F7"/>
    <w:rsid w:val="00A00ACD"/>
    <w:rsid w:val="00A01716"/>
    <w:rsid w:val="00A0307B"/>
    <w:rsid w:val="00A03DB9"/>
    <w:rsid w:val="00A05611"/>
    <w:rsid w:val="00A07AC3"/>
    <w:rsid w:val="00A10679"/>
    <w:rsid w:val="00A146A5"/>
    <w:rsid w:val="00A1489A"/>
    <w:rsid w:val="00A15279"/>
    <w:rsid w:val="00A17E53"/>
    <w:rsid w:val="00A21CCE"/>
    <w:rsid w:val="00A23B40"/>
    <w:rsid w:val="00A26A87"/>
    <w:rsid w:val="00A3163A"/>
    <w:rsid w:val="00A31C7A"/>
    <w:rsid w:val="00A325C7"/>
    <w:rsid w:val="00A3599D"/>
    <w:rsid w:val="00A37150"/>
    <w:rsid w:val="00A40902"/>
    <w:rsid w:val="00A455EE"/>
    <w:rsid w:val="00A45CEB"/>
    <w:rsid w:val="00A50F41"/>
    <w:rsid w:val="00A5131E"/>
    <w:rsid w:val="00A521B6"/>
    <w:rsid w:val="00A54231"/>
    <w:rsid w:val="00A556BB"/>
    <w:rsid w:val="00A56043"/>
    <w:rsid w:val="00A56AEE"/>
    <w:rsid w:val="00A57B21"/>
    <w:rsid w:val="00A6074A"/>
    <w:rsid w:val="00A60EC9"/>
    <w:rsid w:val="00A61C90"/>
    <w:rsid w:val="00A66DC9"/>
    <w:rsid w:val="00A71FA2"/>
    <w:rsid w:val="00A721C1"/>
    <w:rsid w:val="00A82BF6"/>
    <w:rsid w:val="00A83AD1"/>
    <w:rsid w:val="00A83F30"/>
    <w:rsid w:val="00A845D3"/>
    <w:rsid w:val="00A852A7"/>
    <w:rsid w:val="00A90BCD"/>
    <w:rsid w:val="00A91AA3"/>
    <w:rsid w:val="00A91B1D"/>
    <w:rsid w:val="00A92F0C"/>
    <w:rsid w:val="00A931AF"/>
    <w:rsid w:val="00A95DCA"/>
    <w:rsid w:val="00A96464"/>
    <w:rsid w:val="00A972E2"/>
    <w:rsid w:val="00AA06CD"/>
    <w:rsid w:val="00AA2081"/>
    <w:rsid w:val="00AA4634"/>
    <w:rsid w:val="00AA5DF0"/>
    <w:rsid w:val="00AA5FE1"/>
    <w:rsid w:val="00AB0CC3"/>
    <w:rsid w:val="00AB0F4A"/>
    <w:rsid w:val="00AB250A"/>
    <w:rsid w:val="00AC0CFE"/>
    <w:rsid w:val="00AC267A"/>
    <w:rsid w:val="00AC3653"/>
    <w:rsid w:val="00AC5172"/>
    <w:rsid w:val="00AC53EA"/>
    <w:rsid w:val="00AD08C9"/>
    <w:rsid w:val="00AD1A49"/>
    <w:rsid w:val="00AE2E7B"/>
    <w:rsid w:val="00AE374D"/>
    <w:rsid w:val="00AE3FCC"/>
    <w:rsid w:val="00AF0009"/>
    <w:rsid w:val="00AF1093"/>
    <w:rsid w:val="00AF1ED2"/>
    <w:rsid w:val="00AF2754"/>
    <w:rsid w:val="00AF382F"/>
    <w:rsid w:val="00B03730"/>
    <w:rsid w:val="00B05653"/>
    <w:rsid w:val="00B0749C"/>
    <w:rsid w:val="00B075A2"/>
    <w:rsid w:val="00B109EB"/>
    <w:rsid w:val="00B13570"/>
    <w:rsid w:val="00B21741"/>
    <w:rsid w:val="00B22E78"/>
    <w:rsid w:val="00B25036"/>
    <w:rsid w:val="00B33AA4"/>
    <w:rsid w:val="00B34620"/>
    <w:rsid w:val="00B36416"/>
    <w:rsid w:val="00B36814"/>
    <w:rsid w:val="00B426B0"/>
    <w:rsid w:val="00B428ED"/>
    <w:rsid w:val="00B436AC"/>
    <w:rsid w:val="00B51311"/>
    <w:rsid w:val="00B53986"/>
    <w:rsid w:val="00B57DA9"/>
    <w:rsid w:val="00B615C5"/>
    <w:rsid w:val="00B61E28"/>
    <w:rsid w:val="00B6476B"/>
    <w:rsid w:val="00B64B7D"/>
    <w:rsid w:val="00B65942"/>
    <w:rsid w:val="00B67978"/>
    <w:rsid w:val="00B67BDA"/>
    <w:rsid w:val="00B700CB"/>
    <w:rsid w:val="00B711A3"/>
    <w:rsid w:val="00B71B72"/>
    <w:rsid w:val="00B7260A"/>
    <w:rsid w:val="00B72C18"/>
    <w:rsid w:val="00B74C59"/>
    <w:rsid w:val="00B76C0D"/>
    <w:rsid w:val="00B80C07"/>
    <w:rsid w:val="00B80FC7"/>
    <w:rsid w:val="00B81F38"/>
    <w:rsid w:val="00B82EF9"/>
    <w:rsid w:val="00B83590"/>
    <w:rsid w:val="00B85585"/>
    <w:rsid w:val="00B863E0"/>
    <w:rsid w:val="00B922C1"/>
    <w:rsid w:val="00B93E0C"/>
    <w:rsid w:val="00B94338"/>
    <w:rsid w:val="00B9787C"/>
    <w:rsid w:val="00BA1D7D"/>
    <w:rsid w:val="00BA45BE"/>
    <w:rsid w:val="00BA5277"/>
    <w:rsid w:val="00BA54BB"/>
    <w:rsid w:val="00BA663D"/>
    <w:rsid w:val="00BA7632"/>
    <w:rsid w:val="00BB0885"/>
    <w:rsid w:val="00BB2785"/>
    <w:rsid w:val="00BB4AF5"/>
    <w:rsid w:val="00BB6E71"/>
    <w:rsid w:val="00BB71DB"/>
    <w:rsid w:val="00BC32A0"/>
    <w:rsid w:val="00BC4DDF"/>
    <w:rsid w:val="00BC69F8"/>
    <w:rsid w:val="00BC73AE"/>
    <w:rsid w:val="00BD11A2"/>
    <w:rsid w:val="00BD1BE1"/>
    <w:rsid w:val="00BD2269"/>
    <w:rsid w:val="00BD250D"/>
    <w:rsid w:val="00BD2C7F"/>
    <w:rsid w:val="00BD301E"/>
    <w:rsid w:val="00BD3D32"/>
    <w:rsid w:val="00BD57FB"/>
    <w:rsid w:val="00BE018C"/>
    <w:rsid w:val="00BE0736"/>
    <w:rsid w:val="00BE3913"/>
    <w:rsid w:val="00BE7462"/>
    <w:rsid w:val="00BF1907"/>
    <w:rsid w:val="00BF1DB0"/>
    <w:rsid w:val="00BF4418"/>
    <w:rsid w:val="00BF44CD"/>
    <w:rsid w:val="00BF4667"/>
    <w:rsid w:val="00C0089D"/>
    <w:rsid w:val="00C04B3D"/>
    <w:rsid w:val="00C07993"/>
    <w:rsid w:val="00C129C6"/>
    <w:rsid w:val="00C158E6"/>
    <w:rsid w:val="00C1669E"/>
    <w:rsid w:val="00C167AB"/>
    <w:rsid w:val="00C17B60"/>
    <w:rsid w:val="00C253E8"/>
    <w:rsid w:val="00C26913"/>
    <w:rsid w:val="00C272AB"/>
    <w:rsid w:val="00C32B56"/>
    <w:rsid w:val="00C32B9F"/>
    <w:rsid w:val="00C33356"/>
    <w:rsid w:val="00C36D72"/>
    <w:rsid w:val="00C4194B"/>
    <w:rsid w:val="00C432C7"/>
    <w:rsid w:val="00C43B7F"/>
    <w:rsid w:val="00C450C5"/>
    <w:rsid w:val="00C45C22"/>
    <w:rsid w:val="00C47D4E"/>
    <w:rsid w:val="00C50B82"/>
    <w:rsid w:val="00C5140E"/>
    <w:rsid w:val="00C52D18"/>
    <w:rsid w:val="00C57EDA"/>
    <w:rsid w:val="00C62D84"/>
    <w:rsid w:val="00C65F47"/>
    <w:rsid w:val="00C83B50"/>
    <w:rsid w:val="00C845E0"/>
    <w:rsid w:val="00C84AAD"/>
    <w:rsid w:val="00C871CB"/>
    <w:rsid w:val="00C90CCF"/>
    <w:rsid w:val="00C92C4F"/>
    <w:rsid w:val="00C94DC5"/>
    <w:rsid w:val="00C97258"/>
    <w:rsid w:val="00C978CD"/>
    <w:rsid w:val="00CA0925"/>
    <w:rsid w:val="00CA26EB"/>
    <w:rsid w:val="00CA4681"/>
    <w:rsid w:val="00CA5BCC"/>
    <w:rsid w:val="00CA712B"/>
    <w:rsid w:val="00CB322D"/>
    <w:rsid w:val="00CB5B32"/>
    <w:rsid w:val="00CB6470"/>
    <w:rsid w:val="00CC0589"/>
    <w:rsid w:val="00CC05BF"/>
    <w:rsid w:val="00CC0EEA"/>
    <w:rsid w:val="00CC17BD"/>
    <w:rsid w:val="00CC23A9"/>
    <w:rsid w:val="00CC2A90"/>
    <w:rsid w:val="00CC42E8"/>
    <w:rsid w:val="00CC4F5C"/>
    <w:rsid w:val="00CC50F0"/>
    <w:rsid w:val="00CC5585"/>
    <w:rsid w:val="00CD0198"/>
    <w:rsid w:val="00CD0B33"/>
    <w:rsid w:val="00CD1436"/>
    <w:rsid w:val="00CD30BE"/>
    <w:rsid w:val="00CE1FFB"/>
    <w:rsid w:val="00CE3104"/>
    <w:rsid w:val="00CE4B1E"/>
    <w:rsid w:val="00CE6D39"/>
    <w:rsid w:val="00CF0AE7"/>
    <w:rsid w:val="00CF24D7"/>
    <w:rsid w:val="00D001F2"/>
    <w:rsid w:val="00D00B67"/>
    <w:rsid w:val="00D0101A"/>
    <w:rsid w:val="00D0172F"/>
    <w:rsid w:val="00D01CB5"/>
    <w:rsid w:val="00D02CEA"/>
    <w:rsid w:val="00D05238"/>
    <w:rsid w:val="00D06072"/>
    <w:rsid w:val="00D06E02"/>
    <w:rsid w:val="00D072FB"/>
    <w:rsid w:val="00D11712"/>
    <w:rsid w:val="00D11CB8"/>
    <w:rsid w:val="00D12DC4"/>
    <w:rsid w:val="00D17300"/>
    <w:rsid w:val="00D17315"/>
    <w:rsid w:val="00D20018"/>
    <w:rsid w:val="00D2015B"/>
    <w:rsid w:val="00D202EA"/>
    <w:rsid w:val="00D20AC5"/>
    <w:rsid w:val="00D31794"/>
    <w:rsid w:val="00D34A98"/>
    <w:rsid w:val="00D35C11"/>
    <w:rsid w:val="00D40074"/>
    <w:rsid w:val="00D439B4"/>
    <w:rsid w:val="00D45890"/>
    <w:rsid w:val="00D51559"/>
    <w:rsid w:val="00D53FA1"/>
    <w:rsid w:val="00D553F1"/>
    <w:rsid w:val="00D559EE"/>
    <w:rsid w:val="00D56212"/>
    <w:rsid w:val="00D6196C"/>
    <w:rsid w:val="00D63DA5"/>
    <w:rsid w:val="00D6403F"/>
    <w:rsid w:val="00D64A69"/>
    <w:rsid w:val="00D71868"/>
    <w:rsid w:val="00D71E32"/>
    <w:rsid w:val="00D72A3B"/>
    <w:rsid w:val="00D73B38"/>
    <w:rsid w:val="00D73E92"/>
    <w:rsid w:val="00D75B26"/>
    <w:rsid w:val="00D76621"/>
    <w:rsid w:val="00D77DAE"/>
    <w:rsid w:val="00D800AD"/>
    <w:rsid w:val="00D818D6"/>
    <w:rsid w:val="00D83CBB"/>
    <w:rsid w:val="00D85366"/>
    <w:rsid w:val="00D87291"/>
    <w:rsid w:val="00D873D6"/>
    <w:rsid w:val="00D87D17"/>
    <w:rsid w:val="00D90176"/>
    <w:rsid w:val="00D91881"/>
    <w:rsid w:val="00D923F3"/>
    <w:rsid w:val="00D93211"/>
    <w:rsid w:val="00D979D3"/>
    <w:rsid w:val="00DA1CD8"/>
    <w:rsid w:val="00DA5EF4"/>
    <w:rsid w:val="00DA7D10"/>
    <w:rsid w:val="00DB60BA"/>
    <w:rsid w:val="00DC06C1"/>
    <w:rsid w:val="00DC376D"/>
    <w:rsid w:val="00DC3776"/>
    <w:rsid w:val="00DC4B65"/>
    <w:rsid w:val="00DC50F5"/>
    <w:rsid w:val="00DC7D41"/>
    <w:rsid w:val="00DD0193"/>
    <w:rsid w:val="00DD154B"/>
    <w:rsid w:val="00DD1E58"/>
    <w:rsid w:val="00DF1FE1"/>
    <w:rsid w:val="00DF284B"/>
    <w:rsid w:val="00DF55EF"/>
    <w:rsid w:val="00DF6538"/>
    <w:rsid w:val="00DF68D9"/>
    <w:rsid w:val="00E0026E"/>
    <w:rsid w:val="00E017F7"/>
    <w:rsid w:val="00E05025"/>
    <w:rsid w:val="00E0528D"/>
    <w:rsid w:val="00E05A10"/>
    <w:rsid w:val="00E1013B"/>
    <w:rsid w:val="00E1588E"/>
    <w:rsid w:val="00E22881"/>
    <w:rsid w:val="00E25C47"/>
    <w:rsid w:val="00E26B77"/>
    <w:rsid w:val="00E301C1"/>
    <w:rsid w:val="00E301CB"/>
    <w:rsid w:val="00E30D43"/>
    <w:rsid w:val="00E30D4A"/>
    <w:rsid w:val="00E31AB2"/>
    <w:rsid w:val="00E36ACD"/>
    <w:rsid w:val="00E37AF3"/>
    <w:rsid w:val="00E40418"/>
    <w:rsid w:val="00E41EC9"/>
    <w:rsid w:val="00E424A8"/>
    <w:rsid w:val="00E42ABD"/>
    <w:rsid w:val="00E42D4F"/>
    <w:rsid w:val="00E471A0"/>
    <w:rsid w:val="00E51F3A"/>
    <w:rsid w:val="00E53476"/>
    <w:rsid w:val="00E53DCB"/>
    <w:rsid w:val="00E55AA4"/>
    <w:rsid w:val="00E565B7"/>
    <w:rsid w:val="00E6263C"/>
    <w:rsid w:val="00E67377"/>
    <w:rsid w:val="00E67DBC"/>
    <w:rsid w:val="00E70F3D"/>
    <w:rsid w:val="00E71669"/>
    <w:rsid w:val="00E7180B"/>
    <w:rsid w:val="00E71C92"/>
    <w:rsid w:val="00E72B84"/>
    <w:rsid w:val="00E76B4C"/>
    <w:rsid w:val="00E8716A"/>
    <w:rsid w:val="00E9146F"/>
    <w:rsid w:val="00E91962"/>
    <w:rsid w:val="00E95CDC"/>
    <w:rsid w:val="00EA23E3"/>
    <w:rsid w:val="00EA36DB"/>
    <w:rsid w:val="00EA6ADD"/>
    <w:rsid w:val="00EB0E2E"/>
    <w:rsid w:val="00EB439F"/>
    <w:rsid w:val="00EB5954"/>
    <w:rsid w:val="00EC043E"/>
    <w:rsid w:val="00EC3169"/>
    <w:rsid w:val="00EC5E2A"/>
    <w:rsid w:val="00EC7131"/>
    <w:rsid w:val="00ED2FB7"/>
    <w:rsid w:val="00ED3573"/>
    <w:rsid w:val="00ED391E"/>
    <w:rsid w:val="00ED68D0"/>
    <w:rsid w:val="00EE0C61"/>
    <w:rsid w:val="00EE19CC"/>
    <w:rsid w:val="00EE2521"/>
    <w:rsid w:val="00EE37D8"/>
    <w:rsid w:val="00EE480E"/>
    <w:rsid w:val="00EE5002"/>
    <w:rsid w:val="00EE5932"/>
    <w:rsid w:val="00EE7051"/>
    <w:rsid w:val="00EF12F6"/>
    <w:rsid w:val="00EF23D7"/>
    <w:rsid w:val="00EF3EF0"/>
    <w:rsid w:val="00EF48D7"/>
    <w:rsid w:val="00EF5E8D"/>
    <w:rsid w:val="00EF7F38"/>
    <w:rsid w:val="00F01C9C"/>
    <w:rsid w:val="00F04516"/>
    <w:rsid w:val="00F04F51"/>
    <w:rsid w:val="00F132A2"/>
    <w:rsid w:val="00F13727"/>
    <w:rsid w:val="00F152F8"/>
    <w:rsid w:val="00F16DE4"/>
    <w:rsid w:val="00F172C2"/>
    <w:rsid w:val="00F1761B"/>
    <w:rsid w:val="00F21559"/>
    <w:rsid w:val="00F231F1"/>
    <w:rsid w:val="00F26CBF"/>
    <w:rsid w:val="00F315C5"/>
    <w:rsid w:val="00F326F4"/>
    <w:rsid w:val="00F32DE0"/>
    <w:rsid w:val="00F334DC"/>
    <w:rsid w:val="00F33579"/>
    <w:rsid w:val="00F35802"/>
    <w:rsid w:val="00F37D4C"/>
    <w:rsid w:val="00F40924"/>
    <w:rsid w:val="00F43A67"/>
    <w:rsid w:val="00F44637"/>
    <w:rsid w:val="00F45087"/>
    <w:rsid w:val="00F47E08"/>
    <w:rsid w:val="00F509EC"/>
    <w:rsid w:val="00F5131E"/>
    <w:rsid w:val="00F5407A"/>
    <w:rsid w:val="00F555AC"/>
    <w:rsid w:val="00F55BDE"/>
    <w:rsid w:val="00F57267"/>
    <w:rsid w:val="00F611FB"/>
    <w:rsid w:val="00F6564D"/>
    <w:rsid w:val="00F67521"/>
    <w:rsid w:val="00F67A0C"/>
    <w:rsid w:val="00F70CDB"/>
    <w:rsid w:val="00F70F5A"/>
    <w:rsid w:val="00F710C0"/>
    <w:rsid w:val="00F71D89"/>
    <w:rsid w:val="00F73DF9"/>
    <w:rsid w:val="00F76B50"/>
    <w:rsid w:val="00F82B61"/>
    <w:rsid w:val="00F83AC8"/>
    <w:rsid w:val="00F8642A"/>
    <w:rsid w:val="00F86930"/>
    <w:rsid w:val="00F86F45"/>
    <w:rsid w:val="00F871D4"/>
    <w:rsid w:val="00F9295E"/>
    <w:rsid w:val="00F92B6F"/>
    <w:rsid w:val="00F9420E"/>
    <w:rsid w:val="00F9449F"/>
    <w:rsid w:val="00FA00ED"/>
    <w:rsid w:val="00FA4A11"/>
    <w:rsid w:val="00FA5287"/>
    <w:rsid w:val="00FA7089"/>
    <w:rsid w:val="00FA71DF"/>
    <w:rsid w:val="00FB194F"/>
    <w:rsid w:val="00FB23FA"/>
    <w:rsid w:val="00FB4191"/>
    <w:rsid w:val="00FB476E"/>
    <w:rsid w:val="00FB4792"/>
    <w:rsid w:val="00FB649D"/>
    <w:rsid w:val="00FC16BC"/>
    <w:rsid w:val="00FC1C1B"/>
    <w:rsid w:val="00FC20D7"/>
    <w:rsid w:val="00FC32B6"/>
    <w:rsid w:val="00FC3D36"/>
    <w:rsid w:val="00FC453D"/>
    <w:rsid w:val="00FC57CE"/>
    <w:rsid w:val="00FC5F42"/>
    <w:rsid w:val="00FC7092"/>
    <w:rsid w:val="00FD0F86"/>
    <w:rsid w:val="00FD3AD2"/>
    <w:rsid w:val="00FD4B65"/>
    <w:rsid w:val="00FD4BD1"/>
    <w:rsid w:val="00FD53E1"/>
    <w:rsid w:val="00FD6040"/>
    <w:rsid w:val="00FE0C6B"/>
    <w:rsid w:val="00FE17BD"/>
    <w:rsid w:val="00FE381C"/>
    <w:rsid w:val="00FE50C5"/>
    <w:rsid w:val="00FE5956"/>
    <w:rsid w:val="00FE7DF1"/>
    <w:rsid w:val="00FF193F"/>
    <w:rsid w:val="00FF5222"/>
    <w:rsid w:val="00FF562B"/>
    <w:rsid w:val="00FF5B32"/>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C9468C"/>
  <w15:docId w15:val="{F39A0C38-B029-46AA-A934-D3F086CF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10138A"/>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paragraph" w:styleId="Revision">
    <w:name w:val="Revision"/>
    <w:hidden/>
    <w:uiPriority w:val="99"/>
    <w:semiHidden/>
    <w:rsid w:val="0087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489664203">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E4E2-44C1-4191-9A42-CC901BF6D7DD}"/>
</file>

<file path=customXml/itemProps2.xml><?xml version="1.0" encoding="utf-8"?>
<ds:datastoreItem xmlns:ds="http://schemas.openxmlformats.org/officeDocument/2006/customXml" ds:itemID="{35A81F64-DA0E-4ACA-8255-9C0848681387}">
  <ds:schemaRefs>
    <ds:schemaRef ds:uri="http://schemas.microsoft.com/office/2006/metadata/properties"/>
    <ds:schemaRef ds:uri="http://schemas.microsoft.com/office/2006/documentManagement/types"/>
    <ds:schemaRef ds:uri="8ecfffb9-cd49-4fae-9cbc-dd48836a25c0"/>
    <ds:schemaRef ds:uri="http://purl.org/dc/elements/1.1/"/>
    <ds:schemaRef ds:uri="f3109f65-d43f-4681-ac38-56f281f71643"/>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23681d6e-2baa-4cb9-a952-9e7bab614cd6"/>
  </ds:schemaRefs>
</ds:datastoreItem>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ECE5FF6E-67C9-4C6C-87A8-D3A283B7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Kirsten Knopff</dc:creator>
  <dc:description>Blank template based off of the DFID Document Development and Control Procudure for SOP/Policy writing.</dc:description>
  <cp:lastModifiedBy>Mueller, Cassie (MDA)</cp:lastModifiedBy>
  <cp:revision>2</cp:revision>
  <cp:lastPrinted>2011-01-19T14:51:00Z</cp:lastPrinted>
  <dcterms:created xsi:type="dcterms:W3CDTF">2019-05-20T16:34:00Z</dcterms:created>
  <dcterms:modified xsi:type="dcterms:W3CDTF">2019-05-20T16:34:00Z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Annual Review Status">
    <vt:lpwstr>N/A</vt:lpwstr>
  </property>
  <property fmtid="{D5CDD505-2E9C-101B-9397-08002B2CF9AE}" pid="10" name="AuthorIds_UIVersion_1024">
    <vt:lpwstr>238</vt:lpwstr>
  </property>
  <property fmtid="{D5CDD505-2E9C-101B-9397-08002B2CF9AE}" pid="11" name="AuthorIds_UIVersion_2560">
    <vt:lpwstr>794</vt:lpwstr>
  </property>
  <property fmtid="{D5CDD505-2E9C-101B-9397-08002B2CF9AE}" pid="12" name="AuthorIds_UIVersion_3584">
    <vt:lpwstr>216</vt:lpwstr>
  </property>
  <property fmtid="{D5CDD505-2E9C-101B-9397-08002B2CF9AE}" pid="13" name="AuthorIds_UIVersion_4608">
    <vt:lpwstr>193</vt:lpwstr>
  </property>
  <property fmtid="{D5CDD505-2E9C-101B-9397-08002B2CF9AE}" pid="14" name="AuthorIds_UIVersion_5632">
    <vt:lpwstr>238</vt:lpwstr>
  </property>
  <property fmtid="{D5CDD505-2E9C-101B-9397-08002B2CF9AE}" pid="15" name="AuthorIds_UIVersion_6656">
    <vt:lpwstr>238</vt:lpwstr>
  </property>
  <property fmtid="{D5CDD505-2E9C-101B-9397-08002B2CF9AE}" pid="16" name="AuthorIds_UIVersion_8192">
    <vt:lpwstr>216</vt:lpwstr>
  </property>
  <property fmtid="{D5CDD505-2E9C-101B-9397-08002B2CF9AE}" pid="17" name="AuthorIds_UIVersion_9216">
    <vt:lpwstr>238</vt:lpwstr>
  </property>
  <property fmtid="{D5CDD505-2E9C-101B-9397-08002B2CF9AE}" pid="18" name="AuthorIds_UIVersion_10240">
    <vt:lpwstr>238</vt:lpwstr>
  </property>
  <property fmtid="{D5CDD505-2E9C-101B-9397-08002B2CF9AE}" pid="19" name="AuthorIds_UIVersion_11776">
    <vt:lpwstr>794</vt:lpwstr>
  </property>
</Properties>
</file>