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3DA51" w14:textId="5931C0C1" w:rsidR="00FA2842" w:rsidRPr="009072C4" w:rsidRDefault="0038122C" w:rsidP="009072C4">
      <w:pPr>
        <w:ind w:left="720" w:firstLine="720"/>
        <w:rPr>
          <w:b/>
          <w:szCs w:val="22"/>
        </w:rPr>
      </w:pPr>
      <w:r w:rsidRPr="009072C4">
        <w:rPr>
          <w:b/>
          <w:szCs w:val="22"/>
        </w:rPr>
        <w:t>Table of Contents</w:t>
      </w:r>
    </w:p>
    <w:p w14:paraId="5AB3DA52" w14:textId="77777777" w:rsidR="00FA2842" w:rsidRPr="009072C4" w:rsidRDefault="00FA2842" w:rsidP="009072C4">
      <w:pPr>
        <w:rPr>
          <w:b/>
          <w:szCs w:val="22"/>
        </w:rPr>
      </w:pPr>
    </w:p>
    <w:p w14:paraId="5AB3DA53" w14:textId="77777777" w:rsidR="00F8478E" w:rsidRPr="009072C4" w:rsidRDefault="00842F1D" w:rsidP="00E85A12">
      <w:pPr>
        <w:pStyle w:val="TOC1"/>
        <w:rPr>
          <w:rFonts w:eastAsiaTheme="minorEastAsia"/>
        </w:rPr>
      </w:pPr>
      <w:r w:rsidRPr="009072C4">
        <w:fldChar w:fldCharType="begin"/>
      </w:r>
      <w:r w:rsidR="00F8478E" w:rsidRPr="009072C4">
        <w:instrText xml:space="preserve"> TOC \o "1-1" \n \h \z \u </w:instrText>
      </w:r>
      <w:r w:rsidRPr="009072C4">
        <w:fldChar w:fldCharType="separate"/>
      </w:r>
      <w:hyperlink w:anchor="_Toc283288581" w:history="1">
        <w:r w:rsidR="00F8478E" w:rsidRPr="009072C4">
          <w:rPr>
            <w:rStyle w:val="Hyperlink"/>
            <w:szCs w:val="22"/>
          </w:rPr>
          <w:t>1.</w:t>
        </w:r>
        <w:r w:rsidR="00F8478E" w:rsidRPr="009072C4">
          <w:rPr>
            <w:rFonts w:eastAsiaTheme="minorEastAsia"/>
          </w:rPr>
          <w:tab/>
        </w:r>
        <w:r w:rsidR="00F8478E" w:rsidRPr="009072C4">
          <w:rPr>
            <w:rStyle w:val="Hyperlink"/>
            <w:szCs w:val="22"/>
          </w:rPr>
          <w:t>PURPOSE</w:t>
        </w:r>
      </w:hyperlink>
    </w:p>
    <w:p w14:paraId="5AB3DA54" w14:textId="77777777" w:rsidR="00F8478E" w:rsidRPr="009072C4" w:rsidRDefault="003E047C" w:rsidP="00E85A12">
      <w:pPr>
        <w:pStyle w:val="TOC1"/>
        <w:rPr>
          <w:rFonts w:eastAsiaTheme="minorEastAsia"/>
          <w:szCs w:val="22"/>
        </w:rPr>
      </w:pPr>
      <w:hyperlink w:anchor="_Toc283288582" w:history="1">
        <w:r w:rsidR="00F8478E" w:rsidRPr="009072C4">
          <w:rPr>
            <w:rStyle w:val="Hyperlink"/>
            <w:szCs w:val="22"/>
          </w:rPr>
          <w:t>2.</w:t>
        </w:r>
        <w:r w:rsidR="00F8478E" w:rsidRPr="009072C4">
          <w:rPr>
            <w:rFonts w:eastAsiaTheme="minorEastAsia"/>
            <w:szCs w:val="22"/>
          </w:rPr>
          <w:tab/>
        </w:r>
        <w:r w:rsidR="00F8478E" w:rsidRPr="009072C4">
          <w:rPr>
            <w:rStyle w:val="Hyperlink"/>
            <w:szCs w:val="22"/>
          </w:rPr>
          <w:t>SCOPE</w:t>
        </w:r>
      </w:hyperlink>
    </w:p>
    <w:p w14:paraId="5AB3DA55" w14:textId="77777777" w:rsidR="00F8478E" w:rsidRPr="009072C4" w:rsidRDefault="003E047C" w:rsidP="00E85A12">
      <w:pPr>
        <w:pStyle w:val="TOC1"/>
        <w:rPr>
          <w:rFonts w:eastAsiaTheme="minorEastAsia"/>
          <w:szCs w:val="22"/>
        </w:rPr>
      </w:pPr>
      <w:hyperlink w:anchor="_Toc283288583" w:history="1">
        <w:r w:rsidR="00F8478E" w:rsidRPr="009072C4">
          <w:rPr>
            <w:rStyle w:val="Hyperlink"/>
            <w:szCs w:val="22"/>
          </w:rPr>
          <w:t>3.</w:t>
        </w:r>
        <w:r w:rsidR="00F8478E" w:rsidRPr="009072C4">
          <w:rPr>
            <w:rFonts w:eastAsiaTheme="minorEastAsia"/>
            <w:szCs w:val="22"/>
          </w:rPr>
          <w:tab/>
        </w:r>
        <w:r w:rsidR="00F8478E" w:rsidRPr="009072C4">
          <w:rPr>
            <w:rStyle w:val="Hyperlink"/>
            <w:szCs w:val="22"/>
          </w:rPr>
          <w:t>BACKGROUND</w:t>
        </w:r>
      </w:hyperlink>
    </w:p>
    <w:p w14:paraId="5AB3DA56" w14:textId="77777777" w:rsidR="00F8478E" w:rsidRPr="009072C4" w:rsidRDefault="003E047C" w:rsidP="00E85A12">
      <w:pPr>
        <w:pStyle w:val="TOC1"/>
        <w:rPr>
          <w:rFonts w:eastAsiaTheme="minorEastAsia"/>
          <w:szCs w:val="22"/>
        </w:rPr>
      </w:pPr>
      <w:hyperlink w:anchor="_Toc283288584" w:history="1">
        <w:r w:rsidR="00F8478E" w:rsidRPr="009072C4">
          <w:rPr>
            <w:rStyle w:val="Hyperlink"/>
            <w:szCs w:val="22"/>
          </w:rPr>
          <w:t>4.</w:t>
        </w:r>
        <w:r w:rsidR="00F8478E" w:rsidRPr="009072C4">
          <w:rPr>
            <w:rFonts w:eastAsiaTheme="minorEastAsia"/>
            <w:szCs w:val="22"/>
          </w:rPr>
          <w:tab/>
        </w:r>
        <w:r w:rsidR="00F8478E" w:rsidRPr="009072C4">
          <w:rPr>
            <w:rStyle w:val="Hyperlink"/>
            <w:szCs w:val="22"/>
          </w:rPr>
          <w:t>RESPONSIBILITY</w:t>
        </w:r>
      </w:hyperlink>
    </w:p>
    <w:p w14:paraId="5AB3DA57" w14:textId="77777777" w:rsidR="00F8478E" w:rsidRPr="009072C4" w:rsidRDefault="003E047C" w:rsidP="00E85A12">
      <w:pPr>
        <w:pStyle w:val="TOC1"/>
        <w:rPr>
          <w:rFonts w:eastAsiaTheme="minorEastAsia"/>
          <w:szCs w:val="22"/>
        </w:rPr>
      </w:pPr>
      <w:hyperlink w:anchor="_Toc283288585" w:history="1">
        <w:r w:rsidR="00F8478E" w:rsidRPr="009072C4">
          <w:rPr>
            <w:rStyle w:val="Hyperlink"/>
            <w:szCs w:val="22"/>
          </w:rPr>
          <w:t>5.</w:t>
        </w:r>
        <w:r w:rsidR="00F8478E" w:rsidRPr="009072C4">
          <w:rPr>
            <w:rFonts w:eastAsiaTheme="minorEastAsia"/>
            <w:szCs w:val="22"/>
          </w:rPr>
          <w:tab/>
        </w:r>
        <w:r w:rsidR="00F8478E" w:rsidRPr="009072C4">
          <w:rPr>
            <w:rStyle w:val="Hyperlink"/>
            <w:szCs w:val="22"/>
          </w:rPr>
          <w:t>DEFINITIONS</w:t>
        </w:r>
      </w:hyperlink>
    </w:p>
    <w:p w14:paraId="5AB3DA58" w14:textId="77777777" w:rsidR="00F8478E" w:rsidRPr="009072C4" w:rsidRDefault="003E047C" w:rsidP="00E85A12">
      <w:pPr>
        <w:pStyle w:val="TOC1"/>
        <w:rPr>
          <w:rFonts w:eastAsiaTheme="minorEastAsia"/>
          <w:szCs w:val="22"/>
        </w:rPr>
      </w:pPr>
      <w:hyperlink w:anchor="_Toc283288586" w:history="1">
        <w:r w:rsidR="00F8478E" w:rsidRPr="009072C4">
          <w:rPr>
            <w:rStyle w:val="Hyperlink"/>
            <w:szCs w:val="22"/>
          </w:rPr>
          <w:t>6.</w:t>
        </w:r>
        <w:r w:rsidR="00F8478E" w:rsidRPr="009072C4">
          <w:rPr>
            <w:rFonts w:eastAsiaTheme="minorEastAsia"/>
            <w:szCs w:val="22"/>
          </w:rPr>
          <w:tab/>
        </w:r>
        <w:r w:rsidR="00F8478E" w:rsidRPr="009072C4">
          <w:rPr>
            <w:rStyle w:val="Hyperlink"/>
            <w:szCs w:val="22"/>
          </w:rPr>
          <w:t>PROCEDURES</w:t>
        </w:r>
      </w:hyperlink>
    </w:p>
    <w:p w14:paraId="5AB3DA61" w14:textId="77777777" w:rsidR="00F8478E" w:rsidRPr="009072C4" w:rsidRDefault="003E047C" w:rsidP="00E85A12">
      <w:pPr>
        <w:pStyle w:val="TOC1"/>
        <w:rPr>
          <w:rFonts w:eastAsiaTheme="minorEastAsia"/>
        </w:rPr>
      </w:pPr>
      <w:hyperlink w:anchor="_Toc283288595" w:history="1">
        <w:r w:rsidR="00F8478E" w:rsidRPr="009072C4">
          <w:rPr>
            <w:rStyle w:val="Hyperlink"/>
            <w:szCs w:val="22"/>
          </w:rPr>
          <w:t>7.</w:t>
        </w:r>
        <w:r w:rsidR="00F8478E" w:rsidRPr="009072C4">
          <w:rPr>
            <w:rFonts w:eastAsiaTheme="minorEastAsia"/>
          </w:rPr>
          <w:tab/>
        </w:r>
        <w:r w:rsidR="00F8478E" w:rsidRPr="009072C4">
          <w:rPr>
            <w:rStyle w:val="Hyperlink"/>
            <w:szCs w:val="22"/>
          </w:rPr>
          <w:t>RELATED DOCUMENTS (includes References, Attachments)</w:t>
        </w:r>
      </w:hyperlink>
    </w:p>
    <w:p w14:paraId="5AB3DA62" w14:textId="77777777" w:rsidR="00F8478E" w:rsidRPr="009072C4" w:rsidRDefault="003E047C" w:rsidP="00E85A12">
      <w:pPr>
        <w:pStyle w:val="TOC1"/>
        <w:rPr>
          <w:rFonts w:eastAsiaTheme="minorEastAsia"/>
          <w:szCs w:val="22"/>
        </w:rPr>
      </w:pPr>
      <w:hyperlink w:anchor="_Toc283288596" w:history="1">
        <w:r w:rsidR="00F8478E" w:rsidRPr="009072C4">
          <w:rPr>
            <w:rStyle w:val="Hyperlink"/>
            <w:szCs w:val="22"/>
          </w:rPr>
          <w:t>8.</w:t>
        </w:r>
        <w:r w:rsidR="00F8478E" w:rsidRPr="009072C4">
          <w:rPr>
            <w:rFonts w:eastAsiaTheme="minorEastAsia"/>
            <w:szCs w:val="22"/>
          </w:rPr>
          <w:tab/>
        </w:r>
        <w:r w:rsidR="00F8478E" w:rsidRPr="009072C4">
          <w:rPr>
            <w:rStyle w:val="Hyperlink"/>
            <w:szCs w:val="22"/>
          </w:rPr>
          <w:t>EQUIPMENT/MATERIALS NEEDED</w:t>
        </w:r>
      </w:hyperlink>
    </w:p>
    <w:p w14:paraId="5AB3DA66" w14:textId="77777777" w:rsidR="00F8478E" w:rsidRPr="009072C4" w:rsidRDefault="003E047C" w:rsidP="00E85A12">
      <w:pPr>
        <w:pStyle w:val="TOC1"/>
        <w:rPr>
          <w:rFonts w:eastAsiaTheme="minorEastAsia"/>
          <w:szCs w:val="22"/>
        </w:rPr>
      </w:pPr>
      <w:hyperlink w:anchor="_Toc283288600" w:history="1">
        <w:r w:rsidR="00F8478E" w:rsidRPr="009072C4">
          <w:rPr>
            <w:rStyle w:val="Hyperlink"/>
            <w:szCs w:val="22"/>
          </w:rPr>
          <w:t>9.</w:t>
        </w:r>
        <w:r w:rsidR="00F8478E" w:rsidRPr="009072C4">
          <w:rPr>
            <w:rFonts w:eastAsiaTheme="minorEastAsia"/>
            <w:szCs w:val="22"/>
          </w:rPr>
          <w:tab/>
        </w:r>
        <w:r w:rsidR="00F8478E" w:rsidRPr="009072C4">
          <w:rPr>
            <w:rStyle w:val="Hyperlink"/>
            <w:szCs w:val="22"/>
          </w:rPr>
          <w:t>SAFETY</w:t>
        </w:r>
      </w:hyperlink>
    </w:p>
    <w:p w14:paraId="5AB3DA67" w14:textId="77777777" w:rsidR="00F8478E" w:rsidRPr="009072C4" w:rsidRDefault="003E047C" w:rsidP="00E85A12">
      <w:pPr>
        <w:pStyle w:val="TOC1"/>
        <w:rPr>
          <w:rFonts w:eastAsiaTheme="minorEastAsia"/>
          <w:szCs w:val="22"/>
        </w:rPr>
      </w:pPr>
      <w:hyperlink w:anchor="_Toc283288601" w:history="1">
        <w:r w:rsidR="00F8478E" w:rsidRPr="009072C4">
          <w:rPr>
            <w:rStyle w:val="Hyperlink"/>
            <w:szCs w:val="22"/>
          </w:rPr>
          <w:t>10.</w:t>
        </w:r>
        <w:r w:rsidR="00F8478E" w:rsidRPr="009072C4">
          <w:rPr>
            <w:rFonts w:eastAsiaTheme="minorEastAsia"/>
            <w:szCs w:val="22"/>
          </w:rPr>
          <w:tab/>
        </w:r>
        <w:r w:rsidR="00F8478E" w:rsidRPr="009072C4">
          <w:rPr>
            <w:rStyle w:val="Hyperlink"/>
            <w:szCs w:val="22"/>
          </w:rPr>
          <w:t>CIRCULATION</w:t>
        </w:r>
      </w:hyperlink>
    </w:p>
    <w:p w14:paraId="5AB3DA68" w14:textId="74211862" w:rsidR="00F8478E" w:rsidRPr="009072C4" w:rsidRDefault="003E047C" w:rsidP="00E85A12">
      <w:pPr>
        <w:pStyle w:val="TOC1"/>
        <w:rPr>
          <w:rFonts w:eastAsiaTheme="minorEastAsia"/>
          <w:szCs w:val="22"/>
        </w:rPr>
      </w:pPr>
      <w:hyperlink w:anchor="_Toc283288602" w:history="1"/>
    </w:p>
    <w:p w14:paraId="5AB3DA6A" w14:textId="1C028998" w:rsidR="003E2487" w:rsidRPr="009072C4" w:rsidRDefault="00842F1D" w:rsidP="009072C4">
      <w:pPr>
        <w:tabs>
          <w:tab w:val="left" w:pos="1890"/>
          <w:tab w:val="right" w:leader="dot" w:pos="9180"/>
          <w:tab w:val="right" w:leader="dot" w:pos="9350"/>
        </w:tabs>
        <w:ind w:left="1440"/>
        <w:rPr>
          <w:szCs w:val="22"/>
        </w:rPr>
      </w:pPr>
      <w:r w:rsidRPr="009072C4">
        <w:rPr>
          <w:noProof/>
          <w:szCs w:val="22"/>
        </w:rPr>
        <w:fldChar w:fldCharType="end"/>
      </w:r>
    </w:p>
    <w:p w14:paraId="5AB3DA6B" w14:textId="77777777" w:rsidR="00240C28" w:rsidRPr="009072C4" w:rsidRDefault="0038122C" w:rsidP="009072C4">
      <w:pPr>
        <w:pStyle w:val="Heading1"/>
        <w:spacing w:after="120"/>
      </w:pPr>
      <w:bookmarkStart w:id="0" w:name="_Toc283288581"/>
      <w:r w:rsidRPr="009072C4">
        <w:t>PURPOSE</w:t>
      </w:r>
      <w:bookmarkEnd w:id="0"/>
    </w:p>
    <w:p w14:paraId="5AB3DA6D" w14:textId="084C9963" w:rsidR="00E96083" w:rsidRPr="009072C4" w:rsidRDefault="00E96083" w:rsidP="009072C4">
      <w:pPr>
        <w:spacing w:after="120"/>
        <w:ind w:left="720"/>
        <w:rPr>
          <w:szCs w:val="22"/>
        </w:rPr>
      </w:pPr>
      <w:r w:rsidRPr="009072C4">
        <w:rPr>
          <w:szCs w:val="22"/>
        </w:rPr>
        <w:t>This document describes the procedure</w:t>
      </w:r>
      <w:r w:rsidR="000E3C9A" w:rsidRPr="009072C4">
        <w:rPr>
          <w:szCs w:val="22"/>
        </w:rPr>
        <w:t>s used by M</w:t>
      </w:r>
      <w:r w:rsidR="00006430">
        <w:rPr>
          <w:szCs w:val="22"/>
        </w:rPr>
        <w:t xml:space="preserve">innesota </w:t>
      </w:r>
      <w:r w:rsidR="000E3C9A" w:rsidRPr="009072C4">
        <w:rPr>
          <w:szCs w:val="22"/>
        </w:rPr>
        <w:t>D</w:t>
      </w:r>
      <w:r w:rsidR="00006430">
        <w:rPr>
          <w:szCs w:val="22"/>
        </w:rPr>
        <w:t xml:space="preserve">epartment of </w:t>
      </w:r>
      <w:r w:rsidR="000E3C9A" w:rsidRPr="009072C4">
        <w:rPr>
          <w:szCs w:val="22"/>
        </w:rPr>
        <w:t>A</w:t>
      </w:r>
      <w:r w:rsidR="00006430">
        <w:rPr>
          <w:szCs w:val="22"/>
        </w:rPr>
        <w:t>griculture (MDA)</w:t>
      </w:r>
      <w:r w:rsidR="000E3C9A" w:rsidRPr="009072C4">
        <w:rPr>
          <w:szCs w:val="22"/>
        </w:rPr>
        <w:t xml:space="preserve"> </w:t>
      </w:r>
      <w:r w:rsidR="00B051C7">
        <w:rPr>
          <w:szCs w:val="22"/>
        </w:rPr>
        <w:t>Food and Feed Safety</w:t>
      </w:r>
      <w:r w:rsidR="000E3C9A" w:rsidRPr="009072C4">
        <w:rPr>
          <w:szCs w:val="22"/>
        </w:rPr>
        <w:t xml:space="preserve"> Division</w:t>
      </w:r>
      <w:r w:rsidR="00006430">
        <w:rPr>
          <w:szCs w:val="22"/>
        </w:rPr>
        <w:t xml:space="preserve"> (FFSD)</w:t>
      </w:r>
      <w:r w:rsidR="000E3C9A" w:rsidRPr="009072C4">
        <w:rPr>
          <w:szCs w:val="22"/>
        </w:rPr>
        <w:t xml:space="preserve"> staff</w:t>
      </w:r>
      <w:r w:rsidRPr="009072C4">
        <w:rPr>
          <w:szCs w:val="22"/>
        </w:rPr>
        <w:t xml:space="preserve"> for collection of environmental </w:t>
      </w:r>
      <w:r w:rsidR="00465799" w:rsidRPr="009072C4">
        <w:rPr>
          <w:szCs w:val="22"/>
        </w:rPr>
        <w:t xml:space="preserve">swab and sponge </w:t>
      </w:r>
      <w:r w:rsidRPr="009072C4">
        <w:rPr>
          <w:szCs w:val="22"/>
        </w:rPr>
        <w:t>samples</w:t>
      </w:r>
      <w:r w:rsidR="0072428F" w:rsidRPr="009072C4">
        <w:rPr>
          <w:szCs w:val="22"/>
        </w:rPr>
        <w:t xml:space="preserve"> in </w:t>
      </w:r>
      <w:r w:rsidR="001D2A71" w:rsidRPr="008A3FA3">
        <w:rPr>
          <w:smallCaps/>
          <w:szCs w:val="22"/>
        </w:rPr>
        <w:t>food manufacturing facilities</w:t>
      </w:r>
      <w:r w:rsidR="0072428F" w:rsidRPr="009072C4">
        <w:rPr>
          <w:szCs w:val="22"/>
        </w:rPr>
        <w:t xml:space="preserve">.    </w:t>
      </w:r>
    </w:p>
    <w:p w14:paraId="5AB3DA6E" w14:textId="77777777" w:rsidR="00E96083" w:rsidRPr="009072C4" w:rsidRDefault="0038122C" w:rsidP="009072C4">
      <w:pPr>
        <w:pStyle w:val="Heading1"/>
        <w:spacing w:after="120"/>
      </w:pPr>
      <w:bookmarkStart w:id="1" w:name="_Toc283288582"/>
      <w:r w:rsidRPr="009072C4">
        <w:t>SCOPE</w:t>
      </w:r>
      <w:bookmarkEnd w:id="1"/>
    </w:p>
    <w:p w14:paraId="5AB3DA71" w14:textId="39FDA39B" w:rsidR="00E342CA" w:rsidRPr="009072C4" w:rsidRDefault="00E96083" w:rsidP="009072C4">
      <w:pPr>
        <w:spacing w:after="120"/>
        <w:ind w:left="720"/>
        <w:rPr>
          <w:szCs w:val="22"/>
        </w:rPr>
      </w:pPr>
      <w:r w:rsidRPr="009072C4">
        <w:rPr>
          <w:szCs w:val="22"/>
        </w:rPr>
        <w:t xml:space="preserve">This </w:t>
      </w:r>
      <w:r w:rsidR="008A0EFF" w:rsidRPr="009072C4">
        <w:rPr>
          <w:szCs w:val="22"/>
        </w:rPr>
        <w:t xml:space="preserve">procedure </w:t>
      </w:r>
      <w:r w:rsidRPr="009072C4">
        <w:rPr>
          <w:szCs w:val="22"/>
        </w:rPr>
        <w:t xml:space="preserve">applies to the </w:t>
      </w:r>
      <w:r w:rsidR="000E3C9A" w:rsidRPr="009072C4">
        <w:rPr>
          <w:szCs w:val="22"/>
        </w:rPr>
        <w:t xml:space="preserve">collection of environmental </w:t>
      </w:r>
      <w:r w:rsidR="00580A3B" w:rsidRPr="009072C4">
        <w:rPr>
          <w:szCs w:val="22"/>
        </w:rPr>
        <w:t xml:space="preserve">swab/sponge </w:t>
      </w:r>
      <w:r w:rsidR="000E3C9A" w:rsidRPr="009072C4">
        <w:rPr>
          <w:szCs w:val="22"/>
        </w:rPr>
        <w:t xml:space="preserve">samples </w:t>
      </w:r>
      <w:r w:rsidR="00503B65" w:rsidRPr="009072C4">
        <w:rPr>
          <w:szCs w:val="22"/>
        </w:rPr>
        <w:t xml:space="preserve">at </w:t>
      </w:r>
      <w:r w:rsidR="008A3FA3" w:rsidRPr="008A3FA3">
        <w:rPr>
          <w:smallCaps/>
          <w:szCs w:val="22"/>
        </w:rPr>
        <w:t>food manufacturing facilities</w:t>
      </w:r>
      <w:r w:rsidR="008B6A2F" w:rsidRPr="009072C4">
        <w:rPr>
          <w:szCs w:val="22"/>
        </w:rPr>
        <w:t xml:space="preserve"> </w:t>
      </w:r>
      <w:r w:rsidR="00503B65" w:rsidRPr="009072C4">
        <w:rPr>
          <w:szCs w:val="22"/>
        </w:rPr>
        <w:t>as part of an</w:t>
      </w:r>
      <w:r w:rsidR="000E3C9A" w:rsidRPr="009072C4">
        <w:rPr>
          <w:szCs w:val="22"/>
        </w:rPr>
        <w:t xml:space="preserve"> </w:t>
      </w:r>
      <w:r w:rsidR="008A3FA3">
        <w:rPr>
          <w:szCs w:val="22"/>
        </w:rPr>
        <w:t>U.S. Food and Drug Administration (</w:t>
      </w:r>
      <w:r w:rsidR="000E3C9A" w:rsidRPr="009072C4">
        <w:rPr>
          <w:szCs w:val="22"/>
        </w:rPr>
        <w:t>FDA</w:t>
      </w:r>
      <w:r w:rsidR="008A3FA3">
        <w:rPr>
          <w:szCs w:val="22"/>
        </w:rPr>
        <w:t>)</w:t>
      </w:r>
      <w:r w:rsidR="000E3C9A" w:rsidRPr="009072C4">
        <w:rPr>
          <w:szCs w:val="22"/>
        </w:rPr>
        <w:t xml:space="preserve"> Food Contract</w:t>
      </w:r>
      <w:r w:rsidR="00503B65" w:rsidRPr="009072C4">
        <w:rPr>
          <w:szCs w:val="22"/>
        </w:rPr>
        <w:t xml:space="preserve"> inspection</w:t>
      </w:r>
      <w:r w:rsidR="000E3C9A" w:rsidRPr="009072C4">
        <w:rPr>
          <w:szCs w:val="22"/>
        </w:rPr>
        <w:t xml:space="preserve">, </w:t>
      </w:r>
      <w:r w:rsidR="002729D8" w:rsidRPr="009072C4">
        <w:rPr>
          <w:szCs w:val="22"/>
        </w:rPr>
        <w:t>FDA/MDA joint inspections</w:t>
      </w:r>
      <w:r w:rsidR="00503B65" w:rsidRPr="009072C4">
        <w:rPr>
          <w:szCs w:val="22"/>
        </w:rPr>
        <w:t xml:space="preserve"> or investigations</w:t>
      </w:r>
      <w:r w:rsidR="002729D8" w:rsidRPr="009072C4">
        <w:rPr>
          <w:szCs w:val="22"/>
        </w:rPr>
        <w:t>,</w:t>
      </w:r>
      <w:r w:rsidR="000E3C9A" w:rsidRPr="009072C4">
        <w:rPr>
          <w:szCs w:val="22"/>
        </w:rPr>
        <w:t xml:space="preserve"> </w:t>
      </w:r>
      <w:r w:rsidR="00503B65" w:rsidRPr="009072C4">
        <w:rPr>
          <w:szCs w:val="22"/>
        </w:rPr>
        <w:t xml:space="preserve">or </w:t>
      </w:r>
      <w:r w:rsidR="000E3C9A" w:rsidRPr="009072C4">
        <w:rPr>
          <w:szCs w:val="22"/>
        </w:rPr>
        <w:t xml:space="preserve">during </w:t>
      </w:r>
      <w:r w:rsidR="00503B65" w:rsidRPr="009072C4">
        <w:rPr>
          <w:szCs w:val="22"/>
        </w:rPr>
        <w:t xml:space="preserve">other </w:t>
      </w:r>
      <w:r w:rsidR="008A3FA3">
        <w:rPr>
          <w:szCs w:val="22"/>
        </w:rPr>
        <w:t xml:space="preserve">MDA </w:t>
      </w:r>
      <w:r w:rsidR="00363D9C">
        <w:rPr>
          <w:szCs w:val="22"/>
        </w:rPr>
        <w:t xml:space="preserve">inspections, </w:t>
      </w:r>
      <w:r w:rsidR="000E3C9A" w:rsidRPr="009072C4">
        <w:rPr>
          <w:szCs w:val="22"/>
        </w:rPr>
        <w:t>investigations</w:t>
      </w:r>
      <w:r w:rsidR="000210DC">
        <w:rPr>
          <w:szCs w:val="22"/>
        </w:rPr>
        <w:t xml:space="preserve"> or surveillance sampling</w:t>
      </w:r>
      <w:r w:rsidR="00503B65" w:rsidRPr="009072C4">
        <w:rPr>
          <w:szCs w:val="22"/>
        </w:rPr>
        <w:t>.</w:t>
      </w:r>
      <w:r w:rsidR="000E3C9A" w:rsidRPr="009072C4">
        <w:rPr>
          <w:szCs w:val="22"/>
        </w:rPr>
        <w:t xml:space="preserve"> </w:t>
      </w:r>
      <w:r w:rsidR="00796CAF" w:rsidRPr="009072C4">
        <w:rPr>
          <w:szCs w:val="22"/>
        </w:rPr>
        <w:t>The procedures described are applicable to sampling for Salmonellae and Listeria but not E. coli 0157:H7 or other Shiga-toxin producing E</w:t>
      </w:r>
      <w:r w:rsidR="00313F5C" w:rsidRPr="009072C4">
        <w:rPr>
          <w:szCs w:val="22"/>
        </w:rPr>
        <w:t>.</w:t>
      </w:r>
      <w:r w:rsidR="00796CAF" w:rsidRPr="009072C4">
        <w:rPr>
          <w:szCs w:val="22"/>
        </w:rPr>
        <w:t xml:space="preserve"> coli or any other pathogens. </w:t>
      </w:r>
      <w:r w:rsidR="000E3C9A" w:rsidRPr="009072C4">
        <w:rPr>
          <w:szCs w:val="22"/>
        </w:rPr>
        <w:t xml:space="preserve">This document is </w:t>
      </w:r>
      <w:r w:rsidR="000E3C9A" w:rsidRPr="009072C4">
        <w:rPr>
          <w:szCs w:val="22"/>
          <w:u w:val="single"/>
        </w:rPr>
        <w:t>not</w:t>
      </w:r>
      <w:r w:rsidR="000E3C9A" w:rsidRPr="009072C4">
        <w:rPr>
          <w:szCs w:val="22"/>
        </w:rPr>
        <w:t xml:space="preserve"> intended to describe procedures used for routine sampling at retail food facilities, commercial feed establishments, dairy farms, or MN Equal To meat plants. </w:t>
      </w:r>
    </w:p>
    <w:p w14:paraId="5AB3DA72" w14:textId="77777777" w:rsidR="00294EF2" w:rsidRPr="009072C4" w:rsidRDefault="002E27C3" w:rsidP="009072C4">
      <w:pPr>
        <w:pStyle w:val="Heading1"/>
        <w:spacing w:after="120"/>
      </w:pPr>
      <w:bookmarkStart w:id="2" w:name="_Toc283288583"/>
      <w:r w:rsidRPr="009072C4">
        <w:t>BACKGROUND</w:t>
      </w:r>
      <w:bookmarkEnd w:id="2"/>
    </w:p>
    <w:p w14:paraId="5AB3DA73" w14:textId="5FA6EDF2" w:rsidR="002F4684" w:rsidRPr="009072C4" w:rsidRDefault="4594E1FC" w:rsidP="00762D1A">
      <w:pPr>
        <w:pStyle w:val="Heading1"/>
        <w:numPr>
          <w:ilvl w:val="0"/>
          <w:numId w:val="0"/>
        </w:numPr>
        <w:spacing w:after="120"/>
        <w:ind w:left="720"/>
        <w:rPr>
          <w:b w:val="0"/>
        </w:rPr>
      </w:pPr>
      <w:r>
        <w:rPr>
          <w:b w:val="0"/>
        </w:rPr>
        <w:t xml:space="preserve">Sampling for products susceptible to microbial contamination and the environment in which they are produced may help identify the presence of pathogenic microorganisms in a food production environment before they can cause illness. Environmental contamination found during inspections in food manufacturing facilities and samples collected during those inspections may identify links to foodborne illness outbreaks. To establish evidence that the establishment is </w:t>
      </w:r>
      <w:r w:rsidR="00DF796D">
        <w:rPr>
          <w:b w:val="0"/>
        </w:rPr>
        <w:t xml:space="preserve">potentially </w:t>
      </w:r>
      <w:r>
        <w:rPr>
          <w:b w:val="0"/>
        </w:rPr>
        <w:t xml:space="preserve">being operated in an unsanitary manner it is necessary to show that the manufacturing operations or conditions at the facility are likely </w:t>
      </w:r>
      <w:r w:rsidR="00363D9C">
        <w:rPr>
          <w:b w:val="0"/>
        </w:rPr>
        <w:t>to or</w:t>
      </w:r>
      <w:r>
        <w:rPr>
          <w:b w:val="0"/>
        </w:rPr>
        <w:t xml:space="preserve"> have contributed to the bacterial load of the product.  </w:t>
      </w:r>
    </w:p>
    <w:p w14:paraId="59B94258" w14:textId="77777777" w:rsidR="001D2A71" w:rsidRPr="001D2A71" w:rsidRDefault="0038122C" w:rsidP="007B425A">
      <w:pPr>
        <w:pStyle w:val="Heading1"/>
        <w:spacing w:after="120"/>
        <w:rPr>
          <w:b w:val="0"/>
        </w:rPr>
      </w:pPr>
      <w:bookmarkStart w:id="3" w:name="_Toc283288584"/>
      <w:r w:rsidRPr="009072C4">
        <w:t>RESPONSIBILIT</w:t>
      </w:r>
      <w:r w:rsidR="00627B73">
        <w:t>Y</w:t>
      </w:r>
      <w:bookmarkEnd w:id="3"/>
    </w:p>
    <w:p w14:paraId="562A0C6A" w14:textId="4DD7422D" w:rsidR="00DB29E1" w:rsidRDefault="4594E1FC" w:rsidP="00DB29E1">
      <w:pPr>
        <w:pStyle w:val="Heading1"/>
        <w:numPr>
          <w:ilvl w:val="0"/>
          <w:numId w:val="0"/>
        </w:numPr>
        <w:ind w:left="720"/>
      </w:pPr>
      <w:r>
        <w:t xml:space="preserve">Food Inspection Supervisor - </w:t>
      </w:r>
      <w:r>
        <w:rPr>
          <w:b w:val="0"/>
        </w:rPr>
        <w:t xml:space="preserve">The Food Inspection Supervisor will, with guidance from the Manufactured Food Program Manager, assist in the selection of appropriate firms for environmental sampling, </w:t>
      </w:r>
      <w:r w:rsidR="00937F09">
        <w:rPr>
          <w:b w:val="0"/>
        </w:rPr>
        <w:t xml:space="preserve">determine </w:t>
      </w:r>
      <w:r>
        <w:rPr>
          <w:b w:val="0"/>
        </w:rPr>
        <w:t>the type of samples to collect, and the approval of the Sample Collection Team.</w:t>
      </w:r>
    </w:p>
    <w:p w14:paraId="3ABE6E23" w14:textId="77777777" w:rsidR="00DB29E1" w:rsidRDefault="00DB29E1" w:rsidP="001D2A71">
      <w:pPr>
        <w:pStyle w:val="Heading1"/>
        <w:numPr>
          <w:ilvl w:val="0"/>
          <w:numId w:val="0"/>
        </w:numPr>
        <w:spacing w:after="120"/>
        <w:ind w:left="720"/>
      </w:pPr>
    </w:p>
    <w:p w14:paraId="16C5E79F" w14:textId="77777777" w:rsidR="00DB29E1" w:rsidRDefault="00DB29E1" w:rsidP="001D2A71">
      <w:pPr>
        <w:pStyle w:val="Heading1"/>
        <w:numPr>
          <w:ilvl w:val="0"/>
          <w:numId w:val="0"/>
        </w:numPr>
        <w:spacing w:after="120"/>
        <w:ind w:left="720"/>
      </w:pPr>
    </w:p>
    <w:p w14:paraId="40040D00" w14:textId="77777777" w:rsidR="00DB29E1" w:rsidRPr="00BE7DAB" w:rsidRDefault="00DB29E1" w:rsidP="00DB29E1">
      <w:pPr>
        <w:spacing w:after="120"/>
        <w:ind w:left="720"/>
        <w:rPr>
          <w:b/>
          <w:szCs w:val="22"/>
        </w:rPr>
      </w:pPr>
      <w:r w:rsidRPr="00BD7BB3">
        <w:rPr>
          <w:b/>
          <w:szCs w:val="22"/>
        </w:rPr>
        <w:lastRenderedPageBreak/>
        <w:t>Incident Commander or Operations Chief</w:t>
      </w:r>
      <w:r>
        <w:rPr>
          <w:b/>
          <w:szCs w:val="22"/>
        </w:rPr>
        <w:t xml:space="preserve"> – </w:t>
      </w:r>
      <w:r w:rsidRPr="00E36D80">
        <w:rPr>
          <w:szCs w:val="22"/>
        </w:rPr>
        <w:t xml:space="preserve">The Incident Commander or Operations Chief will make the </w:t>
      </w:r>
      <w:r w:rsidRPr="00E36D80">
        <w:t>final determination regarding</w:t>
      </w:r>
      <w:r>
        <w:t xml:space="preserve"> </w:t>
      </w:r>
      <w:r w:rsidRPr="00E36D80">
        <w:t>assigned</w:t>
      </w:r>
      <w:r w:rsidRPr="00BE7DAB">
        <w:t xml:space="preserve"> firms and analysis for environmental sampling </w:t>
      </w:r>
      <w:r>
        <w:t xml:space="preserve">as well as the members of the Sample Collection Team </w:t>
      </w:r>
      <w:r w:rsidRPr="00BE7DAB">
        <w:t>when an investigation is managed under the Inc</w:t>
      </w:r>
      <w:r>
        <w:t>ident Command structure</w:t>
      </w:r>
      <w:r w:rsidRPr="00BE7DAB">
        <w:t>.</w:t>
      </w:r>
    </w:p>
    <w:p w14:paraId="31969EFB" w14:textId="457B4DB5" w:rsidR="00DB29E1" w:rsidRPr="00DB29E1" w:rsidRDefault="00DB29E1" w:rsidP="00DB29E1">
      <w:pPr>
        <w:keepNext/>
        <w:spacing w:after="120"/>
        <w:ind w:left="720"/>
        <w:rPr>
          <w:szCs w:val="22"/>
        </w:rPr>
      </w:pPr>
      <w:r w:rsidRPr="009072C4">
        <w:rPr>
          <w:b/>
          <w:szCs w:val="22"/>
        </w:rPr>
        <w:t xml:space="preserve">Inspector – </w:t>
      </w:r>
      <w:r w:rsidRPr="009072C4">
        <w:rPr>
          <w:szCs w:val="22"/>
        </w:rPr>
        <w:t xml:space="preserve">The Inspector will </w:t>
      </w:r>
      <w:r>
        <w:rPr>
          <w:szCs w:val="22"/>
        </w:rPr>
        <w:t xml:space="preserve">follow procedures for the collection and submittal of environmental samples per this SOP and other applicable documents. </w:t>
      </w:r>
    </w:p>
    <w:p w14:paraId="1BF8A2FD" w14:textId="5ADE36E2" w:rsidR="00E36D80" w:rsidRPr="00E36D80" w:rsidRDefault="004B4EB8" w:rsidP="001D2A71">
      <w:pPr>
        <w:pStyle w:val="Heading1"/>
        <w:numPr>
          <w:ilvl w:val="0"/>
          <w:numId w:val="0"/>
        </w:numPr>
        <w:spacing w:after="120"/>
        <w:ind w:left="720"/>
        <w:rPr>
          <w:b w:val="0"/>
        </w:rPr>
      </w:pPr>
      <w:r>
        <w:t xml:space="preserve">Manufactured </w:t>
      </w:r>
      <w:r w:rsidR="00E342CA" w:rsidRPr="004B4EB8">
        <w:t xml:space="preserve">Food Program Manager – </w:t>
      </w:r>
      <w:r w:rsidR="008F26FC" w:rsidRPr="00520704">
        <w:rPr>
          <w:b w:val="0"/>
        </w:rPr>
        <w:t xml:space="preserve">The Manufactured Food Program Manager will </w:t>
      </w:r>
      <w:r w:rsidR="00C76FE7" w:rsidRPr="00520704">
        <w:rPr>
          <w:b w:val="0"/>
        </w:rPr>
        <w:t xml:space="preserve">make the final determination regarding </w:t>
      </w:r>
      <w:r w:rsidR="00BE7DAB" w:rsidRPr="00520704">
        <w:rPr>
          <w:b w:val="0"/>
        </w:rPr>
        <w:t>assigned</w:t>
      </w:r>
      <w:r w:rsidR="008F26FC" w:rsidRPr="00520704">
        <w:rPr>
          <w:b w:val="0"/>
        </w:rPr>
        <w:t xml:space="preserve"> f</w:t>
      </w:r>
      <w:r w:rsidR="00371EE0" w:rsidRPr="00520704">
        <w:rPr>
          <w:b w:val="0"/>
        </w:rPr>
        <w:t xml:space="preserve">irms </w:t>
      </w:r>
      <w:r w:rsidR="00C76FE7" w:rsidRPr="00520704">
        <w:rPr>
          <w:b w:val="0"/>
        </w:rPr>
        <w:t xml:space="preserve">and analysis </w:t>
      </w:r>
      <w:r w:rsidR="00371EE0" w:rsidRPr="00520704">
        <w:rPr>
          <w:b w:val="0"/>
        </w:rPr>
        <w:t xml:space="preserve">for environmental sampling unless this task is completed by the Division Director or Incident Commander or Operations Chief. </w:t>
      </w:r>
    </w:p>
    <w:p w14:paraId="7A542A54" w14:textId="1A658965" w:rsidR="00E36D80" w:rsidRPr="009072C4" w:rsidRDefault="00E342CA" w:rsidP="001D2A71">
      <w:pPr>
        <w:keepNext/>
        <w:spacing w:after="120"/>
        <w:ind w:left="720"/>
        <w:rPr>
          <w:szCs w:val="22"/>
        </w:rPr>
      </w:pPr>
      <w:r w:rsidRPr="009072C4">
        <w:rPr>
          <w:b/>
          <w:szCs w:val="22"/>
        </w:rPr>
        <w:t>Response</w:t>
      </w:r>
      <w:r w:rsidR="00A32AB1">
        <w:rPr>
          <w:b/>
          <w:szCs w:val="22"/>
        </w:rPr>
        <w:t xml:space="preserve"> </w:t>
      </w:r>
      <w:r w:rsidR="00B051C7">
        <w:rPr>
          <w:b/>
          <w:szCs w:val="22"/>
        </w:rPr>
        <w:t xml:space="preserve">and Outreach </w:t>
      </w:r>
      <w:r w:rsidR="00146019" w:rsidRPr="009072C4">
        <w:rPr>
          <w:b/>
          <w:szCs w:val="22"/>
        </w:rPr>
        <w:t xml:space="preserve">Supervisor </w:t>
      </w:r>
      <w:r w:rsidRPr="009072C4">
        <w:rPr>
          <w:b/>
          <w:szCs w:val="22"/>
        </w:rPr>
        <w:t xml:space="preserve">– </w:t>
      </w:r>
      <w:r w:rsidRPr="009072C4">
        <w:rPr>
          <w:szCs w:val="22"/>
        </w:rPr>
        <w:t xml:space="preserve">The </w:t>
      </w:r>
      <w:r w:rsidR="00B051C7">
        <w:rPr>
          <w:szCs w:val="22"/>
        </w:rPr>
        <w:t>Response</w:t>
      </w:r>
      <w:r w:rsidR="00DB29E1">
        <w:rPr>
          <w:szCs w:val="22"/>
        </w:rPr>
        <w:t xml:space="preserve"> </w:t>
      </w:r>
      <w:r w:rsidR="00B051C7">
        <w:rPr>
          <w:szCs w:val="22"/>
        </w:rPr>
        <w:t xml:space="preserve">and Outreach (RTO) </w:t>
      </w:r>
      <w:r w:rsidR="00146019" w:rsidRPr="009072C4">
        <w:rPr>
          <w:szCs w:val="22"/>
        </w:rPr>
        <w:t xml:space="preserve">Supervisor will </w:t>
      </w:r>
      <w:r w:rsidR="00371EE0">
        <w:rPr>
          <w:szCs w:val="22"/>
        </w:rPr>
        <w:t xml:space="preserve">assist the Manufactured Food Program Manager in the selection of appropriate firms for environmental sampling and the determination of the type and number of samples to collect. </w:t>
      </w:r>
      <w:r w:rsidR="00AD02D9" w:rsidRPr="009072C4">
        <w:rPr>
          <w:szCs w:val="22"/>
        </w:rPr>
        <w:t xml:space="preserve"> </w:t>
      </w:r>
      <w:r w:rsidR="00683F21">
        <w:rPr>
          <w:szCs w:val="22"/>
        </w:rPr>
        <w:t xml:space="preserve"> </w:t>
      </w:r>
    </w:p>
    <w:p w14:paraId="5AB3DA83" w14:textId="77777777" w:rsidR="00AD08C9" w:rsidRPr="009072C4" w:rsidRDefault="00AD08C9" w:rsidP="009072C4">
      <w:pPr>
        <w:pStyle w:val="Heading1"/>
        <w:spacing w:after="120"/>
      </w:pPr>
      <w:bookmarkStart w:id="4" w:name="_Toc283288585"/>
      <w:r w:rsidRPr="009072C4">
        <w:t>DEFINITIONS</w:t>
      </w:r>
      <w:bookmarkEnd w:id="4"/>
    </w:p>
    <w:p w14:paraId="2D4490C9" w14:textId="558C11BF" w:rsidR="00E36D80" w:rsidRPr="009072C4" w:rsidRDefault="00635ACF" w:rsidP="00E36D80">
      <w:pPr>
        <w:spacing w:after="120"/>
        <w:ind w:left="720"/>
        <w:rPr>
          <w:b/>
          <w:szCs w:val="22"/>
        </w:rPr>
      </w:pPr>
      <w:r>
        <w:rPr>
          <w:b/>
          <w:szCs w:val="22"/>
        </w:rPr>
        <w:t>FDA Contract</w:t>
      </w:r>
      <w:r w:rsidR="00BD58F3">
        <w:rPr>
          <w:b/>
          <w:szCs w:val="22"/>
        </w:rPr>
        <w:t xml:space="preserve"> </w:t>
      </w:r>
      <w:r w:rsidR="00CF79D6" w:rsidRPr="009072C4">
        <w:rPr>
          <w:b/>
          <w:szCs w:val="22"/>
        </w:rPr>
        <w:t xml:space="preserve">Sampling Project Work Plan </w:t>
      </w:r>
      <w:r w:rsidR="006B1EE5" w:rsidRPr="009072C4">
        <w:rPr>
          <w:b/>
          <w:szCs w:val="22"/>
        </w:rPr>
        <w:t xml:space="preserve">- </w:t>
      </w:r>
      <w:r w:rsidR="00CF79D6" w:rsidRPr="009072C4">
        <w:rPr>
          <w:szCs w:val="22"/>
        </w:rPr>
        <w:t xml:space="preserve">A document created to </w:t>
      </w:r>
      <w:r w:rsidR="00AD02D9" w:rsidRPr="009072C4">
        <w:rPr>
          <w:szCs w:val="22"/>
        </w:rPr>
        <w:t>define s</w:t>
      </w:r>
      <w:r w:rsidR="00121736" w:rsidRPr="009072C4">
        <w:rPr>
          <w:szCs w:val="22"/>
        </w:rPr>
        <w:t>ample collection details</w:t>
      </w:r>
      <w:r w:rsidR="00AD02D9" w:rsidRPr="009072C4">
        <w:rPr>
          <w:szCs w:val="22"/>
        </w:rPr>
        <w:t xml:space="preserve">, make assignments of contracted firms and </w:t>
      </w:r>
      <w:r w:rsidR="00121736" w:rsidRPr="009072C4">
        <w:rPr>
          <w:szCs w:val="22"/>
        </w:rPr>
        <w:t>Inspectors</w:t>
      </w:r>
      <w:r w:rsidR="00AD02D9" w:rsidRPr="009072C4">
        <w:rPr>
          <w:szCs w:val="22"/>
        </w:rPr>
        <w:t>, and establish t</w:t>
      </w:r>
      <w:r w:rsidR="00121736" w:rsidRPr="009072C4">
        <w:rPr>
          <w:szCs w:val="22"/>
        </w:rPr>
        <w:t>ime</w:t>
      </w:r>
      <w:r w:rsidR="00AD02D9" w:rsidRPr="009072C4">
        <w:rPr>
          <w:szCs w:val="22"/>
        </w:rPr>
        <w:t xml:space="preserve">frames </w:t>
      </w:r>
      <w:r w:rsidR="00121736" w:rsidRPr="009072C4">
        <w:rPr>
          <w:szCs w:val="22"/>
        </w:rPr>
        <w:t>for sample collection</w:t>
      </w:r>
      <w:r w:rsidR="00AD02D9" w:rsidRPr="009072C4">
        <w:rPr>
          <w:szCs w:val="22"/>
        </w:rPr>
        <w:t xml:space="preserve"> for environmental and other samples collected under the current years FDA Food Contract.  This document is created annually at the start of the Contract year by the designated Food Inspection Supervisor</w:t>
      </w:r>
      <w:r>
        <w:rPr>
          <w:szCs w:val="22"/>
        </w:rPr>
        <w:t xml:space="preserve"> </w:t>
      </w:r>
      <w:r w:rsidR="004B4EB8">
        <w:rPr>
          <w:szCs w:val="22"/>
        </w:rPr>
        <w:t>or Manufactured Food Program Manager</w:t>
      </w:r>
      <w:r w:rsidR="00E36D80">
        <w:rPr>
          <w:szCs w:val="22"/>
        </w:rPr>
        <w:t xml:space="preserve"> or designee. </w:t>
      </w:r>
    </w:p>
    <w:p w14:paraId="3AA76CBC" w14:textId="2C64353F" w:rsidR="00E36D80" w:rsidRPr="009072C4" w:rsidRDefault="001C5D09" w:rsidP="001D2A71">
      <w:pPr>
        <w:spacing w:after="120"/>
        <w:ind w:left="720"/>
        <w:rPr>
          <w:szCs w:val="22"/>
        </w:rPr>
      </w:pPr>
      <w:r w:rsidRPr="009072C4">
        <w:rPr>
          <w:b/>
          <w:szCs w:val="22"/>
        </w:rPr>
        <w:t xml:space="preserve">Food – </w:t>
      </w:r>
      <w:r w:rsidRPr="009072C4">
        <w:rPr>
          <w:szCs w:val="22"/>
        </w:rPr>
        <w:t xml:space="preserve">Food includes every article used for </w:t>
      </w:r>
      <w:proofErr w:type="gramStart"/>
      <w:r w:rsidRPr="009072C4">
        <w:rPr>
          <w:szCs w:val="22"/>
        </w:rPr>
        <w:t>entering into</w:t>
      </w:r>
      <w:proofErr w:type="gramEnd"/>
      <w:r w:rsidRPr="009072C4">
        <w:rPr>
          <w:szCs w:val="22"/>
        </w:rPr>
        <w:t xml:space="preserve"> the consumption of, or used or intended for use</w:t>
      </w:r>
      <w:r w:rsidR="005E26AA">
        <w:rPr>
          <w:szCs w:val="22"/>
        </w:rPr>
        <w:t>,</w:t>
      </w:r>
      <w:r w:rsidRPr="009072C4">
        <w:rPr>
          <w:szCs w:val="22"/>
        </w:rPr>
        <w:t xml:space="preserve"> in the preparation of food, drink, confectionery, or condiment for humans. Further clarification can be found in MN Statute </w:t>
      </w:r>
      <w:r w:rsidR="00F955F8">
        <w:rPr>
          <w:szCs w:val="22"/>
        </w:rPr>
        <w:t>34A.01</w:t>
      </w:r>
      <w:r w:rsidR="00635ACF">
        <w:rPr>
          <w:szCs w:val="22"/>
        </w:rPr>
        <w:t>.</w:t>
      </w:r>
    </w:p>
    <w:p w14:paraId="5AB3DA89" w14:textId="52A8EC7D" w:rsidR="00E342CA" w:rsidRPr="001D2A71" w:rsidRDefault="00E342CA" w:rsidP="00C4466E">
      <w:pPr>
        <w:spacing w:after="120"/>
        <w:ind w:left="720"/>
        <w:rPr>
          <w:b/>
          <w:bCs/>
        </w:rPr>
      </w:pPr>
      <w:r w:rsidRPr="4594E1FC">
        <w:rPr>
          <w:b/>
          <w:bCs/>
        </w:rPr>
        <w:t>Food Manufacturing Facility –</w:t>
      </w:r>
      <w:r w:rsidRPr="009072C4">
        <w:rPr>
          <w:szCs w:val="22"/>
        </w:rPr>
        <w:t xml:space="preserve"> </w:t>
      </w:r>
      <w:r w:rsidR="004959DA" w:rsidRPr="4594E1FC">
        <w:t xml:space="preserve">For the purpose of this SOP, </w:t>
      </w:r>
      <w:r w:rsidR="001C5D09" w:rsidRPr="4594E1FC">
        <w:t xml:space="preserve">a </w:t>
      </w:r>
      <w:r w:rsidR="00075292" w:rsidRPr="4594E1FC">
        <w:t>food manufacturing facility is n</w:t>
      </w:r>
      <w:r w:rsidRPr="4594E1FC">
        <w:t xml:space="preserve">ot defined by license type </w:t>
      </w:r>
      <w:r w:rsidR="005A1C8C" w:rsidRPr="4594E1FC">
        <w:t>(per MN Statue 28A, 32</w:t>
      </w:r>
      <w:r w:rsidR="001C5D09" w:rsidRPr="009072C4">
        <w:rPr>
          <w:szCs w:val="22"/>
        </w:rPr>
        <w:t>)</w:t>
      </w:r>
      <w:r w:rsidR="00075292" w:rsidRPr="009072C4">
        <w:rPr>
          <w:szCs w:val="22"/>
        </w:rPr>
        <w:t xml:space="preserve"> </w:t>
      </w:r>
      <w:r w:rsidRPr="4594E1FC">
        <w:t xml:space="preserve">but </w:t>
      </w:r>
      <w:r w:rsidR="00075292" w:rsidRPr="4594E1FC">
        <w:t xml:space="preserve">by type of operation. It includes </w:t>
      </w:r>
      <w:r w:rsidR="001C5D09" w:rsidRPr="4594E1FC">
        <w:rPr>
          <w:spacing w:val="7"/>
        </w:rPr>
        <w:t>operations that process or manufacture raw materials and other food ingredients (including dairy) into food items, or who reprocess food items, or</w:t>
      </w:r>
      <w:r w:rsidR="00095019">
        <w:rPr>
          <w:spacing w:val="7"/>
        </w:rPr>
        <w:t xml:space="preserve"> co-pack</w:t>
      </w:r>
      <w:r w:rsidR="001C5D09" w:rsidRPr="4594E1FC">
        <w:rPr>
          <w:spacing w:val="7"/>
        </w:rPr>
        <w:t xml:space="preserve"> food for </w:t>
      </w:r>
      <w:r w:rsidR="00D30BCD">
        <w:rPr>
          <w:spacing w:val="7"/>
        </w:rPr>
        <w:t>wholesale</w:t>
      </w:r>
      <w:r w:rsidR="001A603D">
        <w:rPr>
          <w:spacing w:val="7"/>
        </w:rPr>
        <w:t xml:space="preserve">. </w:t>
      </w:r>
      <w:r w:rsidR="006B1EE5" w:rsidRPr="4594E1FC">
        <w:rPr>
          <w:spacing w:val="7"/>
        </w:rPr>
        <w:t>I</w:t>
      </w:r>
      <w:r w:rsidR="00635ACF" w:rsidRPr="4594E1FC">
        <w:rPr>
          <w:spacing w:val="7"/>
        </w:rPr>
        <w:t xml:space="preserve">t </w:t>
      </w:r>
      <w:r w:rsidR="005A1C8C" w:rsidRPr="4594E1FC">
        <w:rPr>
          <w:spacing w:val="7"/>
        </w:rPr>
        <w:t xml:space="preserve">does not include a retail facility </w:t>
      </w:r>
      <w:r w:rsidR="00B051C7" w:rsidRPr="4594E1FC">
        <w:rPr>
          <w:spacing w:val="7"/>
        </w:rPr>
        <w:t>whe</w:t>
      </w:r>
      <w:r w:rsidR="00D30BCD">
        <w:rPr>
          <w:spacing w:val="7"/>
        </w:rPr>
        <w:t>re</w:t>
      </w:r>
      <w:r w:rsidR="00B051C7" w:rsidRPr="4594E1FC">
        <w:rPr>
          <w:spacing w:val="7"/>
        </w:rPr>
        <w:t xml:space="preserve"> the food is </w:t>
      </w:r>
      <w:r w:rsidR="005A1C8C" w:rsidRPr="4594E1FC">
        <w:rPr>
          <w:spacing w:val="7"/>
        </w:rPr>
        <w:t xml:space="preserve">sold only in that retail facility. </w:t>
      </w:r>
      <w:r w:rsidR="001C5D09" w:rsidRPr="009072C4">
        <w:rPr>
          <w:spacing w:val="7"/>
          <w:szCs w:val="22"/>
        </w:rPr>
        <w:t xml:space="preserve"> </w:t>
      </w:r>
    </w:p>
    <w:p w14:paraId="5AB3DA8A" w14:textId="77777777" w:rsidR="00763CB7" w:rsidRPr="009072C4" w:rsidRDefault="006C16A7" w:rsidP="009072C4">
      <w:pPr>
        <w:pStyle w:val="Heading1"/>
        <w:spacing w:after="120"/>
      </w:pPr>
      <w:bookmarkStart w:id="5" w:name="_Toc283288586"/>
      <w:r w:rsidRPr="009072C4">
        <w:t>PROCEDURES</w:t>
      </w:r>
      <w:bookmarkEnd w:id="5"/>
    </w:p>
    <w:p w14:paraId="21B48237" w14:textId="69182D7A" w:rsidR="00F31F4F" w:rsidRPr="00D93D06" w:rsidRDefault="0072428F" w:rsidP="00F31F4F">
      <w:pPr>
        <w:pStyle w:val="Heading1"/>
        <w:numPr>
          <w:ilvl w:val="1"/>
          <w:numId w:val="3"/>
        </w:numPr>
        <w:spacing w:after="120"/>
        <w:rPr>
          <w:bCs/>
        </w:rPr>
      </w:pPr>
      <w:bookmarkStart w:id="6" w:name="_Toc283288588"/>
      <w:r w:rsidRPr="00D93D06">
        <w:rPr>
          <w:bCs/>
        </w:rPr>
        <w:t>Determine</w:t>
      </w:r>
      <w:r w:rsidR="00DE4FC3" w:rsidRPr="00D93D06">
        <w:rPr>
          <w:bCs/>
        </w:rPr>
        <w:t xml:space="preserve"> the n</w:t>
      </w:r>
      <w:r w:rsidR="00503B65" w:rsidRPr="00D93D06">
        <w:rPr>
          <w:bCs/>
        </w:rPr>
        <w:t>eed to collect environmental samples</w:t>
      </w:r>
      <w:r w:rsidR="00CD309A" w:rsidRPr="00D93D06">
        <w:rPr>
          <w:bCs/>
        </w:rPr>
        <w:t xml:space="preserve"> </w:t>
      </w:r>
    </w:p>
    <w:p w14:paraId="7ED7E53C" w14:textId="5B10AC86" w:rsidR="00CD309A" w:rsidRPr="00F31F4F" w:rsidRDefault="00CD309A" w:rsidP="00CD309A">
      <w:pPr>
        <w:pStyle w:val="Heading1"/>
        <w:numPr>
          <w:ilvl w:val="2"/>
          <w:numId w:val="3"/>
        </w:numPr>
        <w:spacing w:after="120"/>
        <w:rPr>
          <w:b w:val="0"/>
        </w:rPr>
      </w:pPr>
      <w:r>
        <w:rPr>
          <w:b w:val="0"/>
        </w:rPr>
        <w:t>Select appropriate firm</w:t>
      </w:r>
      <w:r w:rsidR="00E36D80">
        <w:rPr>
          <w:b w:val="0"/>
        </w:rPr>
        <w:t>(s)</w:t>
      </w:r>
      <w:r>
        <w:rPr>
          <w:b w:val="0"/>
        </w:rPr>
        <w:t xml:space="preserve"> for </w:t>
      </w:r>
      <w:r w:rsidRPr="00F31F4F">
        <w:rPr>
          <w:b w:val="0"/>
        </w:rPr>
        <w:t xml:space="preserve">surveillance samples using </w:t>
      </w:r>
      <w:r w:rsidR="00FE0767">
        <w:rPr>
          <w:b w:val="0"/>
        </w:rPr>
        <w:t xml:space="preserve">one or more of </w:t>
      </w:r>
      <w:r w:rsidRPr="00F31F4F">
        <w:rPr>
          <w:b w:val="0"/>
        </w:rPr>
        <w:t xml:space="preserve">the following criteria: </w:t>
      </w:r>
    </w:p>
    <w:p w14:paraId="01AF504E" w14:textId="6EA8B6D4" w:rsidR="00FE0767" w:rsidRDefault="00FE0767" w:rsidP="00AF16DF">
      <w:pPr>
        <w:pStyle w:val="Heading1"/>
        <w:numPr>
          <w:ilvl w:val="3"/>
          <w:numId w:val="15"/>
        </w:numPr>
        <w:spacing w:after="120"/>
        <w:rPr>
          <w:b w:val="0"/>
        </w:rPr>
      </w:pPr>
      <w:r>
        <w:rPr>
          <w:b w:val="0"/>
        </w:rPr>
        <w:t xml:space="preserve">Current or historical evidence of </w:t>
      </w:r>
      <w:r w:rsidR="00CD309A" w:rsidRPr="009072C4">
        <w:rPr>
          <w:b w:val="0"/>
        </w:rPr>
        <w:t>sanitation</w:t>
      </w:r>
      <w:r w:rsidR="00037C72">
        <w:rPr>
          <w:b w:val="0"/>
        </w:rPr>
        <w:t xml:space="preserve"> issues at </w:t>
      </w:r>
      <w:r>
        <w:rPr>
          <w:b w:val="0"/>
        </w:rPr>
        <w:t>a</w:t>
      </w:r>
      <w:r w:rsidR="00037C72">
        <w:rPr>
          <w:b w:val="0"/>
        </w:rPr>
        <w:t xml:space="preserve"> firm</w:t>
      </w:r>
      <w:r>
        <w:rPr>
          <w:b w:val="0"/>
        </w:rPr>
        <w:t>;</w:t>
      </w:r>
    </w:p>
    <w:p w14:paraId="2D6FDDF2" w14:textId="5E36C999" w:rsidR="00F31F4F" w:rsidRDefault="00FE0767" w:rsidP="00AF16DF">
      <w:pPr>
        <w:pStyle w:val="Heading1"/>
        <w:numPr>
          <w:ilvl w:val="3"/>
          <w:numId w:val="15"/>
        </w:numPr>
        <w:spacing w:after="120"/>
        <w:rPr>
          <w:b w:val="0"/>
        </w:rPr>
      </w:pPr>
      <w:r>
        <w:rPr>
          <w:b w:val="0"/>
        </w:rPr>
        <w:t>Cu</w:t>
      </w:r>
      <w:r w:rsidR="00635ACF">
        <w:rPr>
          <w:b w:val="0"/>
        </w:rPr>
        <w:t>rrent or historical evidence of</w:t>
      </w:r>
      <w:r>
        <w:rPr>
          <w:b w:val="0"/>
        </w:rPr>
        <w:t xml:space="preserve"> </w:t>
      </w:r>
      <w:r w:rsidR="00037C72">
        <w:rPr>
          <w:b w:val="0"/>
        </w:rPr>
        <w:t xml:space="preserve">positive samples </w:t>
      </w:r>
      <w:r>
        <w:rPr>
          <w:b w:val="0"/>
        </w:rPr>
        <w:t>based on</w:t>
      </w:r>
      <w:r w:rsidR="00037C72">
        <w:rPr>
          <w:b w:val="0"/>
        </w:rPr>
        <w:t xml:space="preserve"> the firm’s </w:t>
      </w:r>
      <w:r w:rsidR="00CD309A" w:rsidRPr="009072C4">
        <w:rPr>
          <w:b w:val="0"/>
        </w:rPr>
        <w:t>environmental monitoring programs</w:t>
      </w:r>
      <w:r w:rsidR="00CD309A">
        <w:rPr>
          <w:b w:val="0"/>
        </w:rPr>
        <w:t>;</w:t>
      </w:r>
    </w:p>
    <w:p w14:paraId="1DE4C86D" w14:textId="138E52D4" w:rsidR="00FE0767" w:rsidRPr="006824EE" w:rsidRDefault="00CD309A" w:rsidP="006824EE">
      <w:pPr>
        <w:pStyle w:val="Heading1"/>
        <w:numPr>
          <w:ilvl w:val="3"/>
          <w:numId w:val="15"/>
        </w:numPr>
        <w:spacing w:after="120"/>
        <w:rPr>
          <w:b w:val="0"/>
        </w:rPr>
      </w:pPr>
      <w:r>
        <w:rPr>
          <w:b w:val="0"/>
        </w:rPr>
        <w:t>Positive finished product</w:t>
      </w:r>
      <w:r w:rsidR="00037C72">
        <w:rPr>
          <w:b w:val="0"/>
        </w:rPr>
        <w:t xml:space="preserve"> sampling results</w:t>
      </w:r>
      <w:r>
        <w:rPr>
          <w:b w:val="0"/>
        </w:rPr>
        <w:t xml:space="preserve"> </w:t>
      </w:r>
      <w:r w:rsidR="00FE0767">
        <w:rPr>
          <w:b w:val="0"/>
        </w:rPr>
        <w:t xml:space="preserve">(either collected by the firm or in the marketplace by a </w:t>
      </w:r>
      <w:r w:rsidR="00A32AB1" w:rsidRPr="00A32AB1">
        <w:rPr>
          <w:b w:val="0"/>
          <w:smallCaps/>
        </w:rPr>
        <w:t>food</w:t>
      </w:r>
      <w:r w:rsidR="00FE0767">
        <w:rPr>
          <w:b w:val="0"/>
        </w:rPr>
        <w:t xml:space="preserve"> regulatory agency) </w:t>
      </w:r>
      <w:r>
        <w:rPr>
          <w:b w:val="0"/>
        </w:rPr>
        <w:t>or recalls associated with the firm</w:t>
      </w:r>
      <w:r w:rsidR="00FE0767">
        <w:rPr>
          <w:b w:val="0"/>
        </w:rPr>
        <w:t>;</w:t>
      </w:r>
    </w:p>
    <w:p w14:paraId="50250F27" w14:textId="0A18EBD8" w:rsidR="00503B65" w:rsidRPr="00EC17B9" w:rsidRDefault="00FE0767" w:rsidP="00AF16DF">
      <w:pPr>
        <w:pStyle w:val="Heading1"/>
        <w:numPr>
          <w:ilvl w:val="3"/>
          <w:numId w:val="15"/>
        </w:numPr>
        <w:spacing w:after="120"/>
        <w:rPr>
          <w:b w:val="0"/>
        </w:rPr>
      </w:pPr>
      <w:r>
        <w:rPr>
          <w:b w:val="0"/>
        </w:rPr>
        <w:t>H</w:t>
      </w:r>
      <w:r w:rsidR="00DA3B30" w:rsidRPr="00EC17B9">
        <w:rPr>
          <w:b w:val="0"/>
        </w:rPr>
        <w:t xml:space="preserve">istorical information about the product being produced or </w:t>
      </w:r>
      <w:proofErr w:type="gramStart"/>
      <w:r w:rsidR="00DA3B30" w:rsidRPr="00EC17B9">
        <w:rPr>
          <w:b w:val="0"/>
        </w:rPr>
        <w:t>industry as a whole, etc.</w:t>
      </w:r>
      <w:proofErr w:type="gramEnd"/>
      <w:r w:rsidR="00DA3B30" w:rsidRPr="00EC17B9">
        <w:rPr>
          <w:b w:val="0"/>
        </w:rPr>
        <w:t xml:space="preserve"> </w:t>
      </w:r>
      <w:r w:rsidR="00803C5F" w:rsidRPr="00EC17B9">
        <w:rPr>
          <w:b w:val="0"/>
        </w:rPr>
        <w:t xml:space="preserve"> </w:t>
      </w:r>
      <w:r w:rsidR="00DA3B30" w:rsidRPr="00EC17B9">
        <w:rPr>
          <w:b w:val="0"/>
        </w:rPr>
        <w:t xml:space="preserve">Examples </w:t>
      </w:r>
      <w:r w:rsidR="0072428F" w:rsidRPr="00EC17B9">
        <w:rPr>
          <w:b w:val="0"/>
        </w:rPr>
        <w:t>of possible firms</w:t>
      </w:r>
      <w:r w:rsidR="00465799" w:rsidRPr="00EC17B9">
        <w:rPr>
          <w:b w:val="0"/>
        </w:rPr>
        <w:t>/products</w:t>
      </w:r>
      <w:r w:rsidR="0072428F" w:rsidRPr="00EC17B9">
        <w:rPr>
          <w:b w:val="0"/>
        </w:rPr>
        <w:t xml:space="preserve"> </w:t>
      </w:r>
      <w:r w:rsidR="00DA3B30" w:rsidRPr="00EC17B9">
        <w:rPr>
          <w:b w:val="0"/>
        </w:rPr>
        <w:t>include the following:</w:t>
      </w:r>
    </w:p>
    <w:p w14:paraId="63B443FB" w14:textId="708C2A9E" w:rsidR="002142F3" w:rsidRDefault="4594E1FC" w:rsidP="002142F3">
      <w:pPr>
        <w:pStyle w:val="Heading1"/>
        <w:numPr>
          <w:ilvl w:val="4"/>
          <w:numId w:val="15"/>
        </w:numPr>
        <w:spacing w:after="120"/>
        <w:rPr>
          <w:b w:val="0"/>
        </w:rPr>
      </w:pPr>
      <w:r>
        <w:rPr>
          <w:b w:val="0"/>
        </w:rPr>
        <w:t xml:space="preserve">Listeria monocytogenes as the pathogen of concern– production of ready-to-eat potentially hazardous </w:t>
      </w:r>
      <w:r w:rsidRPr="4594E1FC">
        <w:rPr>
          <w:b w:val="0"/>
          <w:smallCaps/>
        </w:rPr>
        <w:t>foods</w:t>
      </w:r>
      <w:r>
        <w:rPr>
          <w:b w:val="0"/>
        </w:rPr>
        <w:t xml:space="preserve"> such as pasteurized and unpasteurized milk, high fat dairy products, sandwiches or wraps, dips, fresh soft or semi soft cheese (cottage cheese, cream </w:t>
      </w:r>
      <w:r>
        <w:rPr>
          <w:b w:val="0"/>
        </w:rPr>
        <w:lastRenderedPageBreak/>
        <w:t>cheese, ricotta, brie, camembert, feta) or cheese spreads, peanut butter, fresh cut fruits and vegetables, cooked or smoked se</w:t>
      </w:r>
      <w:r w:rsidR="0003789B">
        <w:rPr>
          <w:b w:val="0"/>
        </w:rPr>
        <w:t>afood</w:t>
      </w:r>
      <w:r>
        <w:rPr>
          <w:b w:val="0"/>
        </w:rPr>
        <w:t xml:space="preserve"> raw molluscan shellfish, or deli-type salads; </w:t>
      </w:r>
    </w:p>
    <w:p w14:paraId="6132FE13" w14:textId="0A1CEF34" w:rsidR="00376286" w:rsidRPr="00376286" w:rsidRDefault="008B6A2F" w:rsidP="002142F3">
      <w:pPr>
        <w:pStyle w:val="Heading1"/>
        <w:numPr>
          <w:ilvl w:val="4"/>
          <w:numId w:val="15"/>
        </w:numPr>
        <w:spacing w:after="120"/>
        <w:rPr>
          <w:b w:val="0"/>
        </w:rPr>
      </w:pPr>
      <w:r w:rsidRPr="002142F3">
        <w:rPr>
          <w:b w:val="0"/>
        </w:rPr>
        <w:t>Salmonella as the pathogen of concern – ready</w:t>
      </w:r>
      <w:r w:rsidR="00815A45">
        <w:rPr>
          <w:b w:val="0"/>
        </w:rPr>
        <w:t>-</w:t>
      </w:r>
      <w:r w:rsidRPr="002142F3">
        <w:rPr>
          <w:b w:val="0"/>
        </w:rPr>
        <w:t>to</w:t>
      </w:r>
      <w:r w:rsidR="00815A45">
        <w:rPr>
          <w:b w:val="0"/>
        </w:rPr>
        <w:t>-</w:t>
      </w:r>
      <w:r w:rsidRPr="002142F3">
        <w:rPr>
          <w:b w:val="0"/>
        </w:rPr>
        <w:t xml:space="preserve">eat low moisture products including chocolate, </w:t>
      </w:r>
      <w:r w:rsidR="00AA63C3">
        <w:rPr>
          <w:b w:val="0"/>
        </w:rPr>
        <w:t xml:space="preserve">powdered infant formula, </w:t>
      </w:r>
      <w:r w:rsidRPr="002142F3">
        <w:rPr>
          <w:b w:val="0"/>
        </w:rPr>
        <w:t>peanuts or other tree nuts</w:t>
      </w:r>
      <w:r w:rsidR="00AA63C3">
        <w:rPr>
          <w:b w:val="0"/>
        </w:rPr>
        <w:t xml:space="preserve"> (raw almonds)</w:t>
      </w:r>
      <w:r w:rsidRPr="002142F3">
        <w:rPr>
          <w:b w:val="0"/>
        </w:rPr>
        <w:t>, breakfast cereals, dr</w:t>
      </w:r>
      <w:r w:rsidR="002142F3">
        <w:rPr>
          <w:b w:val="0"/>
        </w:rPr>
        <w:t xml:space="preserve">y seasonings, spices or herbs, </w:t>
      </w:r>
      <w:r w:rsidRPr="002142F3">
        <w:rPr>
          <w:b w:val="0"/>
        </w:rPr>
        <w:t xml:space="preserve">dried fruits, peanut or other nut butters, snack </w:t>
      </w:r>
      <w:r w:rsidR="00A32AB1" w:rsidRPr="00A32AB1">
        <w:rPr>
          <w:b w:val="0"/>
          <w:smallCaps/>
        </w:rPr>
        <w:t>food</w:t>
      </w:r>
      <w:r w:rsidRPr="002142F3">
        <w:rPr>
          <w:b w:val="0"/>
        </w:rPr>
        <w:t xml:space="preserve"> items (such as granola bars, or chips)</w:t>
      </w:r>
      <w:r w:rsidR="002142F3">
        <w:t xml:space="preserve">. </w:t>
      </w:r>
    </w:p>
    <w:p w14:paraId="28B7B7A5" w14:textId="2A01EE92" w:rsidR="003A6829" w:rsidRPr="00A2433E" w:rsidRDefault="005B29E3" w:rsidP="00A2433E">
      <w:pPr>
        <w:pStyle w:val="Heading1"/>
        <w:numPr>
          <w:ilvl w:val="3"/>
          <w:numId w:val="15"/>
        </w:numPr>
        <w:spacing w:after="120"/>
        <w:rPr>
          <w:b w:val="0"/>
        </w:rPr>
      </w:pPr>
      <w:r w:rsidRPr="00A2433E">
        <w:rPr>
          <w:b w:val="0"/>
        </w:rPr>
        <w:t>When assigned under</w:t>
      </w:r>
      <w:r w:rsidR="003A6829" w:rsidRPr="00A2433E">
        <w:rPr>
          <w:b w:val="0"/>
        </w:rPr>
        <w:t xml:space="preserve"> FDA Food Inspection Contract for Environmental Sample Collection</w:t>
      </w:r>
      <w:r w:rsidRPr="00A2433E">
        <w:rPr>
          <w:b w:val="0"/>
        </w:rPr>
        <w:t>, f</w:t>
      </w:r>
      <w:r w:rsidR="007909B9" w:rsidRPr="00A2433E">
        <w:rPr>
          <w:b w:val="0"/>
        </w:rPr>
        <w:t>irms are chosen d</w:t>
      </w:r>
      <w:r w:rsidR="00CF79D6" w:rsidRPr="00A2433E">
        <w:rPr>
          <w:b w:val="0"/>
        </w:rPr>
        <w:t>uring the Contract work planning process; however</w:t>
      </w:r>
      <w:r w:rsidR="00F95604">
        <w:rPr>
          <w:b w:val="0"/>
        </w:rPr>
        <w:t>,</w:t>
      </w:r>
      <w:r w:rsidR="00CF79D6" w:rsidRPr="00A2433E">
        <w:rPr>
          <w:b w:val="0"/>
        </w:rPr>
        <w:t xml:space="preserve"> the final determination is made by FDA. T</w:t>
      </w:r>
      <w:r w:rsidR="003A6829" w:rsidRPr="00A2433E">
        <w:rPr>
          <w:b w:val="0"/>
        </w:rPr>
        <w:t xml:space="preserve">he assigned firms </w:t>
      </w:r>
      <w:r w:rsidR="000D6339" w:rsidRPr="00A2433E">
        <w:rPr>
          <w:b w:val="0"/>
        </w:rPr>
        <w:t xml:space="preserve">and approximate inspection dates </w:t>
      </w:r>
      <w:r w:rsidR="003A6829" w:rsidRPr="00A2433E">
        <w:rPr>
          <w:b w:val="0"/>
        </w:rPr>
        <w:t xml:space="preserve">will be referenced in the current years’ version of the </w:t>
      </w:r>
      <w:r w:rsidR="00A32AB1" w:rsidRPr="00A2433E">
        <w:rPr>
          <w:b w:val="0"/>
          <w:smallCaps/>
        </w:rPr>
        <w:t>fda contract sampling work plan</w:t>
      </w:r>
      <w:r w:rsidR="00AA7B2A" w:rsidRPr="00A2433E">
        <w:rPr>
          <w:b w:val="0"/>
        </w:rPr>
        <w:t xml:space="preserve">.   </w:t>
      </w:r>
    </w:p>
    <w:p w14:paraId="32892E8D" w14:textId="28C9E320" w:rsidR="003A6829" w:rsidRPr="009072C4" w:rsidRDefault="00CF79D6" w:rsidP="00AF16DF">
      <w:pPr>
        <w:pStyle w:val="Heading1"/>
        <w:numPr>
          <w:ilvl w:val="3"/>
          <w:numId w:val="15"/>
        </w:numPr>
        <w:spacing w:after="120"/>
        <w:rPr>
          <w:b w:val="0"/>
        </w:rPr>
      </w:pPr>
      <w:r w:rsidRPr="009072C4">
        <w:rPr>
          <w:b w:val="0"/>
        </w:rPr>
        <w:t xml:space="preserve">Other </w:t>
      </w:r>
      <w:r w:rsidR="00B051C7">
        <w:rPr>
          <w:b w:val="0"/>
        </w:rPr>
        <w:t xml:space="preserve">FFSD </w:t>
      </w:r>
      <w:r w:rsidRPr="009072C4">
        <w:rPr>
          <w:b w:val="0"/>
        </w:rPr>
        <w:t>i</w:t>
      </w:r>
      <w:r w:rsidR="003A6829" w:rsidRPr="009072C4">
        <w:rPr>
          <w:b w:val="0"/>
        </w:rPr>
        <w:t xml:space="preserve">nitiated </w:t>
      </w:r>
      <w:r w:rsidRPr="009072C4">
        <w:rPr>
          <w:b w:val="0"/>
        </w:rPr>
        <w:t xml:space="preserve">surveillance </w:t>
      </w:r>
      <w:r w:rsidR="007909B9" w:rsidRPr="009072C4">
        <w:rPr>
          <w:b w:val="0"/>
        </w:rPr>
        <w:t xml:space="preserve">assignments </w:t>
      </w:r>
      <w:r w:rsidR="003A6829" w:rsidRPr="009072C4">
        <w:rPr>
          <w:b w:val="0"/>
        </w:rPr>
        <w:t xml:space="preserve">at </w:t>
      </w:r>
      <w:r w:rsidR="00A32AB1" w:rsidRPr="00A32AB1">
        <w:rPr>
          <w:b w:val="0"/>
          <w:smallCaps/>
        </w:rPr>
        <w:t>food</w:t>
      </w:r>
      <w:r w:rsidR="003A6829" w:rsidRPr="009072C4">
        <w:rPr>
          <w:b w:val="0"/>
        </w:rPr>
        <w:t xml:space="preserve"> manufacturing </w:t>
      </w:r>
      <w:r w:rsidR="007909B9" w:rsidRPr="009072C4">
        <w:rPr>
          <w:b w:val="0"/>
        </w:rPr>
        <w:t xml:space="preserve">operations </w:t>
      </w:r>
      <w:r w:rsidR="003A6829" w:rsidRPr="009072C4">
        <w:rPr>
          <w:b w:val="0"/>
        </w:rPr>
        <w:t xml:space="preserve">may be initiated </w:t>
      </w:r>
      <w:r w:rsidR="007909B9" w:rsidRPr="009072C4">
        <w:rPr>
          <w:b w:val="0"/>
        </w:rPr>
        <w:t>on an as-needed basis</w:t>
      </w:r>
      <w:r w:rsidRPr="009072C4">
        <w:rPr>
          <w:b w:val="0"/>
        </w:rPr>
        <w:t xml:space="preserve"> as directed by </w:t>
      </w:r>
      <w:r w:rsidR="00B051C7">
        <w:rPr>
          <w:b w:val="0"/>
        </w:rPr>
        <w:t xml:space="preserve">FFSD </w:t>
      </w:r>
      <w:r w:rsidRPr="009072C4">
        <w:rPr>
          <w:b w:val="0"/>
        </w:rPr>
        <w:t xml:space="preserve">Program Management. </w:t>
      </w:r>
    </w:p>
    <w:p w14:paraId="4DE371D9" w14:textId="2D3EB2E7" w:rsidR="005B29E3" w:rsidRPr="003254D0" w:rsidRDefault="00F36642" w:rsidP="003254D0">
      <w:pPr>
        <w:pStyle w:val="Heading1"/>
        <w:numPr>
          <w:ilvl w:val="2"/>
          <w:numId w:val="3"/>
        </w:numPr>
        <w:spacing w:after="120"/>
        <w:rPr>
          <w:b w:val="0"/>
        </w:rPr>
      </w:pPr>
      <w:r>
        <w:rPr>
          <w:b w:val="0"/>
        </w:rPr>
        <w:t>Select appropriate firm</w:t>
      </w:r>
      <w:r w:rsidR="00E55477">
        <w:rPr>
          <w:b w:val="0"/>
        </w:rPr>
        <w:t xml:space="preserve"> for i</w:t>
      </w:r>
      <w:r w:rsidR="00503B65" w:rsidRPr="009072C4">
        <w:rPr>
          <w:b w:val="0"/>
        </w:rPr>
        <w:t xml:space="preserve">nvestigation </w:t>
      </w:r>
      <w:r w:rsidR="00DA3B30" w:rsidRPr="009072C4">
        <w:rPr>
          <w:b w:val="0"/>
        </w:rPr>
        <w:t xml:space="preserve">samples </w:t>
      </w:r>
      <w:r w:rsidR="00E55477">
        <w:rPr>
          <w:b w:val="0"/>
        </w:rPr>
        <w:t xml:space="preserve">using </w:t>
      </w:r>
      <w:r w:rsidR="005B29E3">
        <w:rPr>
          <w:b w:val="0"/>
        </w:rPr>
        <w:t xml:space="preserve">one or more of </w:t>
      </w:r>
      <w:r w:rsidR="00E55477">
        <w:rPr>
          <w:b w:val="0"/>
        </w:rPr>
        <w:t>the following criteria</w:t>
      </w:r>
      <w:r w:rsidR="00C25D74">
        <w:rPr>
          <w:b w:val="0"/>
        </w:rPr>
        <w:t xml:space="preserve">. </w:t>
      </w:r>
    </w:p>
    <w:p w14:paraId="72D97D23" w14:textId="794D09FA" w:rsidR="00E36D80" w:rsidRDefault="002F6A22" w:rsidP="00AF16DF">
      <w:pPr>
        <w:pStyle w:val="Heading1"/>
        <w:numPr>
          <w:ilvl w:val="0"/>
          <w:numId w:val="22"/>
        </w:numPr>
        <w:spacing w:after="120"/>
        <w:rPr>
          <w:b w:val="0"/>
        </w:rPr>
      </w:pPr>
      <w:r>
        <w:rPr>
          <w:b w:val="0"/>
        </w:rPr>
        <w:t>K</w:t>
      </w:r>
      <w:r w:rsidR="00503B65" w:rsidRPr="009072C4">
        <w:rPr>
          <w:b w:val="0"/>
        </w:rPr>
        <w:t xml:space="preserve">nown or suspect contamination in a firm’s </w:t>
      </w:r>
      <w:r w:rsidR="00A32AB1" w:rsidRPr="00A32AB1">
        <w:rPr>
          <w:b w:val="0"/>
          <w:smallCaps/>
        </w:rPr>
        <w:t>food</w:t>
      </w:r>
      <w:r w:rsidR="00503B65" w:rsidRPr="009072C4">
        <w:rPr>
          <w:b w:val="0"/>
        </w:rPr>
        <w:t xml:space="preserve"> </w:t>
      </w:r>
      <w:r>
        <w:rPr>
          <w:b w:val="0"/>
        </w:rPr>
        <w:t>processing</w:t>
      </w:r>
      <w:r w:rsidRPr="009072C4">
        <w:rPr>
          <w:b w:val="0"/>
        </w:rPr>
        <w:t xml:space="preserve"> </w:t>
      </w:r>
      <w:r w:rsidR="00503B65" w:rsidRPr="009072C4">
        <w:rPr>
          <w:b w:val="0"/>
        </w:rPr>
        <w:t xml:space="preserve">environment that may have contributed to contamination of a </w:t>
      </w:r>
      <w:r w:rsidR="00A32AB1" w:rsidRPr="00A32AB1">
        <w:rPr>
          <w:b w:val="0"/>
          <w:smallCaps/>
        </w:rPr>
        <w:t>food</w:t>
      </w:r>
      <w:r w:rsidR="00503B65" w:rsidRPr="009072C4">
        <w:rPr>
          <w:b w:val="0"/>
        </w:rPr>
        <w:t xml:space="preserve"> item with Salmonella or Listeria</w:t>
      </w:r>
      <w:r>
        <w:rPr>
          <w:b w:val="0"/>
        </w:rPr>
        <w:t>;</w:t>
      </w:r>
      <w:r w:rsidR="00EE5D5B" w:rsidRPr="009072C4">
        <w:rPr>
          <w:b w:val="0"/>
        </w:rPr>
        <w:t xml:space="preserve"> </w:t>
      </w:r>
      <w:r>
        <w:rPr>
          <w:b w:val="0"/>
        </w:rPr>
        <w:t xml:space="preserve"> </w:t>
      </w:r>
    </w:p>
    <w:p w14:paraId="6FF23286" w14:textId="61D6EE73" w:rsidR="002F6A22" w:rsidRDefault="002F6A22" w:rsidP="00AF16DF">
      <w:pPr>
        <w:pStyle w:val="Heading1"/>
        <w:numPr>
          <w:ilvl w:val="0"/>
          <w:numId w:val="22"/>
        </w:numPr>
        <w:spacing w:after="120"/>
        <w:rPr>
          <w:b w:val="0"/>
        </w:rPr>
      </w:pPr>
      <w:r w:rsidRPr="009072C4">
        <w:rPr>
          <w:b w:val="0"/>
        </w:rPr>
        <w:t>Positive</w:t>
      </w:r>
      <w:r w:rsidR="00EE5D5B" w:rsidRPr="009072C4">
        <w:rPr>
          <w:b w:val="0"/>
        </w:rPr>
        <w:t xml:space="preserve"> finished product sample results</w:t>
      </w:r>
      <w:r w:rsidR="00503B65" w:rsidRPr="009072C4">
        <w:rPr>
          <w:b w:val="0"/>
        </w:rPr>
        <w:t xml:space="preserve">. </w:t>
      </w:r>
    </w:p>
    <w:p w14:paraId="4FA8B788" w14:textId="43A243AC" w:rsidR="008B6A2F" w:rsidRPr="00E55477" w:rsidRDefault="000473CA" w:rsidP="00E55477">
      <w:pPr>
        <w:pStyle w:val="Heading1"/>
        <w:numPr>
          <w:ilvl w:val="0"/>
          <w:numId w:val="0"/>
        </w:numPr>
        <w:spacing w:after="120"/>
        <w:ind w:left="2790"/>
        <w:rPr>
          <w:b w:val="0"/>
        </w:rPr>
      </w:pPr>
      <w:r w:rsidRPr="00E55477">
        <w:rPr>
          <w:b w:val="0"/>
        </w:rPr>
        <w:t xml:space="preserve">Examples of incidents that may trigger investigation sampling include the following: </w:t>
      </w:r>
    </w:p>
    <w:p w14:paraId="046CFEFB" w14:textId="399BDD54" w:rsidR="003C3DEB" w:rsidRPr="00E55477" w:rsidRDefault="003C3DEB" w:rsidP="00AF16DF">
      <w:pPr>
        <w:pStyle w:val="ListParagraph"/>
        <w:numPr>
          <w:ilvl w:val="0"/>
          <w:numId w:val="17"/>
        </w:numPr>
        <w:spacing w:after="120"/>
        <w:contextualSpacing w:val="0"/>
        <w:rPr>
          <w:szCs w:val="22"/>
        </w:rPr>
      </w:pPr>
      <w:r w:rsidRPr="00E55477">
        <w:rPr>
          <w:szCs w:val="22"/>
        </w:rPr>
        <w:t>Reportable Food Registry (RFR) report indicating Listeria or Salmonella in a finished product</w:t>
      </w:r>
    </w:p>
    <w:p w14:paraId="647E84F9" w14:textId="77777777" w:rsidR="003C3DEB" w:rsidRPr="009072C4" w:rsidRDefault="003C3DEB" w:rsidP="00AF16DF">
      <w:pPr>
        <w:pStyle w:val="ListParagraph"/>
        <w:numPr>
          <w:ilvl w:val="0"/>
          <w:numId w:val="17"/>
        </w:numPr>
        <w:spacing w:after="120"/>
        <w:contextualSpacing w:val="0"/>
        <w:rPr>
          <w:szCs w:val="22"/>
        </w:rPr>
      </w:pPr>
      <w:r w:rsidRPr="009072C4">
        <w:rPr>
          <w:szCs w:val="22"/>
        </w:rPr>
        <w:t>MDA or other regulatory agency Listeria or Salmonella positive finished product sample results</w:t>
      </w:r>
    </w:p>
    <w:p w14:paraId="64C04196" w14:textId="5DD24DEB" w:rsidR="003C3DEB" w:rsidRPr="009072C4" w:rsidRDefault="003C3DEB" w:rsidP="00AF16DF">
      <w:pPr>
        <w:pStyle w:val="ListParagraph"/>
        <w:numPr>
          <w:ilvl w:val="0"/>
          <w:numId w:val="17"/>
        </w:numPr>
        <w:spacing w:after="120"/>
        <w:contextualSpacing w:val="0"/>
        <w:rPr>
          <w:szCs w:val="22"/>
        </w:rPr>
      </w:pPr>
      <w:r w:rsidRPr="009072C4">
        <w:rPr>
          <w:szCs w:val="22"/>
        </w:rPr>
        <w:t xml:space="preserve">A foodborne illness investigation where a </w:t>
      </w:r>
      <w:r w:rsidR="00F955F8">
        <w:rPr>
          <w:szCs w:val="22"/>
        </w:rPr>
        <w:t xml:space="preserve">specific </w:t>
      </w:r>
      <w:r w:rsidR="00A32AB1" w:rsidRPr="00A32AB1">
        <w:rPr>
          <w:smallCaps/>
          <w:szCs w:val="22"/>
        </w:rPr>
        <w:t>food</w:t>
      </w:r>
      <w:r w:rsidRPr="009072C4">
        <w:rPr>
          <w:szCs w:val="22"/>
        </w:rPr>
        <w:t xml:space="preserve"> or </w:t>
      </w:r>
      <w:r w:rsidR="00A32AB1" w:rsidRPr="00A32AB1">
        <w:rPr>
          <w:smallCaps/>
          <w:szCs w:val="22"/>
        </w:rPr>
        <w:t>food manufacturing facility</w:t>
      </w:r>
      <w:r w:rsidRPr="009072C4">
        <w:rPr>
          <w:szCs w:val="22"/>
        </w:rPr>
        <w:t xml:space="preserve"> has been confirmed or is implicated (by statistical association to ill persons)</w:t>
      </w:r>
    </w:p>
    <w:p w14:paraId="3EA0FE5E" w14:textId="77777777" w:rsidR="003C3DEB" w:rsidRPr="009072C4" w:rsidRDefault="003C3DEB" w:rsidP="00AF16DF">
      <w:pPr>
        <w:pStyle w:val="ListParagraph"/>
        <w:numPr>
          <w:ilvl w:val="0"/>
          <w:numId w:val="17"/>
        </w:numPr>
        <w:spacing w:after="120"/>
        <w:contextualSpacing w:val="0"/>
        <w:rPr>
          <w:szCs w:val="22"/>
        </w:rPr>
      </w:pPr>
      <w:r w:rsidRPr="009072C4">
        <w:rPr>
          <w:szCs w:val="22"/>
        </w:rPr>
        <w:t>Emergency event such as fire, flood, or storm which may have introduced the pathogen into a facility</w:t>
      </w:r>
    </w:p>
    <w:p w14:paraId="4BC517B0" w14:textId="279DB368" w:rsidR="003C3DEB" w:rsidRPr="00E30AF4" w:rsidRDefault="4594E1FC" w:rsidP="009072C4">
      <w:pPr>
        <w:pStyle w:val="ListParagraph"/>
        <w:numPr>
          <w:ilvl w:val="0"/>
          <w:numId w:val="17"/>
        </w:numPr>
        <w:spacing w:after="120"/>
        <w:contextualSpacing w:val="0"/>
      </w:pPr>
      <w:r>
        <w:t xml:space="preserve">Findings during </w:t>
      </w:r>
      <w:proofErr w:type="gramStart"/>
      <w:r>
        <w:t>a</w:t>
      </w:r>
      <w:proofErr w:type="gramEnd"/>
      <w:r>
        <w:t xml:space="preserve"> MDA routine inspection (inspectional conditions, record review, etc.)</w:t>
      </w:r>
    </w:p>
    <w:p w14:paraId="31A918E7" w14:textId="77777777" w:rsidR="005B29E3" w:rsidRPr="009072C4" w:rsidRDefault="005B29E3" w:rsidP="005B29E3">
      <w:pPr>
        <w:pStyle w:val="Heading1"/>
        <w:numPr>
          <w:ilvl w:val="2"/>
          <w:numId w:val="3"/>
        </w:numPr>
        <w:spacing w:after="120"/>
        <w:rPr>
          <w:b w:val="0"/>
        </w:rPr>
      </w:pPr>
      <w:r w:rsidRPr="009072C4">
        <w:rPr>
          <w:b w:val="0"/>
        </w:rPr>
        <w:t xml:space="preserve">Sample Collection Assignment Communication </w:t>
      </w:r>
    </w:p>
    <w:p w14:paraId="3F2D11B6" w14:textId="1E1933D1" w:rsidR="005B29E3" w:rsidRPr="00B849C8" w:rsidRDefault="005B29E3" w:rsidP="00BD58F3">
      <w:pPr>
        <w:pStyle w:val="Heading1"/>
        <w:numPr>
          <w:ilvl w:val="3"/>
          <w:numId w:val="3"/>
        </w:numPr>
        <w:spacing w:after="120"/>
      </w:pPr>
      <w:r>
        <w:rPr>
          <w:b w:val="0"/>
        </w:rPr>
        <w:t xml:space="preserve">The </w:t>
      </w:r>
      <w:r w:rsidR="00BD58F3">
        <w:rPr>
          <w:b w:val="0"/>
        </w:rPr>
        <w:t xml:space="preserve">Manufactured </w:t>
      </w:r>
      <w:r>
        <w:rPr>
          <w:b w:val="0"/>
        </w:rPr>
        <w:t xml:space="preserve">Food </w:t>
      </w:r>
      <w:r w:rsidR="00BD58F3">
        <w:rPr>
          <w:b w:val="0"/>
        </w:rPr>
        <w:t xml:space="preserve">Program Manager will </w:t>
      </w:r>
      <w:r>
        <w:rPr>
          <w:b w:val="0"/>
        </w:rPr>
        <w:t>assign t</w:t>
      </w:r>
      <w:r w:rsidRPr="009072C4">
        <w:rPr>
          <w:b w:val="0"/>
        </w:rPr>
        <w:t>he col</w:t>
      </w:r>
      <w:r w:rsidR="00BD58F3">
        <w:rPr>
          <w:b w:val="0"/>
        </w:rPr>
        <w:t>lection of Surveillance samples to be collected</w:t>
      </w:r>
      <w:r w:rsidRPr="009072C4">
        <w:rPr>
          <w:b w:val="0"/>
        </w:rPr>
        <w:t xml:space="preserve"> under the FDA Food</w:t>
      </w:r>
      <w:r>
        <w:rPr>
          <w:b w:val="0"/>
        </w:rPr>
        <w:t xml:space="preserve"> Contract</w:t>
      </w:r>
      <w:r w:rsidR="00BD58F3">
        <w:rPr>
          <w:b w:val="0"/>
        </w:rPr>
        <w:t xml:space="preserve"> via the current year </w:t>
      </w:r>
      <w:r w:rsidR="009929FA" w:rsidRPr="00A2433E">
        <w:rPr>
          <w:b w:val="0"/>
          <w:smallCaps/>
        </w:rPr>
        <w:t>fda contract sampling work plan</w:t>
      </w:r>
      <w:r>
        <w:rPr>
          <w:b w:val="0"/>
        </w:rPr>
        <w:t>.</w:t>
      </w:r>
      <w:r w:rsidRPr="009072C4">
        <w:rPr>
          <w:b w:val="0"/>
        </w:rPr>
        <w:t xml:space="preserve"> This </w:t>
      </w:r>
      <w:r w:rsidR="00C6605A">
        <w:rPr>
          <w:b w:val="0"/>
        </w:rPr>
        <w:t xml:space="preserve">document </w:t>
      </w:r>
      <w:r w:rsidRPr="009072C4">
        <w:rPr>
          <w:b w:val="0"/>
        </w:rPr>
        <w:t xml:space="preserve">will be </w:t>
      </w:r>
      <w:r w:rsidR="006857BC">
        <w:rPr>
          <w:b w:val="0"/>
        </w:rPr>
        <w:t xml:space="preserve">housed </w:t>
      </w:r>
      <w:r w:rsidR="001B4858">
        <w:rPr>
          <w:b w:val="0"/>
        </w:rPr>
        <w:t>on the FDA Contract Inspections</w:t>
      </w:r>
      <w:r w:rsidR="00D77415">
        <w:rPr>
          <w:b w:val="0"/>
        </w:rPr>
        <w:t xml:space="preserve"> F</w:t>
      </w:r>
      <w:r w:rsidR="00A06D13">
        <w:rPr>
          <w:b w:val="0"/>
        </w:rPr>
        <w:t>Y (fiscal year)</w:t>
      </w:r>
      <w:r w:rsidR="001B4858">
        <w:rPr>
          <w:b w:val="0"/>
        </w:rPr>
        <w:t xml:space="preserve"> S</w:t>
      </w:r>
      <w:r w:rsidR="00C540FE">
        <w:rPr>
          <w:b w:val="0"/>
        </w:rPr>
        <w:t>hare</w:t>
      </w:r>
      <w:r w:rsidR="001B4858">
        <w:rPr>
          <w:b w:val="0"/>
        </w:rPr>
        <w:t>P</w:t>
      </w:r>
      <w:r w:rsidR="00C540FE">
        <w:rPr>
          <w:b w:val="0"/>
        </w:rPr>
        <w:t>oint</w:t>
      </w:r>
      <w:r w:rsidR="001B4858">
        <w:rPr>
          <w:b w:val="0"/>
        </w:rPr>
        <w:t xml:space="preserve"> page in the </w:t>
      </w:r>
      <w:r w:rsidR="00A06D13">
        <w:rPr>
          <w:b w:val="0"/>
        </w:rPr>
        <w:t>Environmental Sampling current FY folder</w:t>
      </w:r>
      <w:r w:rsidRPr="009072C4">
        <w:rPr>
          <w:b w:val="0"/>
        </w:rPr>
        <w:t xml:space="preserve">. </w:t>
      </w:r>
    </w:p>
    <w:p w14:paraId="54EA38ED" w14:textId="47E5A281" w:rsidR="003C3DEB" w:rsidRPr="006824EE" w:rsidRDefault="4594E1FC" w:rsidP="009072C4">
      <w:pPr>
        <w:pStyle w:val="Heading1"/>
        <w:numPr>
          <w:ilvl w:val="3"/>
          <w:numId w:val="3"/>
        </w:numPr>
        <w:spacing w:after="120"/>
        <w:rPr>
          <w:b w:val="0"/>
        </w:rPr>
      </w:pPr>
      <w:r>
        <w:rPr>
          <w:b w:val="0"/>
        </w:rPr>
        <w:lastRenderedPageBreak/>
        <w:t xml:space="preserve">The Manufactured Food Program Manager, or Incident Commander or Operations Chief (when an investigation is managed under </w:t>
      </w:r>
      <w:r w:rsidR="00286553">
        <w:rPr>
          <w:b w:val="0"/>
        </w:rPr>
        <w:t xml:space="preserve">the </w:t>
      </w:r>
      <w:r>
        <w:rPr>
          <w:b w:val="0"/>
        </w:rPr>
        <w:t xml:space="preserve">Incident Command structure) or designee will issue a Sample Request Form for notification of assignment for the collection of other surveillance samples (determined on an ad-hoc basis) or Investigation samples. </w:t>
      </w:r>
    </w:p>
    <w:p w14:paraId="4EF7D442" w14:textId="16E62A52" w:rsidR="00503B65" w:rsidRPr="0064347F" w:rsidRDefault="00503B65" w:rsidP="009072C4">
      <w:pPr>
        <w:pStyle w:val="Heading1"/>
        <w:numPr>
          <w:ilvl w:val="1"/>
          <w:numId w:val="3"/>
        </w:numPr>
        <w:spacing w:after="120"/>
        <w:rPr>
          <w:bCs/>
        </w:rPr>
      </w:pPr>
      <w:r w:rsidRPr="0064347F">
        <w:rPr>
          <w:bCs/>
        </w:rPr>
        <w:t>Determine the number of samples to be collected</w:t>
      </w:r>
      <w:r w:rsidR="00DE4FC3" w:rsidRPr="0064347F">
        <w:rPr>
          <w:bCs/>
        </w:rPr>
        <w:t xml:space="preserve"> </w:t>
      </w:r>
    </w:p>
    <w:p w14:paraId="691FE243" w14:textId="1D6A0CC9" w:rsidR="003352D1" w:rsidRPr="009072C4" w:rsidRDefault="00447B0B" w:rsidP="009072C4">
      <w:pPr>
        <w:pStyle w:val="Heading1"/>
        <w:numPr>
          <w:ilvl w:val="2"/>
          <w:numId w:val="3"/>
        </w:numPr>
        <w:spacing w:after="120"/>
        <w:rPr>
          <w:b w:val="0"/>
        </w:rPr>
      </w:pPr>
      <w:r>
        <w:rPr>
          <w:b w:val="0"/>
        </w:rPr>
        <w:t xml:space="preserve">Determine </w:t>
      </w:r>
      <w:r w:rsidR="00CF77EE">
        <w:rPr>
          <w:b w:val="0"/>
        </w:rPr>
        <w:t xml:space="preserve">the </w:t>
      </w:r>
      <w:r w:rsidR="00CF79D6" w:rsidRPr="009072C4">
        <w:rPr>
          <w:b w:val="0"/>
        </w:rPr>
        <w:t>number of e</w:t>
      </w:r>
      <w:r w:rsidR="00503B65" w:rsidRPr="009072C4">
        <w:rPr>
          <w:b w:val="0"/>
        </w:rPr>
        <w:t xml:space="preserve">nvironmental samples </w:t>
      </w:r>
      <w:r w:rsidR="00E32262">
        <w:rPr>
          <w:b w:val="0"/>
        </w:rPr>
        <w:t>collected</w:t>
      </w:r>
      <w:r w:rsidR="003352D1" w:rsidRPr="009072C4">
        <w:rPr>
          <w:b w:val="0"/>
        </w:rPr>
        <w:t xml:space="preserve"> based on the following considerations: </w:t>
      </w:r>
    </w:p>
    <w:p w14:paraId="1496D5AD" w14:textId="6EA93C06" w:rsidR="00503B65" w:rsidRPr="009072C4" w:rsidRDefault="003352D1" w:rsidP="00AF16DF">
      <w:pPr>
        <w:pStyle w:val="Heading1"/>
        <w:numPr>
          <w:ilvl w:val="3"/>
          <w:numId w:val="18"/>
        </w:numPr>
        <w:spacing w:after="120"/>
        <w:rPr>
          <w:b w:val="0"/>
        </w:rPr>
      </w:pPr>
      <w:r w:rsidRPr="009072C4">
        <w:rPr>
          <w:b w:val="0"/>
        </w:rPr>
        <w:t xml:space="preserve">Collect enough samples </w:t>
      </w:r>
      <w:r w:rsidR="00503B65" w:rsidRPr="009072C4">
        <w:rPr>
          <w:b w:val="0"/>
        </w:rPr>
        <w:t>from the processing plan</w:t>
      </w:r>
      <w:r w:rsidR="00DE4FC3" w:rsidRPr="009072C4">
        <w:rPr>
          <w:b w:val="0"/>
        </w:rPr>
        <w:t>t</w:t>
      </w:r>
      <w:r w:rsidR="00503B65" w:rsidRPr="009072C4">
        <w:rPr>
          <w:b w:val="0"/>
        </w:rPr>
        <w:t xml:space="preserve"> environment in order to fully evaluate the environment and detect even low lev</w:t>
      </w:r>
      <w:r w:rsidR="00DE4FC3" w:rsidRPr="009072C4">
        <w:rPr>
          <w:b w:val="0"/>
        </w:rPr>
        <w:t>e</w:t>
      </w:r>
      <w:r w:rsidR="00503B65" w:rsidRPr="009072C4">
        <w:rPr>
          <w:b w:val="0"/>
        </w:rPr>
        <w:t xml:space="preserve">ls of contamination. </w:t>
      </w:r>
      <w:r w:rsidRPr="009072C4">
        <w:rPr>
          <w:b w:val="0"/>
        </w:rPr>
        <w:t>Since it</w:t>
      </w:r>
      <w:r w:rsidR="00503B65" w:rsidRPr="009072C4">
        <w:rPr>
          <w:b w:val="0"/>
        </w:rPr>
        <w:t xml:space="preserve"> is not unusual for a contaminated plant to yield only 1-2% positive environmental samples</w:t>
      </w:r>
      <w:r w:rsidRPr="009072C4">
        <w:rPr>
          <w:b w:val="0"/>
        </w:rPr>
        <w:t>, an adequate number is needed to ensure that a thorough evaluation has occurred</w:t>
      </w:r>
      <w:r w:rsidR="00503B65" w:rsidRPr="009072C4">
        <w:rPr>
          <w:b w:val="0"/>
        </w:rPr>
        <w:t xml:space="preserve">. </w:t>
      </w:r>
    </w:p>
    <w:p w14:paraId="798FFE53" w14:textId="2D906225" w:rsidR="00503B65" w:rsidRPr="009072C4" w:rsidRDefault="00503B65" w:rsidP="00AF16DF">
      <w:pPr>
        <w:pStyle w:val="Heading1"/>
        <w:numPr>
          <w:ilvl w:val="3"/>
          <w:numId w:val="18"/>
        </w:numPr>
        <w:spacing w:after="120"/>
        <w:rPr>
          <w:b w:val="0"/>
        </w:rPr>
      </w:pPr>
      <w:r w:rsidRPr="009072C4">
        <w:rPr>
          <w:b w:val="0"/>
        </w:rPr>
        <w:t xml:space="preserve">If the target pathogen is Salmonella, at least 100 samples are to be </w:t>
      </w:r>
      <w:r w:rsidR="005E647E" w:rsidRPr="009072C4">
        <w:rPr>
          <w:b w:val="0"/>
        </w:rPr>
        <w:t>collected;</w:t>
      </w:r>
      <w:r w:rsidR="00037B8B" w:rsidRPr="009072C4">
        <w:rPr>
          <w:b w:val="0"/>
        </w:rPr>
        <w:t xml:space="preserve"> ideally 300 if there are </w:t>
      </w:r>
      <w:r w:rsidR="000705C8">
        <w:rPr>
          <w:b w:val="0"/>
        </w:rPr>
        <w:t xml:space="preserve">a </w:t>
      </w:r>
      <w:proofErr w:type="gramStart"/>
      <w:r w:rsidRPr="009072C4">
        <w:rPr>
          <w:b w:val="0"/>
        </w:rPr>
        <w:t>sufficient number of</w:t>
      </w:r>
      <w:proofErr w:type="gramEnd"/>
      <w:r w:rsidRPr="009072C4">
        <w:rPr>
          <w:b w:val="0"/>
        </w:rPr>
        <w:t xml:space="preserve"> potential sampl</w:t>
      </w:r>
      <w:r w:rsidR="006B1EE5" w:rsidRPr="009072C4">
        <w:rPr>
          <w:b w:val="0"/>
        </w:rPr>
        <w:t>ing</w:t>
      </w:r>
      <w:r w:rsidRPr="009072C4">
        <w:rPr>
          <w:b w:val="0"/>
        </w:rPr>
        <w:t xml:space="preserve"> sites. </w:t>
      </w:r>
      <w:r w:rsidR="003C3DEB" w:rsidRPr="009072C4">
        <w:rPr>
          <w:b w:val="0"/>
        </w:rPr>
        <w:t xml:space="preserve">This is in addition to closed control samples. </w:t>
      </w:r>
      <w:r w:rsidRPr="009072C4">
        <w:rPr>
          <w:b w:val="0"/>
        </w:rPr>
        <w:t>Salmonellae tend to be more difficult to det</w:t>
      </w:r>
      <w:r w:rsidR="00DE4FC3" w:rsidRPr="009072C4">
        <w:rPr>
          <w:b w:val="0"/>
        </w:rPr>
        <w:t xml:space="preserve">ect in a contaminated facility </w:t>
      </w:r>
      <w:r w:rsidRPr="009072C4">
        <w:rPr>
          <w:b w:val="0"/>
        </w:rPr>
        <w:t xml:space="preserve">and a greater number of samples are needed for in order to have confidence in negative findings. </w:t>
      </w:r>
    </w:p>
    <w:p w14:paraId="241CA400" w14:textId="353FD40A" w:rsidR="00503B65" w:rsidRPr="009072C4" w:rsidRDefault="00503B65" w:rsidP="00AF16DF">
      <w:pPr>
        <w:pStyle w:val="Heading1"/>
        <w:numPr>
          <w:ilvl w:val="3"/>
          <w:numId w:val="18"/>
        </w:numPr>
        <w:spacing w:after="120"/>
        <w:rPr>
          <w:b w:val="0"/>
        </w:rPr>
      </w:pPr>
      <w:r w:rsidRPr="009072C4">
        <w:rPr>
          <w:b w:val="0"/>
        </w:rPr>
        <w:t xml:space="preserve">If the target pathogen is Listeria, at least 50 samples are to be collected, ideally 100 or more if there are </w:t>
      </w:r>
      <w:r w:rsidR="00DE4FC3" w:rsidRPr="009072C4">
        <w:rPr>
          <w:b w:val="0"/>
        </w:rPr>
        <w:t xml:space="preserve">a </w:t>
      </w:r>
      <w:proofErr w:type="gramStart"/>
      <w:r w:rsidRPr="009072C4">
        <w:rPr>
          <w:b w:val="0"/>
        </w:rPr>
        <w:t>sufficient number of</w:t>
      </w:r>
      <w:proofErr w:type="gramEnd"/>
      <w:r w:rsidRPr="009072C4">
        <w:rPr>
          <w:b w:val="0"/>
        </w:rPr>
        <w:t xml:space="preserve"> </w:t>
      </w:r>
      <w:r w:rsidR="009B1417">
        <w:rPr>
          <w:b w:val="0"/>
        </w:rPr>
        <w:t xml:space="preserve">potential </w:t>
      </w:r>
      <w:r w:rsidRPr="009072C4">
        <w:rPr>
          <w:b w:val="0"/>
        </w:rPr>
        <w:t xml:space="preserve">sample sites. </w:t>
      </w:r>
      <w:r w:rsidR="003C3DEB" w:rsidRPr="009072C4">
        <w:rPr>
          <w:b w:val="0"/>
        </w:rPr>
        <w:t>This is in addition to closed control samples.</w:t>
      </w:r>
    </w:p>
    <w:p w14:paraId="1B5BF042" w14:textId="541ADB82" w:rsidR="00DE4FC3" w:rsidRPr="009072C4" w:rsidRDefault="00DE4FC3" w:rsidP="00AF16DF">
      <w:pPr>
        <w:pStyle w:val="Heading1"/>
        <w:numPr>
          <w:ilvl w:val="3"/>
          <w:numId w:val="18"/>
        </w:numPr>
        <w:spacing w:after="120"/>
        <w:rPr>
          <w:b w:val="0"/>
        </w:rPr>
      </w:pPr>
      <w:r w:rsidRPr="009072C4">
        <w:rPr>
          <w:b w:val="0"/>
        </w:rPr>
        <w:t xml:space="preserve">If the size of the firm does not afford valuable sample sites to obtain the numbers above, sampling may still proceed, however the significance of the results to sample numbers collected </w:t>
      </w:r>
      <w:r w:rsidR="002F6A22">
        <w:rPr>
          <w:b w:val="0"/>
        </w:rPr>
        <w:t xml:space="preserve">will </w:t>
      </w:r>
      <w:r w:rsidRPr="009072C4">
        <w:rPr>
          <w:b w:val="0"/>
        </w:rPr>
        <w:t xml:space="preserve">be considered. </w:t>
      </w:r>
    </w:p>
    <w:p w14:paraId="64BCB74A" w14:textId="0C496D6D" w:rsidR="00EF049F" w:rsidRPr="009072C4" w:rsidRDefault="00CF77EE" w:rsidP="009072C4">
      <w:pPr>
        <w:pStyle w:val="Heading1"/>
        <w:numPr>
          <w:ilvl w:val="2"/>
          <w:numId w:val="3"/>
        </w:numPr>
        <w:spacing w:after="120"/>
        <w:rPr>
          <w:b w:val="0"/>
        </w:rPr>
      </w:pPr>
      <w:r>
        <w:rPr>
          <w:b w:val="0"/>
        </w:rPr>
        <w:t>T</w:t>
      </w:r>
      <w:r w:rsidR="003352D1" w:rsidRPr="009072C4">
        <w:rPr>
          <w:b w:val="0"/>
        </w:rPr>
        <w:t xml:space="preserve">he final number </w:t>
      </w:r>
      <w:r>
        <w:rPr>
          <w:b w:val="0"/>
        </w:rPr>
        <w:t xml:space="preserve">of samples collected </w:t>
      </w:r>
      <w:r w:rsidR="003352D1" w:rsidRPr="009072C4">
        <w:rPr>
          <w:b w:val="0"/>
        </w:rPr>
        <w:t xml:space="preserve">is determined by the Sample Collection Team </w:t>
      </w:r>
      <w:r w:rsidR="002A4AF4" w:rsidRPr="009072C4">
        <w:rPr>
          <w:b w:val="0"/>
        </w:rPr>
        <w:t xml:space="preserve">Lead </w:t>
      </w:r>
      <w:r w:rsidR="003352D1" w:rsidRPr="009072C4">
        <w:rPr>
          <w:b w:val="0"/>
        </w:rPr>
        <w:t xml:space="preserve">based on the appropriate sample collection sites. </w:t>
      </w:r>
    </w:p>
    <w:p w14:paraId="78540FD9" w14:textId="4B5960DD" w:rsidR="004A5E04" w:rsidRPr="00214453" w:rsidRDefault="00924625" w:rsidP="009072C4">
      <w:pPr>
        <w:pStyle w:val="Heading1"/>
        <w:numPr>
          <w:ilvl w:val="1"/>
          <w:numId w:val="3"/>
        </w:numPr>
        <w:spacing w:after="120"/>
        <w:rPr>
          <w:bCs/>
        </w:rPr>
      </w:pPr>
      <w:r w:rsidRPr="00214453">
        <w:rPr>
          <w:bCs/>
        </w:rPr>
        <w:t xml:space="preserve">Assign a </w:t>
      </w:r>
      <w:r w:rsidR="00503B65" w:rsidRPr="00214453">
        <w:rPr>
          <w:bCs/>
        </w:rPr>
        <w:t xml:space="preserve">Sample Collection </w:t>
      </w:r>
      <w:r w:rsidR="0057329E" w:rsidRPr="00214453">
        <w:rPr>
          <w:bCs/>
        </w:rPr>
        <w:t>Team</w:t>
      </w:r>
      <w:bookmarkEnd w:id="6"/>
    </w:p>
    <w:p w14:paraId="7E42F122" w14:textId="4A671986" w:rsidR="003C3DEB" w:rsidRPr="009072C4" w:rsidRDefault="00E158A1" w:rsidP="009072C4">
      <w:pPr>
        <w:pStyle w:val="Heading1"/>
        <w:numPr>
          <w:ilvl w:val="2"/>
          <w:numId w:val="3"/>
        </w:numPr>
        <w:spacing w:after="120"/>
      </w:pPr>
      <w:r>
        <w:rPr>
          <w:b w:val="0"/>
        </w:rPr>
        <w:t xml:space="preserve">Sampling </w:t>
      </w:r>
      <w:r w:rsidR="00CF77EE">
        <w:rPr>
          <w:b w:val="0"/>
        </w:rPr>
        <w:t xml:space="preserve">collection </w:t>
      </w:r>
      <w:r>
        <w:rPr>
          <w:b w:val="0"/>
        </w:rPr>
        <w:t>teams will be assigned for both an investigation or for surveillance sampling i</w:t>
      </w:r>
      <w:r w:rsidR="00503B65" w:rsidRPr="009072C4">
        <w:rPr>
          <w:b w:val="0"/>
        </w:rPr>
        <w:t>n order to ensure that samples are collected efficiently, with limited opportunity for contamination, and to ensure an appropriate level of documentation</w:t>
      </w:r>
      <w:r>
        <w:rPr>
          <w:b w:val="0"/>
        </w:rPr>
        <w:t>.</w:t>
      </w:r>
    </w:p>
    <w:p w14:paraId="0357F26B" w14:textId="41F07457" w:rsidR="003D2C25" w:rsidRPr="009072C4" w:rsidRDefault="003D2C25" w:rsidP="009072C4">
      <w:pPr>
        <w:pStyle w:val="Heading1"/>
        <w:numPr>
          <w:ilvl w:val="2"/>
          <w:numId w:val="3"/>
        </w:numPr>
        <w:spacing w:after="120"/>
      </w:pPr>
      <w:r w:rsidRPr="009072C4">
        <w:rPr>
          <w:b w:val="0"/>
        </w:rPr>
        <w:t>For surveillance samples co</w:t>
      </w:r>
      <w:r w:rsidR="000D6339" w:rsidRPr="009072C4">
        <w:rPr>
          <w:b w:val="0"/>
        </w:rPr>
        <w:t>llected under the FDA Contract,</w:t>
      </w:r>
      <w:r w:rsidR="006B1EE5" w:rsidRPr="009072C4">
        <w:rPr>
          <w:b w:val="0"/>
        </w:rPr>
        <w:t xml:space="preserve"> the sampl</w:t>
      </w:r>
      <w:r w:rsidR="00F955F8">
        <w:rPr>
          <w:b w:val="0"/>
        </w:rPr>
        <w:t>e</w:t>
      </w:r>
      <w:r w:rsidR="00B849C8">
        <w:rPr>
          <w:b w:val="0"/>
        </w:rPr>
        <w:t xml:space="preserve"> </w:t>
      </w:r>
      <w:r w:rsidR="00F955F8">
        <w:rPr>
          <w:b w:val="0"/>
        </w:rPr>
        <w:t>c</w:t>
      </w:r>
      <w:r w:rsidRPr="009072C4">
        <w:rPr>
          <w:b w:val="0"/>
        </w:rPr>
        <w:t xml:space="preserve">ollection </w:t>
      </w:r>
      <w:r w:rsidR="00503B65" w:rsidRPr="009072C4">
        <w:rPr>
          <w:b w:val="0"/>
        </w:rPr>
        <w:t xml:space="preserve">team will be </w:t>
      </w:r>
      <w:r w:rsidR="00CF77EE">
        <w:rPr>
          <w:b w:val="0"/>
        </w:rPr>
        <w:t>approved</w:t>
      </w:r>
      <w:r w:rsidR="00CF77EE" w:rsidRPr="009072C4">
        <w:rPr>
          <w:b w:val="0"/>
        </w:rPr>
        <w:t xml:space="preserve"> </w:t>
      </w:r>
      <w:r w:rsidR="00557AC3">
        <w:rPr>
          <w:b w:val="0"/>
        </w:rPr>
        <w:t>by a Food Inspection Supervisor</w:t>
      </w:r>
      <w:r w:rsidR="000D6339" w:rsidRPr="009072C4">
        <w:rPr>
          <w:b w:val="0"/>
        </w:rPr>
        <w:t xml:space="preserve"> and is stated in the </w:t>
      </w:r>
      <w:r w:rsidR="00CF77EE">
        <w:rPr>
          <w:b w:val="0"/>
        </w:rPr>
        <w:t xml:space="preserve">FDA </w:t>
      </w:r>
      <w:r w:rsidR="000D6339" w:rsidRPr="009072C4">
        <w:rPr>
          <w:b w:val="0"/>
        </w:rPr>
        <w:t xml:space="preserve">Contract Sampling </w:t>
      </w:r>
      <w:r w:rsidR="00CF77EE">
        <w:rPr>
          <w:b w:val="0"/>
        </w:rPr>
        <w:t xml:space="preserve">Project </w:t>
      </w:r>
      <w:r w:rsidR="000D6339" w:rsidRPr="009072C4">
        <w:rPr>
          <w:b w:val="0"/>
        </w:rPr>
        <w:t>Work Plan</w:t>
      </w:r>
      <w:r w:rsidR="003D2F88">
        <w:rPr>
          <w:b w:val="0"/>
        </w:rPr>
        <w:t>.</w:t>
      </w:r>
    </w:p>
    <w:p w14:paraId="01C1AAC7" w14:textId="18B4DA7E" w:rsidR="003D2C25" w:rsidRPr="009072C4" w:rsidRDefault="4594E1FC" w:rsidP="009072C4">
      <w:pPr>
        <w:pStyle w:val="Heading1"/>
        <w:numPr>
          <w:ilvl w:val="2"/>
          <w:numId w:val="3"/>
        </w:numPr>
        <w:spacing w:after="120"/>
        <w:rPr>
          <w:b w:val="0"/>
        </w:rPr>
      </w:pPr>
      <w:r>
        <w:rPr>
          <w:b w:val="0"/>
        </w:rPr>
        <w:t>For other surveillance samples and investigation samples, the sampling team is determined by the Food Inspection Supervisor, Manufactured Food Program Manager, or Incident Commander or Operations Chief (when an investigation is managed under</w:t>
      </w:r>
      <w:r w:rsidR="0064347F">
        <w:rPr>
          <w:b w:val="0"/>
        </w:rPr>
        <w:t xml:space="preserve"> </w:t>
      </w:r>
      <w:r w:rsidR="005C6B2A">
        <w:rPr>
          <w:b w:val="0"/>
        </w:rPr>
        <w:t>the</w:t>
      </w:r>
      <w:r>
        <w:rPr>
          <w:b w:val="0"/>
        </w:rPr>
        <w:t xml:space="preserve"> Incident Command structure). </w:t>
      </w:r>
    </w:p>
    <w:p w14:paraId="0C80927A" w14:textId="6AD335F3" w:rsidR="004143CD" w:rsidRPr="009072C4" w:rsidRDefault="4594E1FC" w:rsidP="009072C4">
      <w:pPr>
        <w:pStyle w:val="Heading1"/>
        <w:numPr>
          <w:ilvl w:val="2"/>
          <w:numId w:val="3"/>
        </w:numPr>
        <w:spacing w:after="120"/>
      </w:pPr>
      <w:r>
        <w:rPr>
          <w:b w:val="0"/>
        </w:rPr>
        <w:t xml:space="preserve">The preferred sample collection team consists of four people; a minimum of three is required. The team should include the area/assigned inspector (when possible); other members are chosen based on previous experience on sample collection teams, manufactured </w:t>
      </w:r>
      <w:r w:rsidRPr="4594E1FC">
        <w:rPr>
          <w:b w:val="0"/>
          <w:smallCaps/>
        </w:rPr>
        <w:t>food</w:t>
      </w:r>
      <w:r>
        <w:rPr>
          <w:b w:val="0"/>
        </w:rPr>
        <w:t xml:space="preserve"> inspection expertise, and inspector availability to </w:t>
      </w:r>
      <w:r>
        <w:rPr>
          <w:b w:val="0"/>
        </w:rPr>
        <w:lastRenderedPageBreak/>
        <w:t xml:space="preserve">deliver samples to the lab (when </w:t>
      </w:r>
      <w:r w:rsidR="005C6B2A">
        <w:rPr>
          <w:b w:val="0"/>
        </w:rPr>
        <w:t>possible</w:t>
      </w:r>
      <w:r>
        <w:rPr>
          <w:b w:val="0"/>
        </w:rPr>
        <w:t xml:space="preserve">). A Sample Collection Team Lead is assigned (who also fulfills one of the team </w:t>
      </w:r>
      <w:proofErr w:type="gramStart"/>
      <w:r>
        <w:rPr>
          <w:b w:val="0"/>
        </w:rPr>
        <w:t>member</w:t>
      </w:r>
      <w:proofErr w:type="gramEnd"/>
      <w:r>
        <w:rPr>
          <w:b w:val="0"/>
        </w:rPr>
        <w:t xml:space="preserve"> positions). </w:t>
      </w:r>
      <w:r w:rsidRPr="003127DE">
        <w:rPr>
          <w:b w:val="0"/>
        </w:rPr>
        <w:t xml:space="preserve">Duties of the Sample Collection Team Lead can be found in </w:t>
      </w:r>
      <w:r w:rsidRPr="003127DE">
        <w:rPr>
          <w:b w:val="0"/>
          <w:i/>
          <w:iCs/>
        </w:rPr>
        <w:t>FOOD.WI.30.17 - Environmental Sampling Lead Inspector Guide</w:t>
      </w:r>
      <w:r w:rsidR="003127DE" w:rsidRPr="003127DE">
        <w:rPr>
          <w:b w:val="0"/>
          <w:bCs/>
        </w:rPr>
        <w:t>.</w:t>
      </w:r>
    </w:p>
    <w:p w14:paraId="4A928087" w14:textId="6D944FA4" w:rsidR="003C3DEB" w:rsidRPr="00F55DC3" w:rsidRDefault="003C3DEB" w:rsidP="009072C4">
      <w:pPr>
        <w:pStyle w:val="Heading1"/>
        <w:numPr>
          <w:ilvl w:val="2"/>
          <w:numId w:val="3"/>
        </w:numPr>
        <w:spacing w:after="120"/>
        <w:rPr>
          <w:b w:val="0"/>
        </w:rPr>
      </w:pPr>
      <w:r w:rsidRPr="009072C4">
        <w:rPr>
          <w:b w:val="0"/>
        </w:rPr>
        <w:t xml:space="preserve">The general duties and roles of sample collection team members are </w:t>
      </w:r>
      <w:r w:rsidR="00650F49">
        <w:rPr>
          <w:b w:val="0"/>
        </w:rPr>
        <w:t xml:space="preserve">listed in </w:t>
      </w:r>
      <w:r w:rsidR="00650F49">
        <w:rPr>
          <w:b w:val="0"/>
          <w:i/>
        </w:rPr>
        <w:t>Appendix A – Environmental Sampling Team</w:t>
      </w:r>
      <w:r w:rsidR="00A17138">
        <w:rPr>
          <w:b w:val="0"/>
          <w:i/>
        </w:rPr>
        <w:t xml:space="preserve"> – Individual Task Assignment</w:t>
      </w:r>
      <w:r w:rsidR="00650F49">
        <w:rPr>
          <w:b w:val="0"/>
          <w:i/>
        </w:rPr>
        <w:t>s</w:t>
      </w:r>
      <w:r w:rsidR="00566C85">
        <w:rPr>
          <w:b w:val="0"/>
          <w:iCs/>
        </w:rPr>
        <w:t>, located at the end of this document</w:t>
      </w:r>
      <w:r w:rsidR="002322C9" w:rsidRPr="009072C4">
        <w:rPr>
          <w:b w:val="0"/>
        </w:rPr>
        <w:t>. R</w:t>
      </w:r>
      <w:r w:rsidRPr="009072C4">
        <w:rPr>
          <w:b w:val="0"/>
        </w:rPr>
        <w:t>oles/duties can be adjusted based on the assignment or the team’s skills to make the team most efficient</w:t>
      </w:r>
      <w:r w:rsidR="002322C9" w:rsidRPr="009072C4">
        <w:rPr>
          <w:b w:val="0"/>
        </w:rPr>
        <w:t xml:space="preserve">. </w:t>
      </w:r>
      <w:r w:rsidRPr="009072C4">
        <w:rPr>
          <w:b w:val="0"/>
        </w:rPr>
        <w:t xml:space="preserve"> </w:t>
      </w:r>
    </w:p>
    <w:p w14:paraId="5AB3DADD" w14:textId="49E5CD16" w:rsidR="0057329E" w:rsidRPr="00214453" w:rsidRDefault="00571052" w:rsidP="00571052">
      <w:pPr>
        <w:pStyle w:val="Heading1"/>
        <w:numPr>
          <w:ilvl w:val="1"/>
          <w:numId w:val="3"/>
        </w:numPr>
        <w:spacing w:after="120"/>
        <w:rPr>
          <w:bCs/>
        </w:rPr>
      </w:pPr>
      <w:bookmarkStart w:id="7" w:name="_Toc283288589"/>
      <w:r w:rsidRPr="00214453">
        <w:rPr>
          <w:bCs/>
        </w:rPr>
        <w:t>Collect s</w:t>
      </w:r>
      <w:r w:rsidR="00C41B28" w:rsidRPr="00214453">
        <w:rPr>
          <w:bCs/>
        </w:rPr>
        <w:t>ample</w:t>
      </w:r>
      <w:r w:rsidRPr="00214453">
        <w:rPr>
          <w:bCs/>
        </w:rPr>
        <w:t>s</w:t>
      </w:r>
      <w:r w:rsidR="00C41B28" w:rsidRPr="00214453">
        <w:rPr>
          <w:bCs/>
        </w:rPr>
        <w:t xml:space="preserve">  </w:t>
      </w:r>
      <w:bookmarkEnd w:id="7"/>
    </w:p>
    <w:p w14:paraId="65FAD89B" w14:textId="09FE40FE" w:rsidR="00034C5F" w:rsidRPr="00B849C8" w:rsidRDefault="4594E1FC" w:rsidP="00034C5F">
      <w:pPr>
        <w:pStyle w:val="Heading1"/>
        <w:numPr>
          <w:ilvl w:val="2"/>
          <w:numId w:val="3"/>
        </w:numPr>
        <w:spacing w:after="120"/>
        <w:rPr>
          <w:b w:val="0"/>
        </w:rPr>
      </w:pPr>
      <w:r>
        <w:rPr>
          <w:b w:val="0"/>
        </w:rPr>
        <w:t>The</w:t>
      </w:r>
      <w:r>
        <w:t xml:space="preserve"> </w:t>
      </w:r>
      <w:r>
        <w:rPr>
          <w:b w:val="0"/>
        </w:rPr>
        <w:t xml:space="preserve">Sample Collection Team will collect samples using the Zone Concept which identifies and prioritizes processing areas from </w:t>
      </w:r>
      <w:r w:rsidR="00EB1C28">
        <w:rPr>
          <w:b w:val="0"/>
        </w:rPr>
        <w:t xml:space="preserve">zone 1 (food contact) to zone 2, 3 and 4 (non-food contact) based on </w:t>
      </w:r>
      <w:r>
        <w:rPr>
          <w:b w:val="0"/>
        </w:rPr>
        <w:t xml:space="preserve">risk </w:t>
      </w:r>
      <w:r w:rsidR="00EB1C28">
        <w:rPr>
          <w:b w:val="0"/>
        </w:rPr>
        <w:t xml:space="preserve">assessment. </w:t>
      </w:r>
    </w:p>
    <w:p w14:paraId="3C9C5C2A" w14:textId="7F90E34B" w:rsidR="0072428F" w:rsidRPr="00DF0355" w:rsidRDefault="000945C9" w:rsidP="00F55DC3">
      <w:pPr>
        <w:pStyle w:val="Heading1"/>
        <w:numPr>
          <w:ilvl w:val="0"/>
          <w:numId w:val="0"/>
        </w:numPr>
        <w:spacing w:after="120"/>
        <w:ind w:left="2160" w:hanging="720"/>
        <w:rPr>
          <w:b w:val="0"/>
        </w:rPr>
      </w:pPr>
      <w:r>
        <w:rPr>
          <w:b w:val="0"/>
        </w:rPr>
        <w:t>6.4.2</w:t>
      </w:r>
      <w:r w:rsidR="00F55DC3">
        <w:rPr>
          <w:b w:val="0"/>
        </w:rPr>
        <w:t>.</w:t>
      </w:r>
      <w:r>
        <w:rPr>
          <w:b w:val="0"/>
        </w:rPr>
        <w:t xml:space="preserve"> </w:t>
      </w:r>
      <w:r w:rsidR="00F55DC3">
        <w:rPr>
          <w:b w:val="0"/>
        </w:rPr>
        <w:tab/>
      </w:r>
      <w:r w:rsidR="00F64D5F" w:rsidRPr="00DF0355">
        <w:rPr>
          <w:b w:val="0"/>
        </w:rPr>
        <w:t xml:space="preserve">A description of the </w:t>
      </w:r>
      <w:r w:rsidR="005E647E" w:rsidRPr="00DF0355">
        <w:rPr>
          <w:b w:val="0"/>
        </w:rPr>
        <w:t>Zone</w:t>
      </w:r>
      <w:r w:rsidR="00F64D5F" w:rsidRPr="00DF0355">
        <w:rPr>
          <w:b w:val="0"/>
        </w:rPr>
        <w:t xml:space="preserve">s </w:t>
      </w:r>
      <w:r w:rsidR="005F5592" w:rsidRPr="00DF0355">
        <w:rPr>
          <w:b w:val="0"/>
        </w:rPr>
        <w:t xml:space="preserve">and sampling </w:t>
      </w:r>
      <w:r w:rsidR="006561B9" w:rsidRPr="00DF0355">
        <w:rPr>
          <w:b w:val="0"/>
        </w:rPr>
        <w:t xml:space="preserve">site </w:t>
      </w:r>
      <w:r w:rsidR="005F5592" w:rsidRPr="00DF0355">
        <w:rPr>
          <w:b w:val="0"/>
        </w:rPr>
        <w:t xml:space="preserve">selection guidance </w:t>
      </w:r>
      <w:r w:rsidR="00F64D5F" w:rsidRPr="00DF0355">
        <w:rPr>
          <w:b w:val="0"/>
        </w:rPr>
        <w:t xml:space="preserve">is available in </w:t>
      </w:r>
      <w:r w:rsidR="00F64D5F" w:rsidRPr="00DF0355">
        <w:rPr>
          <w:b w:val="0"/>
          <w:i/>
        </w:rPr>
        <w:t>Appendix B</w:t>
      </w:r>
      <w:r w:rsidR="00A32AB1" w:rsidRPr="00DF0355">
        <w:rPr>
          <w:b w:val="0"/>
          <w:i/>
        </w:rPr>
        <w:t xml:space="preserve"> - </w:t>
      </w:r>
      <w:r w:rsidR="002F6A22" w:rsidRPr="00DF0355">
        <w:rPr>
          <w:rStyle w:val="CommentReference"/>
          <w:b w:val="0"/>
          <w:i/>
          <w:sz w:val="22"/>
        </w:rPr>
        <w:t>Z</w:t>
      </w:r>
      <w:r w:rsidR="00034C5F" w:rsidRPr="00DF0355">
        <w:rPr>
          <w:b w:val="0"/>
          <w:i/>
        </w:rPr>
        <w:t>one Description</w:t>
      </w:r>
      <w:r w:rsidR="00A77183">
        <w:rPr>
          <w:b w:val="0"/>
          <w:i/>
        </w:rPr>
        <w:t>s</w:t>
      </w:r>
      <w:r w:rsidR="00034C5F" w:rsidRPr="00DF0355" w:rsidDel="005001DC">
        <w:rPr>
          <w:b w:val="0"/>
          <w:i/>
        </w:rPr>
        <w:t xml:space="preserve"> </w:t>
      </w:r>
      <w:r w:rsidR="00034C5F" w:rsidRPr="00DF0355">
        <w:rPr>
          <w:b w:val="0"/>
          <w:i/>
        </w:rPr>
        <w:t>and Sampling Guidance</w:t>
      </w:r>
      <w:bookmarkStart w:id="8" w:name="_Toc283288592"/>
      <w:r w:rsidR="000A21E9">
        <w:rPr>
          <w:b w:val="0"/>
        </w:rPr>
        <w:t>, located at the end of this document.</w:t>
      </w:r>
    </w:p>
    <w:p w14:paraId="59326FE3" w14:textId="5A7B3A43" w:rsidR="0072428F" w:rsidRPr="009072C4" w:rsidRDefault="0072428F" w:rsidP="00F55DC3">
      <w:pPr>
        <w:pStyle w:val="Heading1"/>
        <w:numPr>
          <w:ilvl w:val="2"/>
          <w:numId w:val="23"/>
        </w:numPr>
        <w:spacing w:after="120"/>
        <w:rPr>
          <w:b w:val="0"/>
        </w:rPr>
      </w:pPr>
      <w:r w:rsidRPr="009072C4">
        <w:rPr>
          <w:b w:val="0"/>
        </w:rPr>
        <w:t xml:space="preserve">Identify lot numbers for any product </w:t>
      </w:r>
      <w:r w:rsidR="00584247" w:rsidRPr="009072C4">
        <w:rPr>
          <w:b w:val="0"/>
        </w:rPr>
        <w:t xml:space="preserve">produced </w:t>
      </w:r>
      <w:r w:rsidRPr="009072C4">
        <w:rPr>
          <w:b w:val="0"/>
        </w:rPr>
        <w:t>in or stored adjacent to these swab locations</w:t>
      </w:r>
      <w:r w:rsidR="00584247" w:rsidRPr="009072C4">
        <w:rPr>
          <w:b w:val="0"/>
        </w:rPr>
        <w:t xml:space="preserve"> and record on the </w:t>
      </w:r>
      <w:r w:rsidR="00584247" w:rsidRPr="000A21E9">
        <w:rPr>
          <w:b w:val="0"/>
          <w:i/>
          <w:iCs/>
        </w:rPr>
        <w:t>Environmental Sample Collection Record</w:t>
      </w:r>
      <w:r w:rsidR="004B0CD3">
        <w:rPr>
          <w:b w:val="0"/>
        </w:rPr>
        <w:t xml:space="preserve"> or separate document (as applicable).</w:t>
      </w:r>
    </w:p>
    <w:p w14:paraId="3B893E1B" w14:textId="78CEB2CB" w:rsidR="006B1EE5" w:rsidRPr="009072C4" w:rsidRDefault="00034C5F" w:rsidP="00AF16DF">
      <w:pPr>
        <w:pStyle w:val="Heading1"/>
        <w:numPr>
          <w:ilvl w:val="2"/>
          <w:numId w:val="21"/>
        </w:numPr>
        <w:spacing w:after="120"/>
        <w:rPr>
          <w:b w:val="0"/>
        </w:rPr>
      </w:pPr>
      <w:r>
        <w:rPr>
          <w:b w:val="0"/>
        </w:rPr>
        <w:t>Collect environmental samples in multiple areas i</w:t>
      </w:r>
      <w:r w:rsidR="006B1EE5" w:rsidRPr="009072C4">
        <w:rPr>
          <w:b w:val="0"/>
        </w:rPr>
        <w:t>f product, personnel, or equipment used to process the products are moving from one area to another within the facility</w:t>
      </w:r>
      <w:r>
        <w:rPr>
          <w:b w:val="0"/>
        </w:rPr>
        <w:t xml:space="preserve">. </w:t>
      </w:r>
      <w:r w:rsidR="006B1EE5" w:rsidRPr="009072C4">
        <w:rPr>
          <w:b w:val="0"/>
        </w:rPr>
        <w:t>Be aware of cross</w:t>
      </w:r>
      <w:r w:rsidR="00083923">
        <w:rPr>
          <w:b w:val="0"/>
        </w:rPr>
        <w:t>-</w:t>
      </w:r>
      <w:r w:rsidR="006B1EE5" w:rsidRPr="009072C4">
        <w:rPr>
          <w:b w:val="0"/>
        </w:rPr>
        <w:t xml:space="preserve">contamination issues in the plant between the floor and </w:t>
      </w:r>
      <w:r w:rsidR="00A32AB1" w:rsidRPr="00A32AB1">
        <w:rPr>
          <w:b w:val="0"/>
          <w:smallCaps/>
        </w:rPr>
        <w:t>food</w:t>
      </w:r>
      <w:r w:rsidR="006B1EE5" w:rsidRPr="009072C4">
        <w:rPr>
          <w:b w:val="0"/>
        </w:rPr>
        <w:t xml:space="preserve"> contact surfaces and equipment and sample areas of potential cross</w:t>
      </w:r>
      <w:r w:rsidR="00083923">
        <w:rPr>
          <w:b w:val="0"/>
        </w:rPr>
        <w:t>-</w:t>
      </w:r>
      <w:r w:rsidR="006B1EE5" w:rsidRPr="009072C4">
        <w:rPr>
          <w:b w:val="0"/>
        </w:rPr>
        <w:t>contamination as necessary.</w:t>
      </w:r>
    </w:p>
    <w:p w14:paraId="07CDCE2A" w14:textId="3901DB0A" w:rsidR="0072428F" w:rsidRPr="00E90747" w:rsidRDefault="4594E1FC" w:rsidP="00E90747">
      <w:pPr>
        <w:pStyle w:val="Heading1"/>
        <w:numPr>
          <w:ilvl w:val="2"/>
          <w:numId w:val="3"/>
        </w:numPr>
        <w:spacing w:after="120"/>
        <w:rPr>
          <w:b w:val="0"/>
        </w:rPr>
      </w:pPr>
      <w:r>
        <w:rPr>
          <w:b w:val="0"/>
        </w:rPr>
        <w:t xml:space="preserve">Provide the following information </w:t>
      </w:r>
      <w:r w:rsidR="00DF0355">
        <w:rPr>
          <w:b w:val="0"/>
        </w:rPr>
        <w:t xml:space="preserve">as applicable </w:t>
      </w:r>
      <w:r>
        <w:rPr>
          <w:b w:val="0"/>
        </w:rPr>
        <w:t>to the firm being inspected (either hard copy or web link)</w:t>
      </w:r>
    </w:p>
    <w:p w14:paraId="7D6AD52E" w14:textId="5404BDCA" w:rsidR="0072428F" w:rsidRPr="009072C4" w:rsidRDefault="0072428F" w:rsidP="00E90747">
      <w:pPr>
        <w:numPr>
          <w:ilvl w:val="2"/>
          <w:numId w:val="13"/>
        </w:numPr>
        <w:spacing w:after="120"/>
        <w:ind w:left="2880" w:hanging="720"/>
      </w:pPr>
      <w:r w:rsidRPr="4594E1FC">
        <w:t xml:space="preserve">MDA sampling methods/timeline (Salmonella </w:t>
      </w:r>
      <w:r w:rsidR="00034C5F" w:rsidRPr="4594E1FC">
        <w:t>and/</w:t>
      </w:r>
      <w:r w:rsidRPr="4594E1FC">
        <w:t>or Listeria</w:t>
      </w:r>
      <w:r w:rsidR="00626A45">
        <w:t xml:space="preserve"> as applicable</w:t>
      </w:r>
      <w:r w:rsidRPr="4594E1FC">
        <w:t xml:space="preserve">)  </w:t>
      </w:r>
    </w:p>
    <w:p w14:paraId="06814132" w14:textId="3D6F113D" w:rsidR="0072428F" w:rsidRPr="009072C4" w:rsidRDefault="00F55DC3" w:rsidP="00F55DC3">
      <w:pPr>
        <w:numPr>
          <w:ilvl w:val="2"/>
          <w:numId w:val="13"/>
        </w:numPr>
        <w:spacing w:after="120"/>
        <w:ind w:left="2340"/>
        <w:rPr>
          <w:szCs w:val="22"/>
        </w:rPr>
      </w:pPr>
      <w:r>
        <w:rPr>
          <w:szCs w:val="22"/>
        </w:rPr>
        <w:t xml:space="preserve"> </w:t>
      </w:r>
      <w:r>
        <w:rPr>
          <w:szCs w:val="22"/>
        </w:rPr>
        <w:tab/>
      </w:r>
      <w:r w:rsidR="0072428F" w:rsidRPr="009072C4">
        <w:rPr>
          <w:szCs w:val="22"/>
        </w:rPr>
        <w:t>Guidance Documents (as applicable for the pathogen of concern)</w:t>
      </w:r>
    </w:p>
    <w:p w14:paraId="27AEDBD4" w14:textId="6E111C78" w:rsidR="0072428F" w:rsidRPr="009072C4" w:rsidRDefault="0072428F" w:rsidP="00AF16DF">
      <w:pPr>
        <w:numPr>
          <w:ilvl w:val="3"/>
          <w:numId w:val="14"/>
        </w:numPr>
        <w:spacing w:after="120"/>
        <w:rPr>
          <w:szCs w:val="22"/>
        </w:rPr>
      </w:pPr>
      <w:r w:rsidRPr="009072C4">
        <w:rPr>
          <w:szCs w:val="22"/>
        </w:rPr>
        <w:t>GMA – Control of Salmonella in Low Moisture Foods</w:t>
      </w:r>
    </w:p>
    <w:p w14:paraId="6ED9FB67" w14:textId="336DB9F3" w:rsidR="0072428F" w:rsidRPr="00E30AF4" w:rsidRDefault="0072428F" w:rsidP="00E30AF4">
      <w:pPr>
        <w:numPr>
          <w:ilvl w:val="3"/>
          <w:numId w:val="14"/>
        </w:numPr>
        <w:spacing w:after="120"/>
        <w:rPr>
          <w:szCs w:val="22"/>
        </w:rPr>
      </w:pPr>
      <w:r w:rsidRPr="009072C4">
        <w:rPr>
          <w:szCs w:val="22"/>
        </w:rPr>
        <w:t xml:space="preserve">FDA – </w:t>
      </w:r>
      <w:r w:rsidR="00EB72D2">
        <w:rPr>
          <w:szCs w:val="22"/>
        </w:rPr>
        <w:t xml:space="preserve">Draft </w:t>
      </w:r>
      <w:r w:rsidRPr="009072C4">
        <w:rPr>
          <w:szCs w:val="22"/>
        </w:rPr>
        <w:t>Guidance for Industry: Con</w:t>
      </w:r>
      <w:r w:rsidR="00F55DC3">
        <w:rPr>
          <w:szCs w:val="22"/>
        </w:rPr>
        <w:t xml:space="preserve">trol of Listeria monocytogenes </w:t>
      </w:r>
      <w:r w:rsidRPr="009072C4">
        <w:rPr>
          <w:szCs w:val="22"/>
        </w:rPr>
        <w:t>in Ready</w:t>
      </w:r>
      <w:r w:rsidR="00631612">
        <w:rPr>
          <w:szCs w:val="22"/>
        </w:rPr>
        <w:t>-</w:t>
      </w:r>
      <w:r w:rsidRPr="009072C4">
        <w:rPr>
          <w:szCs w:val="22"/>
        </w:rPr>
        <w:t>to</w:t>
      </w:r>
      <w:r w:rsidR="00631612">
        <w:rPr>
          <w:szCs w:val="22"/>
        </w:rPr>
        <w:t>-</w:t>
      </w:r>
      <w:r w:rsidRPr="009072C4">
        <w:rPr>
          <w:szCs w:val="22"/>
        </w:rPr>
        <w:t>Eat Foods</w:t>
      </w:r>
    </w:p>
    <w:p w14:paraId="2D43682E" w14:textId="0F36308B" w:rsidR="00EF049F" w:rsidRPr="00214453" w:rsidRDefault="00584247" w:rsidP="009072C4">
      <w:pPr>
        <w:pStyle w:val="Heading1"/>
        <w:numPr>
          <w:ilvl w:val="1"/>
          <w:numId w:val="3"/>
        </w:numPr>
        <w:spacing w:after="120"/>
        <w:rPr>
          <w:bCs/>
        </w:rPr>
      </w:pPr>
      <w:r w:rsidRPr="00214453">
        <w:rPr>
          <w:bCs/>
        </w:rPr>
        <w:t>Submi</w:t>
      </w:r>
      <w:r w:rsidR="00C80CF4" w:rsidRPr="00214453">
        <w:rPr>
          <w:bCs/>
        </w:rPr>
        <w:t>t samples</w:t>
      </w:r>
      <w:r w:rsidRPr="00214453">
        <w:rPr>
          <w:bCs/>
        </w:rPr>
        <w:t xml:space="preserve"> </w:t>
      </w:r>
    </w:p>
    <w:p w14:paraId="0E007E50" w14:textId="2B3791AD" w:rsidR="00EF049F" w:rsidRPr="00342CE4" w:rsidRDefault="4594E1FC" w:rsidP="4594E1FC">
      <w:pPr>
        <w:pStyle w:val="Heading1"/>
        <w:numPr>
          <w:ilvl w:val="2"/>
          <w:numId w:val="3"/>
        </w:numPr>
        <w:spacing w:after="120"/>
        <w:rPr>
          <w:b w:val="0"/>
          <w:i/>
          <w:iCs/>
        </w:rPr>
      </w:pPr>
      <w:r w:rsidRPr="00342CE4">
        <w:rPr>
          <w:b w:val="0"/>
        </w:rPr>
        <w:t xml:space="preserve">Submit samples according to </w:t>
      </w:r>
      <w:r w:rsidRPr="00342CE4">
        <w:rPr>
          <w:b w:val="0"/>
          <w:i/>
          <w:iCs/>
        </w:rPr>
        <w:t>FOOD.WI.30.13 - Environmental Sampling at Manufacturing WI</w:t>
      </w:r>
      <w:r w:rsidRPr="00342CE4">
        <w:rPr>
          <w:b w:val="0"/>
        </w:rPr>
        <w:t>.</w:t>
      </w:r>
    </w:p>
    <w:p w14:paraId="353FEF3C" w14:textId="2DD062C8" w:rsidR="00E30AF4" w:rsidRPr="00405D40" w:rsidDel="005E3F80" w:rsidRDefault="00EF049F" w:rsidP="00405D40">
      <w:pPr>
        <w:pStyle w:val="Heading1"/>
        <w:numPr>
          <w:ilvl w:val="2"/>
          <w:numId w:val="3"/>
        </w:numPr>
      </w:pPr>
      <w:r w:rsidRPr="009072C4">
        <w:rPr>
          <w:b w:val="0"/>
        </w:rPr>
        <w:t xml:space="preserve">Refer to </w:t>
      </w:r>
      <w:r w:rsidR="00A32AB1">
        <w:rPr>
          <w:b w:val="0"/>
        </w:rPr>
        <w:t xml:space="preserve">the </w:t>
      </w:r>
      <w:r w:rsidR="00A32AB1" w:rsidRPr="00A32AB1">
        <w:rPr>
          <w:b w:val="0"/>
          <w:i/>
        </w:rPr>
        <w:t xml:space="preserve">Food Programs </w:t>
      </w:r>
      <w:r w:rsidRPr="00A32AB1">
        <w:rPr>
          <w:b w:val="0"/>
          <w:i/>
        </w:rPr>
        <w:t>Sample Acceptance Criteria</w:t>
      </w:r>
      <w:r w:rsidRPr="009072C4">
        <w:rPr>
          <w:b w:val="0"/>
        </w:rPr>
        <w:t xml:space="preserve"> for direction regarding the following: temperature control, receipt temperature</w:t>
      </w:r>
      <w:r w:rsidR="000B187F">
        <w:rPr>
          <w:b w:val="0"/>
        </w:rPr>
        <w:t>,</w:t>
      </w:r>
      <w:r w:rsidRPr="009072C4">
        <w:rPr>
          <w:b w:val="0"/>
        </w:rPr>
        <w:t xml:space="preserve"> and delivery timelines</w:t>
      </w:r>
      <w:r w:rsidR="00A32AB1">
        <w:rPr>
          <w:b w:val="0"/>
        </w:rPr>
        <w:t xml:space="preserve"> and</w:t>
      </w:r>
      <w:r w:rsidR="00405D40" w:rsidRPr="00405D40">
        <w:t xml:space="preserve"> </w:t>
      </w:r>
      <w:r w:rsidR="00405D40" w:rsidRPr="00405D40">
        <w:rPr>
          <w:b w:val="0"/>
          <w:i/>
        </w:rPr>
        <w:t>FOOD.30.46 – Creating Food Samples in USAFS WI</w:t>
      </w:r>
      <w:bookmarkEnd w:id="8"/>
      <w:r w:rsidR="00405D40">
        <w:rPr>
          <w:b w:val="0"/>
          <w:i/>
        </w:rPr>
        <w:t xml:space="preserve"> </w:t>
      </w:r>
      <w:r w:rsidR="00405D40">
        <w:rPr>
          <w:b w:val="0"/>
        </w:rPr>
        <w:t>for entry of samples into USAFS</w:t>
      </w:r>
      <w:r w:rsidR="00405D40" w:rsidRPr="00405D40">
        <w:rPr>
          <w:b w:val="0"/>
          <w:i/>
        </w:rPr>
        <w:t>.</w:t>
      </w:r>
    </w:p>
    <w:p w14:paraId="5AB3DB77" w14:textId="77777777" w:rsidR="005C424A" w:rsidRPr="009072C4" w:rsidRDefault="00D20AC5" w:rsidP="009072C4">
      <w:pPr>
        <w:pStyle w:val="Heading1"/>
        <w:spacing w:after="120"/>
      </w:pPr>
      <w:bookmarkStart w:id="9" w:name="_Toc283288595"/>
      <w:r w:rsidRPr="009072C4">
        <w:t>RELATED DOCUMENTS (includes References, Attachments)</w:t>
      </w:r>
      <w:bookmarkEnd w:id="9"/>
    </w:p>
    <w:p w14:paraId="5AB3DB7A" w14:textId="623D532A" w:rsidR="001445BD" w:rsidRPr="009072C4" w:rsidRDefault="001445BD" w:rsidP="00AF16DF">
      <w:pPr>
        <w:pStyle w:val="ListParagraph"/>
        <w:numPr>
          <w:ilvl w:val="0"/>
          <w:numId w:val="7"/>
        </w:numPr>
        <w:spacing w:after="120"/>
        <w:contextualSpacing w:val="0"/>
        <w:rPr>
          <w:szCs w:val="22"/>
        </w:rPr>
      </w:pPr>
      <w:r w:rsidRPr="009072C4">
        <w:rPr>
          <w:szCs w:val="22"/>
        </w:rPr>
        <w:t>Environmental Sample Collection Record</w:t>
      </w:r>
      <w:r w:rsidR="00B2527A" w:rsidRPr="009072C4">
        <w:rPr>
          <w:szCs w:val="22"/>
        </w:rPr>
        <w:t xml:space="preserve"> </w:t>
      </w:r>
    </w:p>
    <w:p w14:paraId="06271843" w14:textId="13837021" w:rsidR="000473CA" w:rsidRPr="009072C4" w:rsidRDefault="000473CA" w:rsidP="00AF16DF">
      <w:pPr>
        <w:pStyle w:val="ListParagraph"/>
        <w:numPr>
          <w:ilvl w:val="0"/>
          <w:numId w:val="7"/>
        </w:numPr>
        <w:spacing w:after="120"/>
        <w:contextualSpacing w:val="0"/>
        <w:rPr>
          <w:szCs w:val="22"/>
        </w:rPr>
      </w:pPr>
      <w:r w:rsidRPr="009072C4">
        <w:rPr>
          <w:szCs w:val="22"/>
        </w:rPr>
        <w:lastRenderedPageBreak/>
        <w:t>FDA Draft Guidance for Industry: Control of Listeria monocytogenes Ready-T</w:t>
      </w:r>
      <w:r w:rsidR="00C87799">
        <w:rPr>
          <w:szCs w:val="22"/>
        </w:rPr>
        <w:t>o-</w:t>
      </w:r>
      <w:r w:rsidRPr="009072C4">
        <w:rPr>
          <w:szCs w:val="22"/>
        </w:rPr>
        <w:t>Eat Foods</w:t>
      </w:r>
    </w:p>
    <w:p w14:paraId="67F23F12" w14:textId="318272CE" w:rsidR="00B0520C" w:rsidRPr="009072C4" w:rsidRDefault="00F20F95" w:rsidP="00AF16DF">
      <w:pPr>
        <w:pStyle w:val="ListParagraph"/>
        <w:numPr>
          <w:ilvl w:val="0"/>
          <w:numId w:val="7"/>
        </w:numPr>
        <w:spacing w:after="120"/>
        <w:contextualSpacing w:val="0"/>
        <w:rPr>
          <w:szCs w:val="22"/>
        </w:rPr>
      </w:pPr>
      <w:r w:rsidRPr="009072C4">
        <w:rPr>
          <w:szCs w:val="22"/>
        </w:rPr>
        <w:t>Grocery Manufacturers of America (GMA)</w:t>
      </w:r>
      <w:r w:rsidR="00484F54">
        <w:rPr>
          <w:szCs w:val="22"/>
        </w:rPr>
        <w:t xml:space="preserve"> –</w:t>
      </w:r>
      <w:r w:rsidRPr="009072C4">
        <w:rPr>
          <w:szCs w:val="22"/>
        </w:rPr>
        <w:t xml:space="preserve"> Control of Salmonella in Low Moisture Foods</w:t>
      </w:r>
    </w:p>
    <w:p w14:paraId="6607CD89" w14:textId="18E9717E" w:rsidR="00F20F95" w:rsidRDefault="00A32AB1" w:rsidP="00AF16DF">
      <w:pPr>
        <w:pStyle w:val="ListParagraph"/>
        <w:numPr>
          <w:ilvl w:val="0"/>
          <w:numId w:val="7"/>
        </w:numPr>
        <w:spacing w:after="120"/>
        <w:contextualSpacing w:val="0"/>
        <w:rPr>
          <w:szCs w:val="22"/>
        </w:rPr>
      </w:pPr>
      <w:r>
        <w:t xml:space="preserve">FOOD.WI.30.13 - </w:t>
      </w:r>
      <w:r w:rsidR="00625AEE" w:rsidRPr="009D7568">
        <w:rPr>
          <w:szCs w:val="22"/>
        </w:rPr>
        <w:t>Environmental</w:t>
      </w:r>
      <w:r w:rsidR="00625AEE" w:rsidRPr="009072C4">
        <w:rPr>
          <w:szCs w:val="22"/>
        </w:rPr>
        <w:t xml:space="preserve"> Sampling at Manufacturing </w:t>
      </w:r>
      <w:r w:rsidR="00F20F95" w:rsidRPr="009072C4">
        <w:rPr>
          <w:szCs w:val="22"/>
        </w:rPr>
        <w:t>WI</w:t>
      </w:r>
      <w:r w:rsidR="00B849C8">
        <w:rPr>
          <w:szCs w:val="22"/>
        </w:rPr>
        <w:t xml:space="preserve"> </w:t>
      </w:r>
    </w:p>
    <w:p w14:paraId="2550B293" w14:textId="40225C17" w:rsidR="00F55DC3" w:rsidRPr="009072C4" w:rsidRDefault="00A32AB1" w:rsidP="00AF16DF">
      <w:pPr>
        <w:pStyle w:val="ListParagraph"/>
        <w:numPr>
          <w:ilvl w:val="0"/>
          <w:numId w:val="7"/>
        </w:numPr>
        <w:spacing w:after="120"/>
        <w:contextualSpacing w:val="0"/>
        <w:rPr>
          <w:szCs w:val="22"/>
        </w:rPr>
      </w:pPr>
      <w:r>
        <w:rPr>
          <w:szCs w:val="22"/>
        </w:rPr>
        <w:t xml:space="preserve">FOOD.WI.30.17 - </w:t>
      </w:r>
      <w:r w:rsidR="00F55DC3">
        <w:rPr>
          <w:szCs w:val="22"/>
        </w:rPr>
        <w:t>Environmental Sampling Lead Inspector Guide</w:t>
      </w:r>
    </w:p>
    <w:p w14:paraId="74DDEC0B" w14:textId="3B05C499" w:rsidR="00F20F95" w:rsidRPr="009072C4" w:rsidRDefault="00A32AB1" w:rsidP="00AF16DF">
      <w:pPr>
        <w:pStyle w:val="ListParagraph"/>
        <w:numPr>
          <w:ilvl w:val="0"/>
          <w:numId w:val="7"/>
        </w:numPr>
        <w:spacing w:after="120"/>
        <w:contextualSpacing w:val="0"/>
        <w:rPr>
          <w:szCs w:val="22"/>
        </w:rPr>
      </w:pPr>
      <w:r>
        <w:rPr>
          <w:szCs w:val="22"/>
        </w:rPr>
        <w:t>FOOD.30.46 – Creating Food Samples in USAFS</w:t>
      </w:r>
      <w:r w:rsidR="00F20F95" w:rsidRPr="009072C4">
        <w:rPr>
          <w:szCs w:val="22"/>
        </w:rPr>
        <w:t xml:space="preserve"> WI</w:t>
      </w:r>
    </w:p>
    <w:p w14:paraId="070826C4" w14:textId="5FA332D0" w:rsidR="00F20F95" w:rsidRPr="009072C4" w:rsidRDefault="00F20F95" w:rsidP="00AF16DF">
      <w:pPr>
        <w:pStyle w:val="ListParagraph"/>
        <w:numPr>
          <w:ilvl w:val="0"/>
          <w:numId w:val="7"/>
        </w:numPr>
        <w:spacing w:after="120"/>
        <w:contextualSpacing w:val="0"/>
        <w:rPr>
          <w:szCs w:val="22"/>
        </w:rPr>
      </w:pPr>
      <w:r w:rsidRPr="009072C4">
        <w:rPr>
          <w:szCs w:val="22"/>
        </w:rPr>
        <w:t xml:space="preserve">Sample Request Form </w:t>
      </w:r>
    </w:p>
    <w:p w14:paraId="5B0FC67F" w14:textId="6F310F2F" w:rsidR="00625AEE" w:rsidRDefault="00B2527A" w:rsidP="00AF16DF">
      <w:pPr>
        <w:pStyle w:val="ListParagraph"/>
        <w:numPr>
          <w:ilvl w:val="0"/>
          <w:numId w:val="7"/>
        </w:numPr>
        <w:spacing w:after="120"/>
        <w:contextualSpacing w:val="0"/>
        <w:rPr>
          <w:szCs w:val="22"/>
        </w:rPr>
      </w:pPr>
      <w:r w:rsidRPr="009072C4">
        <w:rPr>
          <w:szCs w:val="22"/>
        </w:rPr>
        <w:t xml:space="preserve">Current Year </w:t>
      </w:r>
      <w:r w:rsidR="00625AEE" w:rsidRPr="009072C4">
        <w:rPr>
          <w:szCs w:val="22"/>
        </w:rPr>
        <w:t>FDA Contract Sampling Project Work Plan</w:t>
      </w:r>
    </w:p>
    <w:p w14:paraId="48207702" w14:textId="4118EB7D" w:rsidR="00342CE4" w:rsidRDefault="00342CE4" w:rsidP="00AF16DF">
      <w:pPr>
        <w:pStyle w:val="ListParagraph"/>
        <w:numPr>
          <w:ilvl w:val="0"/>
          <w:numId w:val="7"/>
        </w:numPr>
        <w:spacing w:after="120"/>
        <w:contextualSpacing w:val="0"/>
        <w:rPr>
          <w:szCs w:val="22"/>
        </w:rPr>
      </w:pPr>
      <w:r w:rsidRPr="4594E1FC">
        <w:t xml:space="preserve">MDA </w:t>
      </w:r>
      <w:r w:rsidR="003519A5">
        <w:t>S</w:t>
      </w:r>
      <w:r w:rsidRPr="4594E1FC">
        <w:t>ampling methods/timeline (Salmonella and Listeria</w:t>
      </w:r>
      <w:r>
        <w:t>)</w:t>
      </w:r>
    </w:p>
    <w:p w14:paraId="18003CEB" w14:textId="62B23E04" w:rsidR="00B9339A" w:rsidRPr="009072C4" w:rsidRDefault="005C424A" w:rsidP="009072C4">
      <w:pPr>
        <w:pStyle w:val="Heading1"/>
        <w:spacing w:after="120"/>
      </w:pPr>
      <w:bookmarkStart w:id="10" w:name="_Toc283288596"/>
      <w:r w:rsidRPr="009072C4">
        <w:t>EQUIPMENT/MATERIALS NEEDED</w:t>
      </w:r>
      <w:bookmarkEnd w:id="10"/>
    </w:p>
    <w:p w14:paraId="3272BFCF" w14:textId="232AF9A8" w:rsidR="00625AEE" w:rsidRDefault="00405D40" w:rsidP="009072C4">
      <w:pPr>
        <w:spacing w:after="120"/>
        <w:ind w:firstLine="720"/>
        <w:rPr>
          <w:szCs w:val="22"/>
        </w:rPr>
      </w:pPr>
      <w:bookmarkStart w:id="11" w:name="_Toc283288597"/>
      <w:r>
        <w:t>N/A</w:t>
      </w:r>
    </w:p>
    <w:p w14:paraId="5AB3DBC5" w14:textId="305F7DE1" w:rsidR="009E42DA" w:rsidRPr="009072C4" w:rsidRDefault="008829FB" w:rsidP="009072C4">
      <w:pPr>
        <w:pStyle w:val="Heading1"/>
        <w:spacing w:after="120"/>
      </w:pPr>
      <w:bookmarkStart w:id="12" w:name="_Toc283288600"/>
      <w:bookmarkEnd w:id="11"/>
      <w:r w:rsidRPr="009072C4">
        <w:t>SAFETY</w:t>
      </w:r>
      <w:bookmarkEnd w:id="12"/>
    </w:p>
    <w:p w14:paraId="5AB3DBCF" w14:textId="1B925625" w:rsidR="005E19E2" w:rsidRPr="009072C4" w:rsidRDefault="00D95F32" w:rsidP="00EF7B44">
      <w:pPr>
        <w:spacing w:after="120"/>
        <w:ind w:left="720"/>
        <w:rPr>
          <w:szCs w:val="22"/>
        </w:rPr>
      </w:pPr>
      <w:r w:rsidRPr="009072C4">
        <w:rPr>
          <w:szCs w:val="22"/>
        </w:rPr>
        <w:t xml:space="preserve">Employee safety is always the top priority during any type of field work.  Remember to review all facility safety requirements and inquire about any site-specific hazards during your initial check-in with facility management.  Comply with all facility personal protective equipment (PPE) requirements (glasses, safety shoes, hard hat, etc.) and stay in contact with your facility representative throughout the inspection process.  </w:t>
      </w:r>
    </w:p>
    <w:p w14:paraId="5AB3DBD0" w14:textId="5030A1DD" w:rsidR="0010441D" w:rsidRPr="009072C4" w:rsidRDefault="006C16A7" w:rsidP="009072C4">
      <w:pPr>
        <w:pStyle w:val="Heading1"/>
        <w:spacing w:after="120"/>
      </w:pPr>
      <w:bookmarkStart w:id="13" w:name="_Toc283288601"/>
      <w:r w:rsidRPr="009072C4">
        <w:t>CIRCULATION</w:t>
      </w:r>
      <w:bookmarkEnd w:id="13"/>
    </w:p>
    <w:p w14:paraId="7D3CB8F4" w14:textId="1DE28055" w:rsidR="00EF7B44" w:rsidRDefault="00B051C7" w:rsidP="002142F3">
      <w:pPr>
        <w:spacing w:after="120"/>
        <w:ind w:left="720"/>
        <w:rPr>
          <w:szCs w:val="22"/>
        </w:rPr>
      </w:pPr>
      <w:r>
        <w:rPr>
          <w:szCs w:val="22"/>
        </w:rPr>
        <w:t xml:space="preserve">This document is circulated to the following: </w:t>
      </w:r>
      <w:r w:rsidR="00510926">
        <w:rPr>
          <w:szCs w:val="22"/>
        </w:rPr>
        <w:t>Manufactured F</w:t>
      </w:r>
      <w:r>
        <w:rPr>
          <w:szCs w:val="22"/>
        </w:rPr>
        <w:t xml:space="preserve">ood </w:t>
      </w:r>
      <w:r w:rsidR="00405D40">
        <w:rPr>
          <w:szCs w:val="22"/>
        </w:rPr>
        <w:t>Program Staff</w:t>
      </w:r>
      <w:r w:rsidR="00DB29E1">
        <w:rPr>
          <w:szCs w:val="22"/>
        </w:rPr>
        <w:t xml:space="preserve"> and</w:t>
      </w:r>
      <w:r w:rsidR="00055216">
        <w:rPr>
          <w:szCs w:val="22"/>
        </w:rPr>
        <w:t xml:space="preserve"> the RO Supervisor</w:t>
      </w:r>
      <w:r w:rsidR="00DB29E1">
        <w:rPr>
          <w:szCs w:val="22"/>
        </w:rPr>
        <w:t xml:space="preserve">. </w:t>
      </w:r>
      <w:r w:rsidR="00405D40" w:rsidRPr="00405D40">
        <w:rPr>
          <w:szCs w:val="22"/>
        </w:rPr>
        <w:t>The current version will be stored electronically on the FFSD document control site.</w:t>
      </w:r>
    </w:p>
    <w:p w14:paraId="762D5CB7" w14:textId="77777777" w:rsidR="002142F3" w:rsidRDefault="002142F3" w:rsidP="002142F3">
      <w:pPr>
        <w:spacing w:after="120"/>
        <w:ind w:left="720"/>
        <w:rPr>
          <w:szCs w:val="22"/>
        </w:rPr>
      </w:pPr>
    </w:p>
    <w:p w14:paraId="6A423049" w14:textId="59137DCB" w:rsidR="00C87799" w:rsidRDefault="00C87799" w:rsidP="002142F3">
      <w:pPr>
        <w:spacing w:after="120"/>
        <w:ind w:left="720"/>
        <w:rPr>
          <w:szCs w:val="22"/>
        </w:rPr>
      </w:pPr>
    </w:p>
    <w:p w14:paraId="60DEA958" w14:textId="77777777" w:rsidR="00C87799" w:rsidRDefault="00C87799" w:rsidP="002142F3">
      <w:pPr>
        <w:spacing w:after="120"/>
        <w:ind w:left="720"/>
        <w:rPr>
          <w:szCs w:val="22"/>
        </w:rPr>
      </w:pPr>
    </w:p>
    <w:p w14:paraId="01CF507F" w14:textId="77777777" w:rsidR="00C87799" w:rsidRDefault="00C87799" w:rsidP="002142F3">
      <w:pPr>
        <w:spacing w:after="120"/>
        <w:ind w:left="720"/>
        <w:rPr>
          <w:szCs w:val="22"/>
        </w:rPr>
      </w:pPr>
    </w:p>
    <w:p w14:paraId="5FEA3214" w14:textId="77777777" w:rsidR="00C87799" w:rsidRDefault="00C87799" w:rsidP="002142F3">
      <w:pPr>
        <w:spacing w:after="120"/>
        <w:ind w:left="720"/>
        <w:rPr>
          <w:szCs w:val="22"/>
        </w:rPr>
      </w:pPr>
    </w:p>
    <w:p w14:paraId="34AA1A32" w14:textId="73C45BFB" w:rsidR="00C87799" w:rsidRDefault="00C87799" w:rsidP="002142F3">
      <w:pPr>
        <w:spacing w:after="120"/>
        <w:ind w:left="720"/>
        <w:rPr>
          <w:szCs w:val="22"/>
        </w:rPr>
      </w:pPr>
    </w:p>
    <w:p w14:paraId="4F099FA6" w14:textId="3F3E79B3" w:rsidR="0049537F" w:rsidRDefault="0049537F" w:rsidP="002142F3">
      <w:pPr>
        <w:spacing w:after="120"/>
        <w:ind w:left="720"/>
        <w:rPr>
          <w:szCs w:val="22"/>
        </w:rPr>
      </w:pPr>
    </w:p>
    <w:p w14:paraId="5ACF8C10" w14:textId="673D18F4" w:rsidR="0049537F" w:rsidRDefault="0049537F" w:rsidP="002142F3">
      <w:pPr>
        <w:spacing w:after="120"/>
        <w:ind w:left="720"/>
        <w:rPr>
          <w:szCs w:val="22"/>
        </w:rPr>
      </w:pPr>
    </w:p>
    <w:p w14:paraId="2DF32BFF" w14:textId="64EBA9EE" w:rsidR="0049537F" w:rsidRDefault="0049537F" w:rsidP="002142F3">
      <w:pPr>
        <w:spacing w:after="120"/>
        <w:ind w:left="720"/>
        <w:rPr>
          <w:szCs w:val="22"/>
        </w:rPr>
      </w:pPr>
    </w:p>
    <w:p w14:paraId="3FE2F690" w14:textId="0119C9C2" w:rsidR="0049537F" w:rsidRDefault="0049537F" w:rsidP="002142F3">
      <w:pPr>
        <w:spacing w:after="120"/>
        <w:ind w:left="720"/>
        <w:rPr>
          <w:szCs w:val="22"/>
        </w:rPr>
      </w:pPr>
    </w:p>
    <w:p w14:paraId="555DC9FA" w14:textId="0A1A6600" w:rsidR="0049537F" w:rsidRDefault="0049537F" w:rsidP="002142F3">
      <w:pPr>
        <w:spacing w:after="120"/>
        <w:ind w:left="720"/>
        <w:rPr>
          <w:szCs w:val="22"/>
        </w:rPr>
      </w:pPr>
    </w:p>
    <w:p w14:paraId="31C7B557" w14:textId="55848BF1" w:rsidR="0049537F" w:rsidRDefault="0049537F" w:rsidP="002142F3">
      <w:pPr>
        <w:spacing w:after="120"/>
        <w:ind w:left="720"/>
        <w:rPr>
          <w:szCs w:val="22"/>
        </w:rPr>
      </w:pPr>
    </w:p>
    <w:p w14:paraId="58F98560" w14:textId="777E9222" w:rsidR="0049537F" w:rsidRDefault="0049537F">
      <w:pPr>
        <w:rPr>
          <w:szCs w:val="22"/>
        </w:rPr>
      </w:pPr>
      <w:r>
        <w:rPr>
          <w:szCs w:val="22"/>
        </w:rPr>
        <w:br w:type="page"/>
      </w:r>
    </w:p>
    <w:p w14:paraId="200EA4F2" w14:textId="77777777" w:rsidR="005855BF" w:rsidRDefault="005855BF" w:rsidP="005855BF">
      <w:pPr>
        <w:spacing w:after="120"/>
        <w:rPr>
          <w:b/>
          <w:sz w:val="24"/>
          <w:szCs w:val="24"/>
        </w:rPr>
      </w:pPr>
      <w:r>
        <w:rPr>
          <w:b/>
          <w:sz w:val="24"/>
          <w:szCs w:val="24"/>
        </w:rPr>
        <w:lastRenderedPageBreak/>
        <w:t>FOOD.30.10 Appendix A</w:t>
      </w:r>
    </w:p>
    <w:p w14:paraId="6CDAA862" w14:textId="77777777" w:rsidR="005855BF" w:rsidRPr="0040492A" w:rsidRDefault="005855BF" w:rsidP="005855BF">
      <w:pPr>
        <w:spacing w:after="120"/>
        <w:rPr>
          <w:b/>
          <w:bCs/>
          <w:sz w:val="24"/>
          <w:szCs w:val="24"/>
        </w:rPr>
      </w:pPr>
      <w:r>
        <w:t xml:space="preserve">Environmental </w:t>
      </w:r>
      <w:r w:rsidRPr="009072C4">
        <w:t xml:space="preserve">Sampling Team </w:t>
      </w:r>
      <w:r>
        <w:t xml:space="preserve">- Individual Task Assignments </w:t>
      </w:r>
      <w:r w:rsidR="003E047C">
        <w:rPr>
          <w:b/>
          <w:sz w:val="24"/>
          <w:szCs w:val="24"/>
        </w:rPr>
        <w:pict w14:anchorId="6829A0E7">
          <v:rect id="_x0000_i1025" style="width:468pt;height:3pt" o:hralign="center" o:hrstd="t" o:hrnoshade="t" o:hr="t" fillcolor="black [3213]" stroked="f"/>
        </w:pict>
      </w:r>
    </w:p>
    <w:tbl>
      <w:tblPr>
        <w:tblStyle w:val="TableGrid"/>
        <w:tblW w:w="0" w:type="auto"/>
        <w:tblLook w:val="04A0" w:firstRow="1" w:lastRow="0" w:firstColumn="1" w:lastColumn="0" w:noHBand="0" w:noVBand="1"/>
      </w:tblPr>
      <w:tblGrid>
        <w:gridCol w:w="4675"/>
        <w:gridCol w:w="4675"/>
      </w:tblGrid>
      <w:tr w:rsidR="00161A97" w14:paraId="2D558302" w14:textId="77777777" w:rsidTr="00161A97">
        <w:tc>
          <w:tcPr>
            <w:tcW w:w="4675" w:type="dxa"/>
          </w:tcPr>
          <w:p w14:paraId="24106D5A" w14:textId="77777777" w:rsidR="00161A97" w:rsidRPr="00390C57" w:rsidRDefault="00161A97" w:rsidP="00161A97">
            <w:pPr>
              <w:spacing w:after="120"/>
              <w:rPr>
                <w:b/>
                <w:bCs/>
              </w:rPr>
            </w:pPr>
            <w:r w:rsidRPr="00390C57">
              <w:rPr>
                <w:b/>
                <w:bCs/>
              </w:rPr>
              <w:t xml:space="preserve">Four Person Sampling Team </w:t>
            </w:r>
          </w:p>
          <w:p w14:paraId="253FD889" w14:textId="77777777" w:rsidR="00161A97" w:rsidRPr="009072C4" w:rsidRDefault="00161A97" w:rsidP="00161A97">
            <w:pPr>
              <w:pStyle w:val="ListParagraph"/>
              <w:numPr>
                <w:ilvl w:val="0"/>
                <w:numId w:val="31"/>
              </w:numPr>
              <w:spacing w:after="120"/>
              <w:ind w:left="360"/>
              <w:contextualSpacing w:val="0"/>
            </w:pPr>
            <w:r w:rsidRPr="009072C4">
              <w:t>Scribe</w:t>
            </w:r>
          </w:p>
          <w:p w14:paraId="1D62B426" w14:textId="77777777" w:rsidR="00161A97" w:rsidRDefault="00161A97" w:rsidP="00161A97">
            <w:pPr>
              <w:numPr>
                <w:ilvl w:val="0"/>
                <w:numId w:val="27"/>
              </w:numPr>
              <w:spacing w:after="120"/>
            </w:pPr>
            <w:r w:rsidRPr="009072C4">
              <w:t xml:space="preserve">Record sample number and </w:t>
            </w:r>
            <w:r>
              <w:t xml:space="preserve">detailed </w:t>
            </w:r>
            <w:r w:rsidRPr="009072C4">
              <w:t xml:space="preserve">location </w:t>
            </w:r>
            <w:r>
              <w:t>o</w:t>
            </w:r>
            <w:r w:rsidRPr="009072C4">
              <w:t xml:space="preserve">n sample </w:t>
            </w:r>
            <w:r>
              <w:t>collection record</w:t>
            </w:r>
          </w:p>
          <w:p w14:paraId="6EA5C801" w14:textId="77777777" w:rsidR="00161A97" w:rsidRPr="009072C4" w:rsidRDefault="00161A97" w:rsidP="00161A97">
            <w:pPr>
              <w:numPr>
                <w:ilvl w:val="0"/>
                <w:numId w:val="27"/>
              </w:numPr>
              <w:spacing w:after="120"/>
            </w:pPr>
            <w:r>
              <w:t>Record the sample number and location on the facility map</w:t>
            </w:r>
          </w:p>
          <w:p w14:paraId="68F6C306" w14:textId="77777777" w:rsidR="00161A97" w:rsidRPr="009072C4" w:rsidRDefault="00161A97" w:rsidP="00161A97">
            <w:pPr>
              <w:numPr>
                <w:ilvl w:val="0"/>
                <w:numId w:val="29"/>
              </w:numPr>
              <w:spacing w:after="120"/>
            </w:pPr>
            <w:r w:rsidRPr="009072C4">
              <w:t>Assist with packaging finished samples and supplies</w:t>
            </w:r>
          </w:p>
          <w:p w14:paraId="5DA4B656" w14:textId="77777777" w:rsidR="00161A97" w:rsidRPr="009072C4" w:rsidRDefault="00161A97" w:rsidP="00161A97">
            <w:pPr>
              <w:pStyle w:val="ListParagraph"/>
              <w:numPr>
                <w:ilvl w:val="0"/>
                <w:numId w:val="31"/>
              </w:numPr>
              <w:spacing w:after="120"/>
              <w:ind w:left="360"/>
              <w:contextualSpacing w:val="0"/>
            </w:pPr>
            <w:r w:rsidRPr="009072C4">
              <w:t> Sample Prep and Supply Manager</w:t>
            </w:r>
          </w:p>
          <w:p w14:paraId="12F3F66F" w14:textId="77777777" w:rsidR="00161A97" w:rsidRPr="009072C4" w:rsidRDefault="00161A97" w:rsidP="00161A97">
            <w:pPr>
              <w:numPr>
                <w:ilvl w:val="0"/>
                <w:numId w:val="28"/>
              </w:numPr>
              <w:spacing w:after="120"/>
            </w:pPr>
            <w:r w:rsidRPr="009072C4">
              <w:t>Manage sample prep area, supplies and trash</w:t>
            </w:r>
          </w:p>
          <w:p w14:paraId="3441B719" w14:textId="77777777" w:rsidR="00161A97" w:rsidRDefault="00161A97" w:rsidP="00161A97">
            <w:pPr>
              <w:numPr>
                <w:ilvl w:val="0"/>
                <w:numId w:val="27"/>
              </w:numPr>
              <w:spacing w:after="120"/>
            </w:pPr>
            <w:r w:rsidRPr="009072C4">
              <w:t>Label samples</w:t>
            </w:r>
            <w:r>
              <w:t xml:space="preserve"> </w:t>
            </w:r>
          </w:p>
          <w:p w14:paraId="581A0B74" w14:textId="77777777" w:rsidR="00161A97" w:rsidRDefault="00161A97" w:rsidP="00161A97">
            <w:pPr>
              <w:numPr>
                <w:ilvl w:val="0"/>
                <w:numId w:val="29"/>
              </w:numPr>
              <w:spacing w:after="120"/>
            </w:pPr>
            <w:r w:rsidRPr="009072C4">
              <w:t>Take photograph of sample location/collection</w:t>
            </w:r>
            <w:r>
              <w:t xml:space="preserve"> </w:t>
            </w:r>
          </w:p>
          <w:p w14:paraId="7A364504" w14:textId="77777777" w:rsidR="00161A97" w:rsidRPr="009072C4" w:rsidRDefault="00161A97" w:rsidP="00161A97">
            <w:pPr>
              <w:numPr>
                <w:ilvl w:val="0"/>
                <w:numId w:val="29"/>
              </w:numPr>
              <w:spacing w:after="120"/>
            </w:pPr>
            <w:r w:rsidRPr="009072C4">
              <w:t>Assist with packaging finished samples and supplies</w:t>
            </w:r>
          </w:p>
          <w:p w14:paraId="0F02AF87" w14:textId="77777777" w:rsidR="00161A97" w:rsidRPr="009072C4" w:rsidRDefault="00161A97" w:rsidP="00161A97">
            <w:pPr>
              <w:pStyle w:val="ListParagraph"/>
              <w:numPr>
                <w:ilvl w:val="0"/>
                <w:numId w:val="31"/>
              </w:numPr>
              <w:spacing w:after="120"/>
              <w:ind w:left="360"/>
              <w:contextualSpacing w:val="0"/>
            </w:pPr>
            <w:r w:rsidRPr="009072C4">
              <w:t>Sampler</w:t>
            </w:r>
          </w:p>
          <w:p w14:paraId="7514984B" w14:textId="77777777" w:rsidR="00161A97" w:rsidRPr="009072C4" w:rsidRDefault="00161A97" w:rsidP="00161A97">
            <w:pPr>
              <w:numPr>
                <w:ilvl w:val="0"/>
                <w:numId w:val="29"/>
              </w:numPr>
              <w:spacing w:after="120"/>
            </w:pPr>
            <w:r w:rsidRPr="009072C4">
              <w:t>Take samples</w:t>
            </w:r>
          </w:p>
          <w:p w14:paraId="322375AD" w14:textId="77777777" w:rsidR="00161A97" w:rsidRPr="009072C4" w:rsidRDefault="00161A97" w:rsidP="00161A97">
            <w:pPr>
              <w:numPr>
                <w:ilvl w:val="0"/>
                <w:numId w:val="29"/>
              </w:numPr>
              <w:spacing w:after="120"/>
            </w:pPr>
            <w:r w:rsidRPr="009072C4">
              <w:t>Assist lead in deciding sample locations</w:t>
            </w:r>
          </w:p>
          <w:p w14:paraId="15662E37" w14:textId="77777777" w:rsidR="00161A97" w:rsidRPr="009072C4" w:rsidRDefault="00161A97" w:rsidP="00161A97">
            <w:pPr>
              <w:numPr>
                <w:ilvl w:val="0"/>
                <w:numId w:val="29"/>
              </w:numPr>
              <w:spacing w:after="120"/>
            </w:pPr>
            <w:r w:rsidRPr="009072C4">
              <w:t>Assist with packaging finished samples and supplies</w:t>
            </w:r>
          </w:p>
          <w:p w14:paraId="0C07A895" w14:textId="77777777" w:rsidR="00161A97" w:rsidRPr="009072C4" w:rsidRDefault="00161A97" w:rsidP="00161A97">
            <w:pPr>
              <w:pStyle w:val="ListParagraph"/>
              <w:numPr>
                <w:ilvl w:val="0"/>
                <w:numId w:val="31"/>
              </w:numPr>
              <w:spacing w:after="120" w:line="276" w:lineRule="auto"/>
              <w:ind w:left="360"/>
              <w:contextualSpacing w:val="0"/>
            </w:pPr>
            <w:r w:rsidRPr="009072C4">
              <w:t>Sampler Assistant</w:t>
            </w:r>
          </w:p>
          <w:p w14:paraId="1CDB233D" w14:textId="77777777" w:rsidR="00161A97" w:rsidRDefault="00161A97" w:rsidP="00161A97">
            <w:pPr>
              <w:numPr>
                <w:ilvl w:val="0"/>
                <w:numId w:val="26"/>
              </w:numPr>
              <w:spacing w:after="120"/>
            </w:pPr>
            <w:r w:rsidRPr="009072C4">
              <w:t>Assist sampler with donning gloves</w:t>
            </w:r>
            <w:r>
              <w:t xml:space="preserve"> </w:t>
            </w:r>
          </w:p>
          <w:p w14:paraId="1DE39D19" w14:textId="5C7123E4" w:rsidR="00161A97" w:rsidRDefault="00161A97" w:rsidP="00161A97">
            <w:pPr>
              <w:numPr>
                <w:ilvl w:val="0"/>
                <w:numId w:val="30"/>
              </w:numPr>
              <w:spacing w:after="120"/>
            </w:pPr>
            <w:r w:rsidRPr="009072C4">
              <w:t xml:space="preserve">Prepare </w:t>
            </w:r>
            <w:r w:rsidR="00AB5379">
              <w:t xml:space="preserve">swab </w:t>
            </w:r>
            <w:r w:rsidRPr="009072C4">
              <w:t xml:space="preserve">sample </w:t>
            </w:r>
          </w:p>
          <w:p w14:paraId="400E9BED" w14:textId="77777777" w:rsidR="00161A97" w:rsidRPr="009072C4" w:rsidRDefault="00161A97" w:rsidP="00161A97">
            <w:pPr>
              <w:numPr>
                <w:ilvl w:val="0"/>
                <w:numId w:val="30"/>
              </w:numPr>
              <w:spacing w:after="120"/>
            </w:pPr>
            <w:r w:rsidRPr="009072C4">
              <w:t>Run samples between sample prep area and sampler</w:t>
            </w:r>
          </w:p>
          <w:p w14:paraId="0B80B6C1" w14:textId="77777777" w:rsidR="00161A97" w:rsidRDefault="00161A97" w:rsidP="00161A97">
            <w:pPr>
              <w:numPr>
                <w:ilvl w:val="0"/>
                <w:numId w:val="30"/>
              </w:numPr>
              <w:spacing w:after="120"/>
            </w:pPr>
            <w:r w:rsidRPr="009072C4">
              <w:t>Assist with packaging finished samples and supplies</w:t>
            </w:r>
          </w:p>
          <w:p w14:paraId="5D4163B1" w14:textId="685135D9" w:rsidR="00161A97" w:rsidRPr="00161A97" w:rsidRDefault="00161A97" w:rsidP="005402AB">
            <w:pPr>
              <w:pStyle w:val="ListParagraph"/>
              <w:numPr>
                <w:ilvl w:val="0"/>
                <w:numId w:val="33"/>
              </w:numPr>
              <w:spacing w:after="120"/>
              <w:ind w:left="0"/>
              <w:contextualSpacing w:val="0"/>
            </w:pPr>
            <w:r>
              <w:t>**Sample Team Lead will complete the sample submission in USAFS.</w:t>
            </w:r>
          </w:p>
        </w:tc>
        <w:tc>
          <w:tcPr>
            <w:tcW w:w="4675" w:type="dxa"/>
          </w:tcPr>
          <w:p w14:paraId="7DC75A8E" w14:textId="77777777" w:rsidR="00161A97" w:rsidRPr="00390C57" w:rsidRDefault="00161A97" w:rsidP="00161A97">
            <w:pPr>
              <w:spacing w:after="120"/>
              <w:rPr>
                <w:b/>
                <w:bCs/>
              </w:rPr>
            </w:pPr>
            <w:r w:rsidRPr="00390C57">
              <w:rPr>
                <w:b/>
                <w:bCs/>
              </w:rPr>
              <w:t>Three Person Sampling Team</w:t>
            </w:r>
          </w:p>
          <w:p w14:paraId="63EA0134" w14:textId="77777777" w:rsidR="00161A97" w:rsidRPr="009072C4" w:rsidRDefault="00161A97" w:rsidP="00161A97">
            <w:pPr>
              <w:pStyle w:val="ListParagraph"/>
              <w:numPr>
                <w:ilvl w:val="0"/>
                <w:numId w:val="32"/>
              </w:numPr>
              <w:spacing w:after="120"/>
              <w:ind w:left="360"/>
              <w:contextualSpacing w:val="0"/>
            </w:pPr>
            <w:r w:rsidRPr="009072C4">
              <w:t>Scribe</w:t>
            </w:r>
          </w:p>
          <w:p w14:paraId="233D1F67" w14:textId="77777777" w:rsidR="00161A97" w:rsidRDefault="00161A97" w:rsidP="00161A97">
            <w:pPr>
              <w:numPr>
                <w:ilvl w:val="0"/>
                <w:numId w:val="25"/>
              </w:numPr>
              <w:spacing w:after="120"/>
            </w:pPr>
            <w:r w:rsidRPr="009072C4">
              <w:t xml:space="preserve">Record sample number and location </w:t>
            </w:r>
            <w:r>
              <w:t>o</w:t>
            </w:r>
            <w:r w:rsidRPr="009072C4">
              <w:t xml:space="preserve">n </w:t>
            </w:r>
            <w:r>
              <w:t xml:space="preserve">the </w:t>
            </w:r>
            <w:r w:rsidRPr="009072C4">
              <w:t xml:space="preserve">sample </w:t>
            </w:r>
            <w:r>
              <w:t>collection record</w:t>
            </w:r>
          </w:p>
          <w:p w14:paraId="7AEA8164" w14:textId="77777777" w:rsidR="00161A97" w:rsidRPr="009072C4" w:rsidRDefault="00161A97" w:rsidP="00161A97">
            <w:pPr>
              <w:numPr>
                <w:ilvl w:val="0"/>
                <w:numId w:val="25"/>
              </w:numPr>
              <w:spacing w:after="120"/>
            </w:pPr>
            <w:r>
              <w:t>Record sample number and location on the facility map</w:t>
            </w:r>
          </w:p>
          <w:p w14:paraId="1172C467" w14:textId="77777777" w:rsidR="00161A97" w:rsidRDefault="00161A97" w:rsidP="00161A97">
            <w:pPr>
              <w:numPr>
                <w:ilvl w:val="0"/>
                <w:numId w:val="29"/>
              </w:numPr>
              <w:spacing w:after="120"/>
            </w:pPr>
            <w:r w:rsidRPr="009072C4">
              <w:t>Take photograph of sample location/collection</w:t>
            </w:r>
            <w:r>
              <w:t xml:space="preserve"> </w:t>
            </w:r>
          </w:p>
          <w:p w14:paraId="7AE56C9F" w14:textId="77777777" w:rsidR="00161A97" w:rsidRPr="009072C4" w:rsidRDefault="00161A97" w:rsidP="00161A97">
            <w:pPr>
              <w:numPr>
                <w:ilvl w:val="0"/>
                <w:numId w:val="29"/>
              </w:numPr>
              <w:spacing w:after="120"/>
            </w:pPr>
            <w:r w:rsidRPr="009072C4">
              <w:t>Assist with packaging finished samples and supplies</w:t>
            </w:r>
          </w:p>
          <w:p w14:paraId="4E84FB5C" w14:textId="77777777" w:rsidR="00161A97" w:rsidRPr="009072C4" w:rsidRDefault="00161A97" w:rsidP="00161A97">
            <w:pPr>
              <w:pStyle w:val="ListParagraph"/>
              <w:numPr>
                <w:ilvl w:val="0"/>
                <w:numId w:val="32"/>
              </w:numPr>
              <w:spacing w:after="120"/>
              <w:ind w:left="360"/>
              <w:contextualSpacing w:val="0"/>
            </w:pPr>
            <w:r w:rsidRPr="009072C4">
              <w:t>Sampler</w:t>
            </w:r>
          </w:p>
          <w:p w14:paraId="5EABCBF7" w14:textId="77777777" w:rsidR="00161A97" w:rsidRPr="009072C4" w:rsidRDefault="00161A97" w:rsidP="00161A97">
            <w:pPr>
              <w:numPr>
                <w:ilvl w:val="0"/>
                <w:numId w:val="25"/>
              </w:numPr>
              <w:spacing w:after="120"/>
            </w:pPr>
            <w:r w:rsidRPr="009072C4">
              <w:t>Take samples</w:t>
            </w:r>
          </w:p>
          <w:p w14:paraId="7FBCB0DF" w14:textId="77777777" w:rsidR="00161A97" w:rsidRPr="009072C4" w:rsidRDefault="00161A97" w:rsidP="00161A97">
            <w:pPr>
              <w:numPr>
                <w:ilvl w:val="0"/>
                <w:numId w:val="25"/>
              </w:numPr>
              <w:spacing w:after="120"/>
            </w:pPr>
            <w:r w:rsidRPr="009072C4">
              <w:t>Assist lead in deciding sample locations</w:t>
            </w:r>
          </w:p>
          <w:p w14:paraId="04DA5BAB" w14:textId="77777777" w:rsidR="00161A97" w:rsidRPr="009072C4" w:rsidRDefault="00161A97" w:rsidP="00161A97">
            <w:pPr>
              <w:numPr>
                <w:ilvl w:val="0"/>
                <w:numId w:val="25"/>
              </w:numPr>
              <w:spacing w:after="120"/>
            </w:pPr>
            <w:r w:rsidRPr="009072C4">
              <w:t>Assist with packaging finished samples and supplies</w:t>
            </w:r>
          </w:p>
          <w:p w14:paraId="47FB5DF3" w14:textId="77777777" w:rsidR="00161A97" w:rsidRPr="009072C4" w:rsidRDefault="00161A97" w:rsidP="00161A97">
            <w:pPr>
              <w:pStyle w:val="ListParagraph"/>
              <w:numPr>
                <w:ilvl w:val="0"/>
                <w:numId w:val="32"/>
              </w:numPr>
              <w:spacing w:after="120"/>
              <w:ind w:left="360"/>
              <w:contextualSpacing w:val="0"/>
            </w:pPr>
            <w:r w:rsidRPr="009072C4">
              <w:t>Sampler Assistant</w:t>
            </w:r>
          </w:p>
          <w:p w14:paraId="11502146" w14:textId="77777777" w:rsidR="00161A97" w:rsidRPr="009072C4" w:rsidRDefault="00161A97" w:rsidP="00161A97">
            <w:pPr>
              <w:numPr>
                <w:ilvl w:val="0"/>
                <w:numId w:val="26"/>
              </w:numPr>
              <w:spacing w:after="120"/>
            </w:pPr>
            <w:r w:rsidRPr="009072C4">
              <w:t>Assist sampler with donning gloves</w:t>
            </w:r>
          </w:p>
          <w:p w14:paraId="4A1946C8" w14:textId="72365620" w:rsidR="00161A97" w:rsidRPr="009072C4" w:rsidRDefault="00161A97" w:rsidP="00161A97">
            <w:pPr>
              <w:numPr>
                <w:ilvl w:val="0"/>
                <w:numId w:val="26"/>
              </w:numPr>
              <w:spacing w:after="120"/>
            </w:pPr>
            <w:r w:rsidRPr="009072C4">
              <w:t xml:space="preserve">Prepare </w:t>
            </w:r>
            <w:r w:rsidR="00AB5379">
              <w:t xml:space="preserve">swab </w:t>
            </w:r>
            <w:r w:rsidRPr="009072C4">
              <w:t xml:space="preserve">sample </w:t>
            </w:r>
          </w:p>
          <w:p w14:paraId="46BD4404" w14:textId="77777777" w:rsidR="00161A97" w:rsidRPr="009072C4" w:rsidRDefault="00161A97" w:rsidP="00161A97">
            <w:pPr>
              <w:numPr>
                <w:ilvl w:val="0"/>
                <w:numId w:val="26"/>
              </w:numPr>
              <w:spacing w:after="120"/>
            </w:pPr>
            <w:r w:rsidRPr="009072C4">
              <w:t>Label samples</w:t>
            </w:r>
          </w:p>
          <w:p w14:paraId="65E733BA" w14:textId="77777777" w:rsidR="00161A97" w:rsidRPr="009072C4" w:rsidRDefault="00161A97" w:rsidP="00161A97">
            <w:pPr>
              <w:numPr>
                <w:ilvl w:val="0"/>
                <w:numId w:val="26"/>
              </w:numPr>
              <w:spacing w:after="120"/>
            </w:pPr>
            <w:r w:rsidRPr="009072C4">
              <w:t>Manage sample prep area, supplies and trash</w:t>
            </w:r>
          </w:p>
          <w:p w14:paraId="71B86472" w14:textId="77777777" w:rsidR="00161A97" w:rsidRDefault="00161A97" w:rsidP="00161A97">
            <w:pPr>
              <w:numPr>
                <w:ilvl w:val="0"/>
                <w:numId w:val="25"/>
              </w:numPr>
              <w:spacing w:after="120"/>
            </w:pPr>
            <w:r>
              <w:t xml:space="preserve"> </w:t>
            </w:r>
            <w:r w:rsidRPr="009072C4">
              <w:t>Assist with packaging finished samples and supplies</w:t>
            </w:r>
          </w:p>
          <w:p w14:paraId="49F26F9C" w14:textId="3609170E" w:rsidR="00161A97" w:rsidRPr="009072C4" w:rsidRDefault="00161A97" w:rsidP="00161A97">
            <w:pPr>
              <w:pStyle w:val="ListParagraph"/>
              <w:numPr>
                <w:ilvl w:val="0"/>
                <w:numId w:val="33"/>
              </w:numPr>
              <w:spacing w:after="120"/>
              <w:ind w:left="0"/>
              <w:contextualSpacing w:val="0"/>
            </w:pPr>
            <w:r>
              <w:t>**Sample Team Lead will complete the sample submission in USAFS.</w:t>
            </w:r>
          </w:p>
          <w:p w14:paraId="309A5FAF" w14:textId="77777777" w:rsidR="00161A97" w:rsidRDefault="00161A97" w:rsidP="005402AB">
            <w:pPr>
              <w:spacing w:after="120"/>
              <w:rPr>
                <w:b/>
                <w:bCs/>
              </w:rPr>
            </w:pPr>
          </w:p>
        </w:tc>
      </w:tr>
    </w:tbl>
    <w:p w14:paraId="6F3FAC82" w14:textId="77777777" w:rsidR="00855F21" w:rsidRDefault="00855F21" w:rsidP="005402AB">
      <w:pPr>
        <w:spacing w:after="120"/>
        <w:rPr>
          <w:b/>
          <w:bCs/>
        </w:rPr>
      </w:pPr>
    </w:p>
    <w:p w14:paraId="310E10A8" w14:textId="2196BA9E" w:rsidR="005855BF" w:rsidRDefault="005855BF" w:rsidP="00860D15">
      <w:pPr>
        <w:spacing w:after="120"/>
      </w:pPr>
    </w:p>
    <w:p w14:paraId="2E81F62C" w14:textId="0433C2E7" w:rsidR="00860D15" w:rsidRDefault="00860D15">
      <w:r>
        <w:br w:type="page"/>
      </w:r>
    </w:p>
    <w:p w14:paraId="2F0046EC" w14:textId="77777777" w:rsidR="003348F4" w:rsidRDefault="003348F4" w:rsidP="003348F4">
      <w:pPr>
        <w:spacing w:after="120"/>
        <w:rPr>
          <w:b/>
          <w:sz w:val="24"/>
          <w:szCs w:val="24"/>
        </w:rPr>
      </w:pPr>
      <w:r>
        <w:rPr>
          <w:b/>
          <w:sz w:val="24"/>
          <w:szCs w:val="24"/>
        </w:rPr>
        <w:lastRenderedPageBreak/>
        <w:t>FOOD.30.10 Appendix B</w:t>
      </w:r>
    </w:p>
    <w:p w14:paraId="38AD95B0" w14:textId="5B06C316" w:rsidR="003348F4" w:rsidRPr="0040492A" w:rsidRDefault="003348F4" w:rsidP="003348F4">
      <w:pPr>
        <w:spacing w:after="120"/>
        <w:rPr>
          <w:b/>
          <w:sz w:val="24"/>
          <w:szCs w:val="24"/>
        </w:rPr>
      </w:pPr>
      <w:r w:rsidRPr="00F57A6E">
        <w:rPr>
          <w:b/>
        </w:rPr>
        <w:t>Environmental Sampling – Zone Description</w:t>
      </w:r>
      <w:r w:rsidR="000231AF">
        <w:rPr>
          <w:b/>
        </w:rPr>
        <w:t>s</w:t>
      </w:r>
      <w:r w:rsidRPr="00F57A6E" w:rsidDel="005001DC">
        <w:rPr>
          <w:b/>
        </w:rPr>
        <w:t xml:space="preserve"> </w:t>
      </w:r>
      <w:r w:rsidRPr="00F57A6E">
        <w:rPr>
          <w:b/>
        </w:rPr>
        <w:t xml:space="preserve">and </w:t>
      </w:r>
      <w:r>
        <w:rPr>
          <w:b/>
        </w:rPr>
        <w:t xml:space="preserve">Sampling </w:t>
      </w:r>
      <w:r w:rsidRPr="00F57A6E">
        <w:rPr>
          <w:b/>
        </w:rPr>
        <w:t>Guidance</w:t>
      </w:r>
      <w:r w:rsidR="003E047C">
        <w:rPr>
          <w:b/>
          <w:sz w:val="24"/>
          <w:szCs w:val="24"/>
        </w:rPr>
        <w:pict w14:anchorId="7F63B413">
          <v:rect id="_x0000_i1026" style="width:468pt;height:3pt" o:hralign="center" o:hrstd="t" o:hrnoshade="t" o:hr="t" fillcolor="black [3213]" stroked="f"/>
        </w:pict>
      </w:r>
    </w:p>
    <w:p w14:paraId="7654657D" w14:textId="699A2EEA" w:rsidR="003348F4" w:rsidRPr="009072C4" w:rsidRDefault="003348F4" w:rsidP="003348F4">
      <w:pPr>
        <w:spacing w:after="120"/>
        <w:rPr>
          <w:b/>
          <w:u w:val="single"/>
        </w:rPr>
      </w:pPr>
      <w:r w:rsidRPr="009072C4">
        <w:rPr>
          <w:b/>
          <w:u w:val="single"/>
        </w:rPr>
        <w:t>Zone Description</w:t>
      </w:r>
      <w:r w:rsidR="000231AF">
        <w:rPr>
          <w:b/>
          <w:u w:val="single"/>
        </w:rPr>
        <w:t>s</w:t>
      </w:r>
    </w:p>
    <w:p w14:paraId="1EC66379" w14:textId="746CB100" w:rsidR="003348F4" w:rsidRPr="009072C4" w:rsidRDefault="003348F4" w:rsidP="000231AF">
      <w:pPr>
        <w:spacing w:after="120"/>
      </w:pPr>
      <w:r w:rsidRPr="00A77183">
        <w:rPr>
          <w:u w:val="single"/>
        </w:rPr>
        <w:t>Zone 1</w:t>
      </w:r>
      <w:r w:rsidRPr="009072C4">
        <w:t xml:space="preserve">: refers to all direct food contact surfaces such as slicers, mixers, conveyors, utensils, racks, </w:t>
      </w:r>
      <w:proofErr w:type="gramStart"/>
      <w:r w:rsidRPr="009072C4">
        <w:t>work tables</w:t>
      </w:r>
      <w:proofErr w:type="gramEnd"/>
      <w:r w:rsidRPr="009072C4">
        <w:t xml:space="preserve">, etc. When it has been determined that </w:t>
      </w:r>
      <w:r w:rsidRPr="009072C4">
        <w:rPr>
          <w:i/>
        </w:rPr>
        <w:t xml:space="preserve">Salmonella </w:t>
      </w:r>
      <w:r w:rsidRPr="009072C4">
        <w:t xml:space="preserve">is the pathogen of concern, food contact surfaces are normally not sampled unless specifically requested in the assignment.  In contrast, when </w:t>
      </w:r>
      <w:r w:rsidRPr="009072C4">
        <w:rPr>
          <w:i/>
        </w:rPr>
        <w:t>Listeria monocytogenes</w:t>
      </w:r>
      <w:r w:rsidRPr="009072C4">
        <w:t xml:space="preserve"> is determined as the pathogen of concern, sampling of food contact surfaces is essential</w:t>
      </w:r>
      <w:r>
        <w:t xml:space="preserve"> to sample</w:t>
      </w:r>
      <w:r w:rsidRPr="009072C4">
        <w:t xml:space="preserve">.  </w:t>
      </w:r>
    </w:p>
    <w:p w14:paraId="3BE2E48F" w14:textId="77777777" w:rsidR="003348F4" w:rsidRPr="009072C4" w:rsidRDefault="003348F4" w:rsidP="000231AF">
      <w:pPr>
        <w:spacing w:after="120"/>
      </w:pPr>
      <w:r w:rsidRPr="00A77183">
        <w:rPr>
          <w:u w:val="single"/>
        </w:rPr>
        <w:t>Zone 2</w:t>
      </w:r>
      <w:r w:rsidRPr="009072C4">
        <w:t xml:space="preserve">: encompasses the areas directly adjacent to food contact surfaces (zone 1). When it has been determined that </w:t>
      </w:r>
      <w:r w:rsidRPr="009072C4">
        <w:rPr>
          <w:i/>
        </w:rPr>
        <w:t xml:space="preserve">Salmonella </w:t>
      </w:r>
      <w:r w:rsidRPr="009072C4">
        <w:t xml:space="preserve">is the pathogen of concern, this is the area where environmental contamination is most likely to directly affect safety of the product. In a small production room, zone 2 encompasses all non-food contact surfaces in the processing area, such as the exterior of equipment, framework, food carts, equipment housing, gears, ventilation and air handling equipment, and floors. In a much larger room (e.g. 20,000 square feet) zone 2 is the area around the exposed product in which you could envision a pathway to product contamination either through the actions of man or machine; for example, even a far corner of the room could be considered zone 2 if foot traffic or forklifts move through that area and these traffic patterns also go very near a line where exposed food is conveyed or held, or ventilation patterns cause airflow from these remote areas.  </w:t>
      </w:r>
    </w:p>
    <w:p w14:paraId="0A67265B" w14:textId="77777777" w:rsidR="003348F4" w:rsidRPr="009072C4" w:rsidRDefault="003348F4" w:rsidP="000231AF">
      <w:pPr>
        <w:spacing w:after="120"/>
      </w:pPr>
      <w:r w:rsidRPr="00A77183">
        <w:rPr>
          <w:u w:val="single"/>
        </w:rPr>
        <w:t>Zone 3</w:t>
      </w:r>
      <w:r w:rsidRPr="009072C4">
        <w:t xml:space="preserve">: is the area immediately surrounding Zone 2. Zone 3 is an area which, if contaminated with a pathogen, could lead to contamination of zone 2 via actions of humans or movement of machinery. Examples of zone 3 areas include corridors and doorways leading into food production areas or areas in a large production room that are further away from food handling equipment than typical zone 2 areas. Walls, </w:t>
      </w:r>
      <w:r>
        <w:t xml:space="preserve">floors, </w:t>
      </w:r>
      <w:r w:rsidRPr="009072C4">
        <w:t xml:space="preserve">phones, forklifts and “mules”, even if physically located in zone 2, should be considered zone 3 due to a decreased likelihood of cross-contamination. </w:t>
      </w:r>
    </w:p>
    <w:p w14:paraId="0F86E3A5" w14:textId="60BAE6FE" w:rsidR="003348F4" w:rsidRDefault="003348F4" w:rsidP="00426902">
      <w:pPr>
        <w:spacing w:after="120"/>
      </w:pPr>
      <w:r w:rsidRPr="00A77183">
        <w:rPr>
          <w:u w:val="single"/>
        </w:rPr>
        <w:t>Zone 4</w:t>
      </w:r>
      <w:r>
        <w:t xml:space="preserve">: the area immediately surrounding zone 3, generally considered a remote area. Zone 4 is an area which, if contaminated with a pathogen, could lead to contamination of zone 3 via the actions of humans or machinery. Examples of zone 4 areas include an employee locker room if not immediately adjacent to food production rooms, dry goods storage warehouse, finished product warehouse, cafeterias, hallways, and loading dock areas. </w:t>
      </w:r>
    </w:p>
    <w:p w14:paraId="7D3C7F27" w14:textId="77777777" w:rsidR="00426902" w:rsidRDefault="00426902" w:rsidP="00426902">
      <w:pPr>
        <w:spacing w:after="120"/>
      </w:pPr>
    </w:p>
    <w:p w14:paraId="44D7E0D2" w14:textId="77777777" w:rsidR="003348F4" w:rsidRPr="00F57A6E" w:rsidRDefault="003348F4" w:rsidP="003348F4">
      <w:pPr>
        <w:rPr>
          <w:b/>
          <w:sz w:val="24"/>
        </w:rPr>
      </w:pPr>
      <w:r w:rsidRPr="00F57A6E">
        <w:rPr>
          <w:b/>
          <w:sz w:val="24"/>
        </w:rPr>
        <w:t>Salmonella</w:t>
      </w:r>
      <w:r>
        <w:rPr>
          <w:b/>
          <w:sz w:val="24"/>
        </w:rPr>
        <w:t xml:space="preserve"> Sampling G</w:t>
      </w:r>
      <w:r w:rsidRPr="00F57A6E">
        <w:rPr>
          <w:b/>
          <w:sz w:val="24"/>
        </w:rPr>
        <w:t xml:space="preserve">uidance </w:t>
      </w:r>
    </w:p>
    <w:p w14:paraId="28D8B4C1" w14:textId="77777777" w:rsidR="003348F4" w:rsidRPr="009072C4" w:rsidRDefault="003348F4" w:rsidP="003348F4">
      <w:pPr>
        <w:spacing w:after="120"/>
      </w:pPr>
      <w:r w:rsidRPr="009072C4">
        <w:rPr>
          <w:i/>
        </w:rPr>
        <w:t xml:space="preserve">Salmonellae </w:t>
      </w:r>
      <w:r w:rsidRPr="009072C4">
        <w:t xml:space="preserve">survive well in low moisture environments, especially those that are dry for long periods of time and occasionally get wet. </w:t>
      </w:r>
      <w:r w:rsidRPr="009072C4">
        <w:rPr>
          <w:i/>
        </w:rPr>
        <w:t xml:space="preserve">Salmonellae </w:t>
      </w:r>
      <w:r w:rsidRPr="009072C4">
        <w:t>survive drying particularly well and are difficult to kill with</w:t>
      </w:r>
      <w:r w:rsidRPr="009072C4">
        <w:rPr>
          <w:i/>
        </w:rPr>
        <w:t xml:space="preserve"> </w:t>
      </w:r>
      <w:r w:rsidRPr="009072C4">
        <w:t xml:space="preserve">heat when they are dehydrated or in low moisture products such as chocolate and peanut butter.  </w:t>
      </w:r>
    </w:p>
    <w:p w14:paraId="7B7A265D" w14:textId="77777777" w:rsidR="00426902" w:rsidRDefault="003348F4" w:rsidP="003348F4">
      <w:pPr>
        <w:spacing w:after="120"/>
      </w:pPr>
      <w:r w:rsidRPr="009072C4">
        <w:t xml:space="preserve">When conducting sampling for </w:t>
      </w:r>
      <w:r w:rsidRPr="009072C4">
        <w:rPr>
          <w:i/>
        </w:rPr>
        <w:t>Salmonellae</w:t>
      </w:r>
      <w:r w:rsidRPr="009072C4">
        <w:t>, food contact surfaces (</w:t>
      </w:r>
      <w:r>
        <w:t>Z</w:t>
      </w:r>
      <w:r w:rsidRPr="009072C4">
        <w:t xml:space="preserve">one 1) are normally not sampled unless specifically requested by the assignment. </w:t>
      </w:r>
      <w:r w:rsidRPr="009072C4">
        <w:rPr>
          <w:i/>
        </w:rPr>
        <w:t>Salmonellae</w:t>
      </w:r>
      <w:r w:rsidRPr="009072C4">
        <w:t xml:space="preserve"> are most often found in low-lying, non-food contact surface areas of a processing a facility and sampling therefore should be focused mainly in Zone 2</w:t>
      </w:r>
      <w:r w:rsidR="000231AF">
        <w:t xml:space="preserve"> </w:t>
      </w:r>
      <w:r>
        <w:t>and</w:t>
      </w:r>
      <w:r w:rsidRPr="009072C4">
        <w:t xml:space="preserve"> Zone 3, and only very rarely in Zone 1. It is recommended that no environmental samples be collected from Zone 4. When sampling very small production rooms, every surface not considered a </w:t>
      </w:r>
      <w:r w:rsidR="000231AF">
        <w:t>Z</w:t>
      </w:r>
      <w:r w:rsidRPr="009072C4">
        <w:t xml:space="preserve">one 1 would be considered a </w:t>
      </w:r>
      <w:r w:rsidR="000231AF">
        <w:t>Z</w:t>
      </w:r>
      <w:r w:rsidRPr="009072C4">
        <w:t>one 2 due to the high likelihood of cross contamination.</w:t>
      </w:r>
    </w:p>
    <w:p w14:paraId="1C9B0923" w14:textId="14E6F60E" w:rsidR="003348F4" w:rsidRDefault="003348F4" w:rsidP="003348F4">
      <w:pPr>
        <w:spacing w:after="120"/>
      </w:pPr>
      <w:r w:rsidRPr="009072C4">
        <w:t xml:space="preserve"> </w:t>
      </w:r>
    </w:p>
    <w:p w14:paraId="02BA3FF6" w14:textId="77777777" w:rsidR="003348F4" w:rsidRPr="009072C4" w:rsidRDefault="003348F4" w:rsidP="003348F4">
      <w:pPr>
        <w:spacing w:after="120"/>
      </w:pPr>
    </w:p>
    <w:tbl>
      <w:tblPr>
        <w:tblStyle w:val="TableGrid"/>
        <w:tblW w:w="10530" w:type="dxa"/>
        <w:tblInd w:w="-545" w:type="dxa"/>
        <w:tblLook w:val="04A0" w:firstRow="1" w:lastRow="0" w:firstColumn="1" w:lastColumn="0" w:noHBand="0" w:noVBand="1"/>
      </w:tblPr>
      <w:tblGrid>
        <w:gridCol w:w="6017"/>
        <w:gridCol w:w="4513"/>
      </w:tblGrid>
      <w:tr w:rsidR="003348F4" w:rsidRPr="009072C4" w14:paraId="7D86748E" w14:textId="77777777" w:rsidTr="00561C70">
        <w:tc>
          <w:tcPr>
            <w:tcW w:w="10530" w:type="dxa"/>
            <w:gridSpan w:val="2"/>
            <w:shd w:val="clear" w:color="auto" w:fill="DBE5F1" w:themeFill="accent1" w:themeFillTint="33"/>
          </w:tcPr>
          <w:p w14:paraId="3E347558" w14:textId="77777777" w:rsidR="003348F4" w:rsidRPr="009072C4" w:rsidRDefault="003348F4" w:rsidP="00E535C2">
            <w:pPr>
              <w:spacing w:after="120"/>
              <w:jc w:val="center"/>
              <w:rPr>
                <w:b/>
                <w:u w:val="single"/>
              </w:rPr>
            </w:pPr>
            <w:r>
              <w:rPr>
                <w:b/>
                <w:u w:val="single"/>
              </w:rPr>
              <w:lastRenderedPageBreak/>
              <w:t>Salmonellae samples</w:t>
            </w:r>
          </w:p>
        </w:tc>
      </w:tr>
      <w:tr w:rsidR="003348F4" w:rsidRPr="009072C4" w14:paraId="6DC499DA" w14:textId="77777777" w:rsidTr="00561C70">
        <w:tc>
          <w:tcPr>
            <w:tcW w:w="6017" w:type="dxa"/>
          </w:tcPr>
          <w:p w14:paraId="2A325649" w14:textId="77777777" w:rsidR="003348F4" w:rsidRPr="009072C4" w:rsidRDefault="003348F4" w:rsidP="00E535C2">
            <w:pPr>
              <w:spacing w:after="120"/>
              <w:rPr>
                <w:b/>
                <w:u w:val="single"/>
              </w:rPr>
            </w:pPr>
            <w:r w:rsidRPr="009072C4">
              <w:rPr>
                <w:b/>
                <w:u w:val="single"/>
              </w:rPr>
              <w:t>DO Collect Samples From:</w:t>
            </w:r>
          </w:p>
        </w:tc>
        <w:tc>
          <w:tcPr>
            <w:tcW w:w="4513" w:type="dxa"/>
          </w:tcPr>
          <w:p w14:paraId="6824FB2B" w14:textId="77777777" w:rsidR="003348F4" w:rsidRPr="009072C4" w:rsidRDefault="003348F4" w:rsidP="00E535C2">
            <w:pPr>
              <w:spacing w:after="120"/>
              <w:rPr>
                <w:b/>
                <w:u w:val="single"/>
              </w:rPr>
            </w:pPr>
            <w:r w:rsidRPr="009072C4">
              <w:rPr>
                <w:b/>
                <w:u w:val="single"/>
              </w:rPr>
              <w:t xml:space="preserve">DON’T Collect Samples From: </w:t>
            </w:r>
          </w:p>
        </w:tc>
      </w:tr>
      <w:tr w:rsidR="003348F4" w:rsidRPr="009072C4" w14:paraId="57DBF4BC" w14:textId="77777777" w:rsidTr="00561C70">
        <w:tc>
          <w:tcPr>
            <w:tcW w:w="6017" w:type="dxa"/>
          </w:tcPr>
          <w:p w14:paraId="2A4F3C5A" w14:textId="77777777" w:rsidR="003348F4" w:rsidRPr="009072C4" w:rsidRDefault="003348F4" w:rsidP="00E535C2">
            <w:pPr>
              <w:spacing w:after="120"/>
            </w:pPr>
            <w:r w:rsidRPr="009072C4">
              <w:t>Floors and related areas - under floor mounted equipment, scales (floor and table mounted)</w:t>
            </w:r>
          </w:p>
        </w:tc>
        <w:tc>
          <w:tcPr>
            <w:tcW w:w="4513" w:type="dxa"/>
          </w:tcPr>
          <w:p w14:paraId="3CCB21C9" w14:textId="77777777" w:rsidR="003348F4" w:rsidRPr="009072C4" w:rsidRDefault="003348F4" w:rsidP="00E535C2">
            <w:pPr>
              <w:spacing w:after="120"/>
            </w:pPr>
            <w:r w:rsidRPr="009072C4">
              <w:t>Employees - work shoes, hands, etc.</w:t>
            </w:r>
          </w:p>
        </w:tc>
      </w:tr>
      <w:tr w:rsidR="003348F4" w:rsidRPr="009072C4" w14:paraId="286835DB" w14:textId="77777777" w:rsidTr="00561C70">
        <w:tc>
          <w:tcPr>
            <w:tcW w:w="6017" w:type="dxa"/>
          </w:tcPr>
          <w:p w14:paraId="2C48AC89" w14:textId="77777777" w:rsidR="003348F4" w:rsidRPr="009072C4" w:rsidRDefault="003348F4" w:rsidP="00E535C2">
            <w:pPr>
              <w:spacing w:after="120"/>
            </w:pPr>
            <w:r w:rsidRPr="009072C4">
              <w:t>Sanitizing foot mats if dry</w:t>
            </w:r>
          </w:p>
        </w:tc>
        <w:tc>
          <w:tcPr>
            <w:tcW w:w="4513" w:type="dxa"/>
          </w:tcPr>
          <w:p w14:paraId="7B0FCE3F" w14:textId="77777777" w:rsidR="003348F4" w:rsidRPr="009072C4" w:rsidRDefault="003348F4" w:rsidP="00E535C2">
            <w:pPr>
              <w:spacing w:after="120"/>
            </w:pPr>
            <w:r w:rsidRPr="009072C4">
              <w:t>Hand wash or eyewash stations except where noted to be in a condition as described above</w:t>
            </w:r>
          </w:p>
        </w:tc>
      </w:tr>
      <w:tr w:rsidR="003348F4" w:rsidRPr="009072C4" w14:paraId="3B6BF24E" w14:textId="77777777" w:rsidTr="00561C70">
        <w:tc>
          <w:tcPr>
            <w:tcW w:w="6017" w:type="dxa"/>
          </w:tcPr>
          <w:p w14:paraId="40E6ECD9" w14:textId="77777777" w:rsidR="003348F4" w:rsidRPr="009072C4" w:rsidRDefault="003348F4" w:rsidP="00E535C2">
            <w:pPr>
              <w:spacing w:after="120"/>
            </w:pPr>
            <w:r w:rsidRPr="009072C4">
              <w:t xml:space="preserve">Cleaning equipment - central vacuum systems, automated floor cleaning equipment (e.g. Tenet type walk-behind or riding sweepers, brooms, mops, </w:t>
            </w:r>
            <w:proofErr w:type="spellStart"/>
            <w:r w:rsidRPr="009072C4">
              <w:t>etc</w:t>
            </w:r>
            <w:proofErr w:type="spellEnd"/>
            <w:r w:rsidRPr="009072C4">
              <w:t xml:space="preserve">).  Pay </w:t>
            </w:r>
            <w:proofErr w:type="gramStart"/>
            <w:r w:rsidRPr="009072C4">
              <w:t>particular attention</w:t>
            </w:r>
            <w:proofErr w:type="gramEnd"/>
            <w:r w:rsidRPr="009072C4">
              <w:t xml:space="preserve"> to the collection of floor sweepings or the dry contents of vacuum cleaner bags or tanks</w:t>
            </w:r>
          </w:p>
        </w:tc>
        <w:tc>
          <w:tcPr>
            <w:tcW w:w="4513" w:type="dxa"/>
          </w:tcPr>
          <w:p w14:paraId="761915F3" w14:textId="77777777" w:rsidR="003348F4" w:rsidRPr="009072C4" w:rsidRDefault="003348F4" w:rsidP="00E535C2">
            <w:pPr>
              <w:spacing w:after="120"/>
            </w:pPr>
            <w:r w:rsidRPr="009072C4">
              <w:t>Packaging materials - jars, lids, etc.</w:t>
            </w:r>
          </w:p>
        </w:tc>
      </w:tr>
      <w:tr w:rsidR="003348F4" w:rsidRPr="009072C4" w14:paraId="3CBFB2C4" w14:textId="77777777" w:rsidTr="00561C70">
        <w:tc>
          <w:tcPr>
            <w:tcW w:w="6017" w:type="dxa"/>
          </w:tcPr>
          <w:p w14:paraId="373B6AE2" w14:textId="77777777" w:rsidR="003348F4" w:rsidRPr="009072C4" w:rsidRDefault="003348F4" w:rsidP="00E535C2">
            <w:pPr>
              <w:spacing w:after="120"/>
            </w:pPr>
            <w:r w:rsidRPr="009072C4">
              <w:t>Air conveying equipment - air filters, air ducts, intake and exhaust vents, food residue on equipment and floors</w:t>
            </w:r>
          </w:p>
        </w:tc>
        <w:tc>
          <w:tcPr>
            <w:tcW w:w="4513" w:type="dxa"/>
          </w:tcPr>
          <w:p w14:paraId="7D80440D" w14:textId="77777777" w:rsidR="003348F4" w:rsidRPr="009072C4" w:rsidRDefault="003348F4" w:rsidP="00E535C2">
            <w:pPr>
              <w:spacing w:after="120"/>
            </w:pPr>
            <w:r w:rsidRPr="009072C4">
              <w:t>Direct food contact surfaces - cleaned often and not likely to have residual organism growth.</w:t>
            </w:r>
          </w:p>
        </w:tc>
      </w:tr>
      <w:tr w:rsidR="003348F4" w:rsidRPr="009072C4" w14:paraId="690B9028" w14:textId="77777777" w:rsidTr="00561C70">
        <w:tc>
          <w:tcPr>
            <w:tcW w:w="6017" w:type="dxa"/>
          </w:tcPr>
          <w:p w14:paraId="2139CF6A" w14:textId="77777777" w:rsidR="003348F4" w:rsidRPr="009072C4" w:rsidRDefault="003348F4" w:rsidP="00E535C2">
            <w:pPr>
              <w:spacing w:after="120"/>
            </w:pPr>
            <w:r w:rsidRPr="009072C4">
              <w:t>Product conveyors - cables, belts, joints where product residue accumulates if the residue is old and dry</w:t>
            </w:r>
          </w:p>
        </w:tc>
        <w:tc>
          <w:tcPr>
            <w:tcW w:w="4513" w:type="dxa"/>
          </w:tcPr>
          <w:p w14:paraId="41D6D08D" w14:textId="77777777" w:rsidR="003348F4" w:rsidRPr="009072C4" w:rsidRDefault="003348F4" w:rsidP="00E535C2">
            <w:pPr>
              <w:spacing w:after="120"/>
            </w:pPr>
            <w:r w:rsidRPr="009072C4">
              <w:t xml:space="preserve">Raw ingredients </w:t>
            </w:r>
            <w:proofErr w:type="gramStart"/>
            <w:r w:rsidRPr="009072C4">
              <w:t>-  raw</w:t>
            </w:r>
            <w:proofErr w:type="gramEnd"/>
            <w:r w:rsidRPr="009072C4">
              <w:t xml:space="preserve"> peanuts, refined sugar, etc. unless specifically assigned to do so</w:t>
            </w:r>
          </w:p>
        </w:tc>
      </w:tr>
      <w:tr w:rsidR="003348F4" w:rsidRPr="009072C4" w14:paraId="2680C0C7" w14:textId="77777777" w:rsidTr="00561C70">
        <w:tc>
          <w:tcPr>
            <w:tcW w:w="6017" w:type="dxa"/>
          </w:tcPr>
          <w:p w14:paraId="7BA62DB0" w14:textId="77777777" w:rsidR="003348F4" w:rsidRPr="009072C4" w:rsidRDefault="003348F4" w:rsidP="00E535C2">
            <w:pPr>
              <w:spacing w:after="120"/>
            </w:pPr>
            <w:r w:rsidRPr="009072C4">
              <w:t>Unsealed control and drive chamber; electrical/mechanical service boxes that are not cleaned and/or sanitized.  Look for dry dust and residue in these boxes.</w:t>
            </w:r>
          </w:p>
        </w:tc>
        <w:tc>
          <w:tcPr>
            <w:tcW w:w="4513" w:type="dxa"/>
          </w:tcPr>
          <w:p w14:paraId="3133AD01" w14:textId="77777777" w:rsidR="003348F4" w:rsidRPr="009072C4" w:rsidRDefault="003348F4" w:rsidP="00E535C2">
            <w:pPr>
              <w:spacing w:after="120"/>
            </w:pPr>
            <w:r w:rsidRPr="009072C4">
              <w:t>Outside the plant - roof, parking lot, etc.</w:t>
            </w:r>
          </w:p>
        </w:tc>
      </w:tr>
      <w:tr w:rsidR="003348F4" w:rsidRPr="009072C4" w14:paraId="030FF785" w14:textId="77777777" w:rsidTr="00561C70">
        <w:tc>
          <w:tcPr>
            <w:tcW w:w="6017" w:type="dxa"/>
          </w:tcPr>
          <w:p w14:paraId="34705BB9" w14:textId="77777777" w:rsidR="003348F4" w:rsidRPr="009072C4" w:rsidRDefault="003348F4" w:rsidP="00E535C2">
            <w:pPr>
              <w:spacing w:after="120"/>
            </w:pPr>
            <w:r w:rsidRPr="009072C4">
              <w:t>Cracked equipment - boots (shock absorbing devices), metal joints, etc.</w:t>
            </w:r>
          </w:p>
        </w:tc>
        <w:tc>
          <w:tcPr>
            <w:tcW w:w="4513" w:type="dxa"/>
          </w:tcPr>
          <w:p w14:paraId="557BA258" w14:textId="77777777" w:rsidR="003348F4" w:rsidRPr="009072C4" w:rsidRDefault="003348F4" w:rsidP="00E535C2">
            <w:pPr>
              <w:spacing w:after="120"/>
            </w:pPr>
            <w:r w:rsidRPr="009072C4">
              <w:t>Areas with running water and very wet areas</w:t>
            </w:r>
          </w:p>
        </w:tc>
      </w:tr>
      <w:tr w:rsidR="003348F4" w:rsidRPr="009072C4" w14:paraId="614902B6" w14:textId="77777777" w:rsidTr="00561C70">
        <w:tc>
          <w:tcPr>
            <w:tcW w:w="6017" w:type="dxa"/>
          </w:tcPr>
          <w:p w14:paraId="16D90E56" w14:textId="77777777" w:rsidR="003348F4" w:rsidRPr="009072C4" w:rsidRDefault="003348F4" w:rsidP="00E535C2">
            <w:pPr>
              <w:spacing w:after="120"/>
            </w:pPr>
            <w:r w:rsidRPr="009072C4">
              <w:t>Under sinks/safety stations - under hand wash or eye wash stations of they appear to be cracked, leaking, etc.</w:t>
            </w:r>
          </w:p>
        </w:tc>
        <w:tc>
          <w:tcPr>
            <w:tcW w:w="4513" w:type="dxa"/>
          </w:tcPr>
          <w:p w14:paraId="2007AB72" w14:textId="77777777" w:rsidR="003348F4" w:rsidRPr="009072C4" w:rsidRDefault="003348F4" w:rsidP="00E535C2">
            <w:pPr>
              <w:spacing w:after="120"/>
            </w:pPr>
            <w:r w:rsidRPr="009072C4">
              <w:t>Zone 4</w:t>
            </w:r>
          </w:p>
        </w:tc>
      </w:tr>
      <w:tr w:rsidR="003348F4" w:rsidRPr="009072C4" w14:paraId="1F680BA5" w14:textId="77777777" w:rsidTr="00561C70">
        <w:tc>
          <w:tcPr>
            <w:tcW w:w="6017" w:type="dxa"/>
          </w:tcPr>
          <w:p w14:paraId="48F9F933" w14:textId="77777777" w:rsidR="003348F4" w:rsidRPr="009072C4" w:rsidRDefault="003348F4" w:rsidP="00E535C2">
            <w:pPr>
              <w:spacing w:after="120"/>
            </w:pPr>
            <w:r w:rsidRPr="009072C4">
              <w:t>Equipment - areas that are difficult to reach and clean, non-food contact surfaces, nooks and crannies if dry.</w:t>
            </w:r>
          </w:p>
        </w:tc>
        <w:tc>
          <w:tcPr>
            <w:tcW w:w="4513" w:type="dxa"/>
          </w:tcPr>
          <w:p w14:paraId="38DA07BF" w14:textId="77777777" w:rsidR="003348F4" w:rsidRPr="009072C4" w:rsidRDefault="003348F4" w:rsidP="00E535C2">
            <w:pPr>
              <w:spacing w:after="120"/>
            </w:pPr>
            <w:r w:rsidRPr="009072C4">
              <w:t xml:space="preserve">Floor drains </w:t>
            </w:r>
            <w:r>
              <w:t>–</w:t>
            </w:r>
            <w:r w:rsidRPr="009072C4">
              <w:t xml:space="preserve"> </w:t>
            </w:r>
            <w:r>
              <w:t xml:space="preserve">not during production </w:t>
            </w:r>
          </w:p>
        </w:tc>
      </w:tr>
      <w:tr w:rsidR="003348F4" w:rsidRPr="009072C4" w14:paraId="30D3A4CF" w14:textId="77777777" w:rsidTr="00561C70">
        <w:tc>
          <w:tcPr>
            <w:tcW w:w="6017" w:type="dxa"/>
          </w:tcPr>
          <w:p w14:paraId="759389F0" w14:textId="77777777" w:rsidR="003348F4" w:rsidRPr="009072C4" w:rsidRDefault="003348F4" w:rsidP="00E535C2">
            <w:pPr>
              <w:spacing w:after="120"/>
            </w:pPr>
            <w:r w:rsidRPr="009072C4">
              <w:t>Doorways - floor area in doorways leading into or out of the production facility or onto the roof</w:t>
            </w:r>
          </w:p>
        </w:tc>
        <w:tc>
          <w:tcPr>
            <w:tcW w:w="4513" w:type="dxa"/>
          </w:tcPr>
          <w:p w14:paraId="381FA397" w14:textId="77777777" w:rsidR="003348F4" w:rsidRPr="009072C4" w:rsidRDefault="003348F4" w:rsidP="00E535C2">
            <w:pPr>
              <w:spacing w:after="120"/>
              <w:ind w:left="2430"/>
            </w:pPr>
          </w:p>
        </w:tc>
      </w:tr>
      <w:tr w:rsidR="003348F4" w:rsidRPr="009072C4" w14:paraId="4392E133" w14:textId="77777777" w:rsidTr="00561C70">
        <w:tc>
          <w:tcPr>
            <w:tcW w:w="6017" w:type="dxa"/>
          </w:tcPr>
          <w:p w14:paraId="42666195" w14:textId="77777777" w:rsidR="003348F4" w:rsidRPr="009072C4" w:rsidRDefault="003348F4" w:rsidP="00E535C2">
            <w:pPr>
              <w:spacing w:after="120"/>
            </w:pPr>
            <w:r w:rsidRPr="009072C4">
              <w:t>Pallets - floor under wooden pallets and pallets themselves</w:t>
            </w:r>
          </w:p>
        </w:tc>
        <w:tc>
          <w:tcPr>
            <w:tcW w:w="4513" w:type="dxa"/>
          </w:tcPr>
          <w:p w14:paraId="6CBA566F" w14:textId="77777777" w:rsidR="003348F4" w:rsidRPr="009072C4" w:rsidRDefault="003348F4" w:rsidP="00E535C2">
            <w:pPr>
              <w:spacing w:after="120"/>
            </w:pPr>
          </w:p>
        </w:tc>
      </w:tr>
      <w:tr w:rsidR="003348F4" w:rsidRPr="009072C4" w14:paraId="6868E836" w14:textId="77777777" w:rsidTr="00561C70">
        <w:tc>
          <w:tcPr>
            <w:tcW w:w="6017" w:type="dxa"/>
          </w:tcPr>
          <w:p w14:paraId="74D64B8C" w14:textId="77777777" w:rsidR="003348F4" w:rsidRPr="009072C4" w:rsidRDefault="003348F4" w:rsidP="00E535C2">
            <w:pPr>
              <w:spacing w:after="120"/>
            </w:pPr>
            <w:r>
              <w:t>Areas surrounding floor drains – those with rough or exposed aggregate</w:t>
            </w:r>
          </w:p>
        </w:tc>
        <w:tc>
          <w:tcPr>
            <w:tcW w:w="4513" w:type="dxa"/>
          </w:tcPr>
          <w:p w14:paraId="5C1D3AE2" w14:textId="77777777" w:rsidR="003348F4" w:rsidRPr="009072C4" w:rsidRDefault="003348F4" w:rsidP="00E535C2">
            <w:pPr>
              <w:spacing w:after="120"/>
            </w:pPr>
          </w:p>
        </w:tc>
      </w:tr>
    </w:tbl>
    <w:p w14:paraId="1BA13FFA" w14:textId="77777777" w:rsidR="003348F4" w:rsidRPr="009072C4" w:rsidRDefault="003348F4" w:rsidP="003348F4">
      <w:pPr>
        <w:pStyle w:val="Heading1"/>
        <w:numPr>
          <w:ilvl w:val="0"/>
          <w:numId w:val="0"/>
        </w:numPr>
        <w:spacing w:after="120"/>
        <w:ind w:left="720" w:hanging="720"/>
        <w:rPr>
          <w:u w:val="single"/>
        </w:rPr>
      </w:pPr>
    </w:p>
    <w:p w14:paraId="142023ED" w14:textId="77777777" w:rsidR="003348F4" w:rsidRPr="000468DB" w:rsidRDefault="003348F4" w:rsidP="003348F4">
      <w:pPr>
        <w:rPr>
          <w:b/>
          <w:sz w:val="24"/>
          <w:u w:val="single"/>
        </w:rPr>
      </w:pPr>
      <w:r w:rsidRPr="000468DB">
        <w:rPr>
          <w:b/>
          <w:sz w:val="24"/>
          <w:u w:val="single"/>
        </w:rPr>
        <w:t xml:space="preserve">Listeria sampling guidance </w:t>
      </w:r>
    </w:p>
    <w:p w14:paraId="300F073A" w14:textId="77777777" w:rsidR="003348F4" w:rsidRPr="009072C4" w:rsidRDefault="003348F4" w:rsidP="003348F4">
      <w:pPr>
        <w:spacing w:after="120"/>
      </w:pPr>
      <w:r>
        <w:t xml:space="preserve">The various ways </w:t>
      </w:r>
      <w:r w:rsidRPr="590A0351">
        <w:rPr>
          <w:i/>
          <w:iCs/>
        </w:rPr>
        <w:t>Listeria</w:t>
      </w:r>
      <w:r>
        <w:t xml:space="preserve"> can enter food processing plants, its ability to grow and survive for long periods of time in the environment, on foods, and in food processing plants and its ability to grow at low temperatures and to survive in or on food for prolonged periods under adverse conditions make it a pathogen of concern for refrigerated, ready-to-eat foods.  </w:t>
      </w:r>
    </w:p>
    <w:p w14:paraId="4B950487" w14:textId="77777777" w:rsidR="003348F4" w:rsidRPr="009072C4" w:rsidRDefault="003348F4" w:rsidP="003348F4">
      <w:pPr>
        <w:spacing w:after="120"/>
      </w:pPr>
      <w:r>
        <w:t xml:space="preserve">When sampling for </w:t>
      </w:r>
      <w:r w:rsidRPr="590A0351">
        <w:rPr>
          <w:i/>
          <w:iCs/>
        </w:rPr>
        <w:t>Listeria</w:t>
      </w:r>
      <w:r>
        <w:t xml:space="preserve">, sampling of food contact surfaces (Zone 1) is essential. In general, when sampling for </w:t>
      </w:r>
      <w:r w:rsidRPr="590A0351">
        <w:rPr>
          <w:i/>
          <w:iCs/>
        </w:rPr>
        <w:t>Listeria</w:t>
      </w:r>
      <w:r>
        <w:t xml:space="preserve"> most samples should be collected from Zones 1 and 2, to a lesser degree in Zone 3. Sampling for Listeria should be performed in, on, and around food contact equipment; focusing on areas where food is exposed and being processed, particularly post-lethal treatment/pasteurization. Generally, </w:t>
      </w:r>
      <w:r>
        <w:lastRenderedPageBreak/>
        <w:t xml:space="preserve">Zone 4 areas are unproductive for Listeria and positive findings in Zone 4 are very difficult to link to a risk of product contamination, thus no environmental samples should be taken from Zone 4 areas. </w:t>
      </w:r>
    </w:p>
    <w:tbl>
      <w:tblPr>
        <w:tblStyle w:val="TableGrid"/>
        <w:tblW w:w="10530" w:type="dxa"/>
        <w:tblInd w:w="-545" w:type="dxa"/>
        <w:tblLook w:val="04A0" w:firstRow="1" w:lastRow="0" w:firstColumn="1" w:lastColumn="0" w:noHBand="0" w:noVBand="1"/>
      </w:tblPr>
      <w:tblGrid>
        <w:gridCol w:w="6180"/>
        <w:gridCol w:w="4350"/>
      </w:tblGrid>
      <w:tr w:rsidR="003348F4" w:rsidRPr="009072C4" w14:paraId="3516CF2F" w14:textId="77777777" w:rsidTr="009D71B4">
        <w:tc>
          <w:tcPr>
            <w:tcW w:w="10530" w:type="dxa"/>
            <w:gridSpan w:val="2"/>
            <w:shd w:val="clear" w:color="auto" w:fill="DBE5F1" w:themeFill="accent1" w:themeFillTint="33"/>
          </w:tcPr>
          <w:p w14:paraId="2EDB7B52" w14:textId="77777777" w:rsidR="003348F4" w:rsidRPr="009072C4" w:rsidRDefault="003348F4" w:rsidP="00E535C2">
            <w:pPr>
              <w:spacing w:after="120"/>
              <w:jc w:val="center"/>
              <w:rPr>
                <w:b/>
                <w:u w:val="single"/>
              </w:rPr>
            </w:pPr>
            <w:r>
              <w:rPr>
                <w:b/>
                <w:u w:val="single"/>
              </w:rPr>
              <w:t xml:space="preserve">Listeria Samples </w:t>
            </w:r>
          </w:p>
        </w:tc>
      </w:tr>
      <w:tr w:rsidR="003348F4" w:rsidRPr="009072C4" w14:paraId="4329B76B" w14:textId="77777777" w:rsidTr="009D71B4">
        <w:tc>
          <w:tcPr>
            <w:tcW w:w="6180" w:type="dxa"/>
          </w:tcPr>
          <w:p w14:paraId="4717021C" w14:textId="77777777" w:rsidR="003348F4" w:rsidRPr="009072C4" w:rsidRDefault="003348F4" w:rsidP="00E535C2">
            <w:pPr>
              <w:spacing w:after="120"/>
              <w:rPr>
                <w:b/>
                <w:u w:val="single"/>
              </w:rPr>
            </w:pPr>
            <w:r w:rsidRPr="009072C4">
              <w:rPr>
                <w:b/>
                <w:u w:val="single"/>
              </w:rPr>
              <w:t>DO Collect Samples From:</w:t>
            </w:r>
          </w:p>
        </w:tc>
        <w:tc>
          <w:tcPr>
            <w:tcW w:w="4350" w:type="dxa"/>
          </w:tcPr>
          <w:p w14:paraId="58B8C350" w14:textId="77777777" w:rsidR="003348F4" w:rsidRPr="009072C4" w:rsidRDefault="003348F4" w:rsidP="00E535C2">
            <w:pPr>
              <w:spacing w:after="120"/>
              <w:rPr>
                <w:b/>
                <w:u w:val="single"/>
              </w:rPr>
            </w:pPr>
            <w:r w:rsidRPr="009072C4">
              <w:rPr>
                <w:b/>
                <w:u w:val="single"/>
              </w:rPr>
              <w:t xml:space="preserve">DON’T Collect Samples From: </w:t>
            </w:r>
          </w:p>
        </w:tc>
      </w:tr>
      <w:tr w:rsidR="003348F4" w:rsidRPr="009072C4" w14:paraId="021AE2DE" w14:textId="77777777" w:rsidTr="009D71B4">
        <w:tc>
          <w:tcPr>
            <w:tcW w:w="6180" w:type="dxa"/>
          </w:tcPr>
          <w:p w14:paraId="326E582B" w14:textId="77777777" w:rsidR="003348F4" w:rsidRPr="009072C4" w:rsidRDefault="003348F4" w:rsidP="00E535C2">
            <w:pPr>
              <w:spacing w:after="120"/>
            </w:pPr>
            <w:r w:rsidRPr="009072C4">
              <w:t>Moist/wet areas with standing water</w:t>
            </w:r>
          </w:p>
        </w:tc>
        <w:tc>
          <w:tcPr>
            <w:tcW w:w="4350" w:type="dxa"/>
          </w:tcPr>
          <w:p w14:paraId="4E392A5C" w14:textId="77777777" w:rsidR="003348F4" w:rsidRPr="009072C4" w:rsidRDefault="003348F4" w:rsidP="00E535C2">
            <w:pPr>
              <w:spacing w:after="120"/>
            </w:pPr>
            <w:r w:rsidRPr="009072C4">
              <w:t>Dry, clean areas</w:t>
            </w:r>
          </w:p>
        </w:tc>
      </w:tr>
      <w:tr w:rsidR="003348F4" w:rsidRPr="009072C4" w14:paraId="147F1E6D" w14:textId="77777777" w:rsidTr="009D71B4">
        <w:tc>
          <w:tcPr>
            <w:tcW w:w="6180" w:type="dxa"/>
          </w:tcPr>
          <w:p w14:paraId="5C7E1126" w14:textId="77777777" w:rsidR="003348F4" w:rsidRPr="009072C4" w:rsidRDefault="003348F4" w:rsidP="00E535C2">
            <w:pPr>
              <w:spacing w:after="120"/>
            </w:pPr>
            <w:r w:rsidRPr="009072C4">
              <w:t xml:space="preserve">Direct Food Contact Surfaces </w:t>
            </w:r>
          </w:p>
        </w:tc>
        <w:tc>
          <w:tcPr>
            <w:tcW w:w="4350" w:type="dxa"/>
          </w:tcPr>
          <w:p w14:paraId="6B64C8FA" w14:textId="77777777" w:rsidR="003348F4" w:rsidRPr="009072C4" w:rsidRDefault="003348F4" w:rsidP="00E535C2">
            <w:pPr>
              <w:spacing w:after="120"/>
              <w:jc w:val="both"/>
            </w:pPr>
            <w:r w:rsidRPr="009072C4">
              <w:t>Employee’s work shoes, hands, etc.</w:t>
            </w:r>
          </w:p>
        </w:tc>
      </w:tr>
      <w:tr w:rsidR="003348F4" w:rsidRPr="009072C4" w14:paraId="3ABB6F23" w14:textId="77777777" w:rsidTr="009D71B4">
        <w:tc>
          <w:tcPr>
            <w:tcW w:w="6180" w:type="dxa"/>
          </w:tcPr>
          <w:p w14:paraId="6BBEFBF5" w14:textId="77777777" w:rsidR="003348F4" w:rsidRPr="009072C4" w:rsidRDefault="003348F4" w:rsidP="00E535C2">
            <w:pPr>
              <w:spacing w:after="120"/>
            </w:pPr>
            <w:r w:rsidRPr="009072C4">
              <w:t xml:space="preserve"> Floors and related areas – Under floor mounted equipment, scales (floor and table mounted)</w:t>
            </w:r>
          </w:p>
        </w:tc>
        <w:tc>
          <w:tcPr>
            <w:tcW w:w="4350" w:type="dxa"/>
          </w:tcPr>
          <w:p w14:paraId="18D4E755" w14:textId="77777777" w:rsidR="003348F4" w:rsidRPr="009072C4" w:rsidRDefault="003348F4" w:rsidP="00E535C2">
            <w:pPr>
              <w:spacing w:after="120"/>
            </w:pPr>
            <w:r>
              <w:t xml:space="preserve">Hand wash or eyewash stations </w:t>
            </w:r>
          </w:p>
        </w:tc>
      </w:tr>
      <w:tr w:rsidR="003348F4" w:rsidRPr="009072C4" w14:paraId="36F0CF10" w14:textId="77777777" w:rsidTr="009D71B4">
        <w:tc>
          <w:tcPr>
            <w:tcW w:w="6180" w:type="dxa"/>
          </w:tcPr>
          <w:p w14:paraId="0A060D10" w14:textId="77777777" w:rsidR="003348F4" w:rsidRPr="009072C4" w:rsidRDefault="003348F4" w:rsidP="00E535C2">
            <w:pPr>
              <w:spacing w:after="120"/>
            </w:pPr>
            <w:r w:rsidRPr="009072C4">
              <w:t>Sanitizing foot mats – if disinfectant is not maintained this can be a good harboring source and point of transfer to other areas of the facility</w:t>
            </w:r>
          </w:p>
        </w:tc>
        <w:tc>
          <w:tcPr>
            <w:tcW w:w="4350" w:type="dxa"/>
          </w:tcPr>
          <w:p w14:paraId="252FD450" w14:textId="77777777" w:rsidR="003348F4" w:rsidRPr="009072C4" w:rsidRDefault="003348F4" w:rsidP="00E535C2">
            <w:pPr>
              <w:spacing w:after="120"/>
            </w:pPr>
            <w:r w:rsidRPr="009072C4">
              <w:t>Packaging materials - jars, lids, etc.</w:t>
            </w:r>
          </w:p>
        </w:tc>
      </w:tr>
      <w:tr w:rsidR="003348F4" w:rsidRPr="009072C4" w14:paraId="4B317A13" w14:textId="77777777" w:rsidTr="009D71B4">
        <w:tc>
          <w:tcPr>
            <w:tcW w:w="6180" w:type="dxa"/>
          </w:tcPr>
          <w:p w14:paraId="4F447606" w14:textId="77777777" w:rsidR="003348F4" w:rsidRPr="009072C4" w:rsidRDefault="003348F4" w:rsidP="00E535C2">
            <w:pPr>
              <w:spacing w:after="120"/>
            </w:pPr>
            <w:r w:rsidRPr="009072C4">
              <w:t>Cleaning Equipment – automated floor cleaning equipment, brooms, mops, waste containers, especially underside, etc.</w:t>
            </w:r>
          </w:p>
        </w:tc>
        <w:tc>
          <w:tcPr>
            <w:tcW w:w="4350" w:type="dxa"/>
          </w:tcPr>
          <w:p w14:paraId="10709C86" w14:textId="77777777" w:rsidR="003348F4" w:rsidRPr="009072C4" w:rsidRDefault="003348F4" w:rsidP="00E535C2">
            <w:pPr>
              <w:spacing w:after="120"/>
            </w:pPr>
            <w:r w:rsidRPr="009072C4">
              <w:t>Raw agricultural products – raw peanuts, etc. or any food contact surface used exclusively for raw foods</w:t>
            </w:r>
          </w:p>
        </w:tc>
      </w:tr>
      <w:tr w:rsidR="003348F4" w:rsidRPr="009072C4" w14:paraId="12688067" w14:textId="77777777" w:rsidTr="009D71B4">
        <w:tc>
          <w:tcPr>
            <w:tcW w:w="6180" w:type="dxa"/>
          </w:tcPr>
          <w:p w14:paraId="442509FD" w14:textId="77777777" w:rsidR="003348F4" w:rsidRPr="009072C4" w:rsidRDefault="003348F4" w:rsidP="00E535C2">
            <w:pPr>
              <w:spacing w:after="120"/>
            </w:pPr>
            <w:r w:rsidRPr="009072C4">
              <w:t>Air conveying equipment – pressurized air lines, air hoses, condensate from pressurized air lines, HVAC evaporators and evaporator condensate pans</w:t>
            </w:r>
          </w:p>
        </w:tc>
        <w:tc>
          <w:tcPr>
            <w:tcW w:w="4350" w:type="dxa"/>
          </w:tcPr>
          <w:p w14:paraId="5BFCF5A4" w14:textId="77777777" w:rsidR="003348F4" w:rsidRPr="009072C4" w:rsidRDefault="003348F4" w:rsidP="00E535C2">
            <w:pPr>
              <w:spacing w:after="120"/>
            </w:pPr>
            <w:r w:rsidRPr="009072C4">
              <w:t>Outside the plant - roof, parking lot, walkways, etc.</w:t>
            </w:r>
          </w:p>
        </w:tc>
      </w:tr>
      <w:tr w:rsidR="003348F4" w:rsidRPr="009072C4" w14:paraId="66372C5A" w14:textId="77777777" w:rsidTr="009D71B4">
        <w:tc>
          <w:tcPr>
            <w:tcW w:w="6180" w:type="dxa"/>
          </w:tcPr>
          <w:p w14:paraId="4E12B181" w14:textId="77777777" w:rsidR="003348F4" w:rsidRPr="009072C4" w:rsidRDefault="003348F4" w:rsidP="00E535C2">
            <w:pPr>
              <w:spacing w:after="120"/>
            </w:pPr>
            <w:r w:rsidRPr="009072C4">
              <w:t>Product Conveyors – cables, belts, joints, where product residue accumulates, exposed bearings and rollers, sponge or felt rollers used to remove moisture from product</w:t>
            </w:r>
          </w:p>
        </w:tc>
        <w:tc>
          <w:tcPr>
            <w:tcW w:w="4350" w:type="dxa"/>
          </w:tcPr>
          <w:p w14:paraId="3E3083A5" w14:textId="77777777" w:rsidR="003348F4" w:rsidRPr="009072C4" w:rsidRDefault="003348F4" w:rsidP="00E535C2">
            <w:pPr>
              <w:spacing w:after="120"/>
            </w:pPr>
            <w:r w:rsidRPr="009072C4">
              <w:t>Zone 4</w:t>
            </w:r>
            <w:bookmarkStart w:id="14" w:name="_GoBack"/>
            <w:bookmarkEnd w:id="14"/>
          </w:p>
        </w:tc>
      </w:tr>
      <w:tr w:rsidR="003348F4" w:rsidRPr="009072C4" w14:paraId="56C7E5EA" w14:textId="77777777" w:rsidTr="009D71B4">
        <w:tc>
          <w:tcPr>
            <w:tcW w:w="6180" w:type="dxa"/>
          </w:tcPr>
          <w:p w14:paraId="6DAD699C" w14:textId="77777777" w:rsidR="003348F4" w:rsidRPr="009072C4" w:rsidRDefault="003348F4" w:rsidP="00E535C2">
            <w:pPr>
              <w:spacing w:after="120"/>
            </w:pPr>
            <w:r w:rsidRPr="009072C4">
              <w:t>Motor and Electrical Housings that are not cleaned and/or sanitized</w:t>
            </w:r>
          </w:p>
        </w:tc>
        <w:tc>
          <w:tcPr>
            <w:tcW w:w="4350" w:type="dxa"/>
          </w:tcPr>
          <w:p w14:paraId="30B97B9C" w14:textId="77777777" w:rsidR="003348F4" w:rsidRPr="009072C4" w:rsidRDefault="003348F4" w:rsidP="00E535C2">
            <w:pPr>
              <w:spacing w:after="120"/>
            </w:pPr>
            <w:r>
              <w:t xml:space="preserve">Floor </w:t>
            </w:r>
            <w:r w:rsidRPr="009072C4">
              <w:t>Drains – not during production</w:t>
            </w:r>
            <w:r>
              <w:t xml:space="preserve"> </w:t>
            </w:r>
          </w:p>
        </w:tc>
      </w:tr>
      <w:tr w:rsidR="003348F4" w:rsidRPr="009072C4" w14:paraId="332D196D" w14:textId="77777777" w:rsidTr="009D71B4">
        <w:tc>
          <w:tcPr>
            <w:tcW w:w="6180" w:type="dxa"/>
          </w:tcPr>
          <w:p w14:paraId="4DCC1E78" w14:textId="77777777" w:rsidR="003348F4" w:rsidRPr="009072C4" w:rsidRDefault="003348F4" w:rsidP="00E535C2">
            <w:pPr>
              <w:spacing w:after="120"/>
            </w:pPr>
            <w:r w:rsidRPr="009072C4">
              <w:t>Cracked Equipment – boots (shock absorbing equipment), metal joints, etc.</w:t>
            </w:r>
          </w:p>
        </w:tc>
        <w:tc>
          <w:tcPr>
            <w:tcW w:w="4350" w:type="dxa"/>
          </w:tcPr>
          <w:p w14:paraId="2AB9C0FB" w14:textId="77777777" w:rsidR="003348F4" w:rsidRPr="009072C4" w:rsidRDefault="003348F4" w:rsidP="00E535C2">
            <w:pPr>
              <w:spacing w:after="120"/>
            </w:pPr>
            <w:r w:rsidRPr="009072C4">
              <w:t xml:space="preserve"> </w:t>
            </w:r>
          </w:p>
        </w:tc>
      </w:tr>
      <w:tr w:rsidR="003348F4" w:rsidRPr="009072C4" w14:paraId="343E3EA0" w14:textId="77777777" w:rsidTr="009D71B4">
        <w:tc>
          <w:tcPr>
            <w:tcW w:w="6180" w:type="dxa"/>
          </w:tcPr>
          <w:p w14:paraId="643545EF" w14:textId="77777777" w:rsidR="003348F4" w:rsidRPr="009072C4" w:rsidRDefault="003348F4" w:rsidP="00E535C2">
            <w:pPr>
              <w:spacing w:after="120"/>
            </w:pPr>
            <w:r w:rsidRPr="009072C4">
              <w:t xml:space="preserve">Under sinks/safety stations – under hand or eyewash stations if appearance of leaks, cracks, etc. </w:t>
            </w:r>
          </w:p>
        </w:tc>
        <w:tc>
          <w:tcPr>
            <w:tcW w:w="4350" w:type="dxa"/>
          </w:tcPr>
          <w:p w14:paraId="6AC8CBC5" w14:textId="77777777" w:rsidR="003348F4" w:rsidRPr="009072C4" w:rsidRDefault="003348F4" w:rsidP="00E535C2">
            <w:pPr>
              <w:spacing w:after="120"/>
              <w:ind w:left="2430"/>
            </w:pPr>
          </w:p>
        </w:tc>
      </w:tr>
      <w:tr w:rsidR="003348F4" w:rsidRPr="009072C4" w14:paraId="4B5234B6" w14:textId="77777777" w:rsidTr="009D71B4">
        <w:tc>
          <w:tcPr>
            <w:tcW w:w="6180" w:type="dxa"/>
          </w:tcPr>
          <w:p w14:paraId="52F555EB" w14:textId="77777777" w:rsidR="003348F4" w:rsidRPr="009072C4" w:rsidRDefault="003348F4" w:rsidP="00E535C2">
            <w:pPr>
              <w:spacing w:after="120"/>
            </w:pPr>
            <w:r w:rsidRPr="009072C4">
              <w:t>Equipment – areas that are difficult to reach and clean, non-food contact surfaces, nooks and crannies</w:t>
            </w:r>
          </w:p>
        </w:tc>
        <w:tc>
          <w:tcPr>
            <w:tcW w:w="4350" w:type="dxa"/>
          </w:tcPr>
          <w:p w14:paraId="28EDF163" w14:textId="77777777" w:rsidR="003348F4" w:rsidRPr="009072C4" w:rsidRDefault="003348F4" w:rsidP="00E535C2">
            <w:pPr>
              <w:spacing w:after="120"/>
            </w:pPr>
          </w:p>
        </w:tc>
      </w:tr>
      <w:tr w:rsidR="003348F4" w:rsidRPr="009072C4" w14:paraId="6FE185B9" w14:textId="77777777" w:rsidTr="009D71B4">
        <w:tc>
          <w:tcPr>
            <w:tcW w:w="6180" w:type="dxa"/>
          </w:tcPr>
          <w:p w14:paraId="2BBD0A7A" w14:textId="77777777" w:rsidR="003348F4" w:rsidRPr="009072C4" w:rsidRDefault="003348F4" w:rsidP="00E535C2">
            <w:pPr>
              <w:spacing w:after="120"/>
            </w:pPr>
            <w:r w:rsidRPr="009072C4">
              <w:t>Doorways – floor area leading directly into production areas</w:t>
            </w:r>
          </w:p>
        </w:tc>
        <w:tc>
          <w:tcPr>
            <w:tcW w:w="4350" w:type="dxa"/>
          </w:tcPr>
          <w:p w14:paraId="0E47B46E" w14:textId="77777777" w:rsidR="003348F4" w:rsidRPr="009072C4" w:rsidRDefault="003348F4" w:rsidP="00E535C2">
            <w:pPr>
              <w:spacing w:after="120"/>
            </w:pPr>
          </w:p>
        </w:tc>
      </w:tr>
      <w:tr w:rsidR="003348F4" w:rsidRPr="009072C4" w14:paraId="2A8A278E" w14:textId="77777777" w:rsidTr="009D71B4">
        <w:tc>
          <w:tcPr>
            <w:tcW w:w="6180" w:type="dxa"/>
          </w:tcPr>
          <w:p w14:paraId="39D3F907" w14:textId="77777777" w:rsidR="003348F4" w:rsidRPr="009072C4" w:rsidRDefault="003348F4" w:rsidP="00E535C2">
            <w:pPr>
              <w:spacing w:after="120"/>
            </w:pPr>
            <w:r>
              <w:t>Areas surrounding floor drains – those with rough or exposed aggregate</w:t>
            </w:r>
          </w:p>
        </w:tc>
        <w:tc>
          <w:tcPr>
            <w:tcW w:w="4350" w:type="dxa"/>
          </w:tcPr>
          <w:p w14:paraId="14054DE6" w14:textId="77777777" w:rsidR="003348F4" w:rsidRPr="009072C4" w:rsidRDefault="003348F4" w:rsidP="00E535C2">
            <w:pPr>
              <w:spacing w:after="120"/>
            </w:pPr>
          </w:p>
        </w:tc>
      </w:tr>
      <w:tr w:rsidR="003348F4" w:rsidRPr="009072C4" w14:paraId="44A0E949" w14:textId="77777777" w:rsidTr="009D71B4">
        <w:tc>
          <w:tcPr>
            <w:tcW w:w="6180" w:type="dxa"/>
          </w:tcPr>
          <w:p w14:paraId="111C3281" w14:textId="77777777" w:rsidR="003348F4" w:rsidRPr="009072C4" w:rsidRDefault="003348F4" w:rsidP="00E535C2">
            <w:pPr>
              <w:spacing w:after="120"/>
            </w:pPr>
            <w:r w:rsidRPr="009072C4">
              <w:t>Ice Makers – inside, scoops, underside of top of ice chamber</w:t>
            </w:r>
          </w:p>
        </w:tc>
        <w:tc>
          <w:tcPr>
            <w:tcW w:w="4350" w:type="dxa"/>
          </w:tcPr>
          <w:p w14:paraId="01CA3005" w14:textId="77777777" w:rsidR="003348F4" w:rsidRPr="009072C4" w:rsidRDefault="003348F4" w:rsidP="00E535C2">
            <w:pPr>
              <w:spacing w:after="120"/>
            </w:pPr>
          </w:p>
        </w:tc>
      </w:tr>
      <w:tr w:rsidR="003348F4" w:rsidRPr="009072C4" w14:paraId="4500CC95" w14:textId="77777777" w:rsidTr="009D71B4">
        <w:tc>
          <w:tcPr>
            <w:tcW w:w="6180" w:type="dxa"/>
          </w:tcPr>
          <w:p w14:paraId="6C227B92" w14:textId="77777777" w:rsidR="003348F4" w:rsidRPr="009072C4" w:rsidRDefault="003348F4" w:rsidP="00E535C2">
            <w:pPr>
              <w:spacing w:after="120"/>
            </w:pPr>
            <w:r w:rsidRPr="009072C4">
              <w:t>Ceilings and Walls – in production areas, coolers and freezers</w:t>
            </w:r>
          </w:p>
        </w:tc>
        <w:tc>
          <w:tcPr>
            <w:tcW w:w="4350" w:type="dxa"/>
          </w:tcPr>
          <w:p w14:paraId="01EB9005" w14:textId="77777777" w:rsidR="003348F4" w:rsidRPr="009072C4" w:rsidRDefault="003348F4" w:rsidP="00E535C2">
            <w:pPr>
              <w:spacing w:after="120"/>
            </w:pPr>
          </w:p>
        </w:tc>
      </w:tr>
      <w:tr w:rsidR="003348F4" w:rsidRPr="009072C4" w14:paraId="5EFDF581" w14:textId="77777777" w:rsidTr="009D71B4">
        <w:tc>
          <w:tcPr>
            <w:tcW w:w="6180" w:type="dxa"/>
          </w:tcPr>
          <w:p w14:paraId="4AB555E2" w14:textId="77777777" w:rsidR="003348F4" w:rsidRPr="009072C4" w:rsidRDefault="003348F4" w:rsidP="00E535C2">
            <w:pPr>
              <w:spacing w:after="120"/>
            </w:pPr>
            <w:r w:rsidRPr="009072C4">
              <w:t>Door gaskets to coolers and freezers; damp insulation around pipes</w:t>
            </w:r>
          </w:p>
        </w:tc>
        <w:tc>
          <w:tcPr>
            <w:tcW w:w="4350" w:type="dxa"/>
          </w:tcPr>
          <w:p w14:paraId="29ACA335" w14:textId="77777777" w:rsidR="003348F4" w:rsidRPr="009072C4" w:rsidRDefault="003348F4" w:rsidP="00E535C2">
            <w:pPr>
              <w:spacing w:after="120"/>
            </w:pPr>
          </w:p>
        </w:tc>
      </w:tr>
    </w:tbl>
    <w:p w14:paraId="50C8BBCF" w14:textId="77777777" w:rsidR="00860D15" w:rsidRPr="009072C4" w:rsidRDefault="00860D15" w:rsidP="00860D15">
      <w:pPr>
        <w:spacing w:after="120"/>
      </w:pPr>
    </w:p>
    <w:sectPr w:rsidR="00860D15" w:rsidRPr="009072C4" w:rsidSect="007F67F7">
      <w:headerReference w:type="default" r:id="rId11"/>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7273A" w14:textId="77777777" w:rsidR="00945F70" w:rsidRDefault="00945F70">
      <w:r>
        <w:separator/>
      </w:r>
    </w:p>
  </w:endnote>
  <w:endnote w:type="continuationSeparator" w:id="0">
    <w:p w14:paraId="72DA37D3" w14:textId="77777777" w:rsidR="00945F70" w:rsidRDefault="0094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AE6C9" w14:textId="77777777" w:rsidR="00945F70" w:rsidRDefault="00945F70">
      <w:r>
        <w:separator/>
      </w:r>
    </w:p>
  </w:footnote>
  <w:footnote w:type="continuationSeparator" w:id="0">
    <w:p w14:paraId="6AFE5A82" w14:textId="77777777" w:rsidR="00945F70" w:rsidRDefault="00945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DBF0" w14:textId="12C73BA8" w:rsidR="00715A02" w:rsidRPr="0038122C" w:rsidRDefault="00715A02" w:rsidP="00945908">
    <w:pPr>
      <w:pStyle w:val="Heading4"/>
      <w:keepNext w:val="0"/>
      <w:spacing w:before="240"/>
    </w:pPr>
    <w:r>
      <w:t>Minnesota</w:t>
    </w:r>
    <w:r w:rsidRPr="0038122C">
      <w:t xml:space="preserve"> Department of Agriculture </w:t>
    </w:r>
  </w:p>
  <w:p w14:paraId="5AB3DBF1" w14:textId="77F3AC8F" w:rsidR="00715A02" w:rsidRPr="0038122C" w:rsidRDefault="00715A02" w:rsidP="00945908">
    <w:pPr>
      <w:pStyle w:val="Header"/>
      <w:jc w:val="center"/>
      <w:rPr>
        <w:b/>
        <w:sz w:val="24"/>
      </w:rPr>
    </w:pPr>
    <w:r w:rsidRPr="006824EE">
      <w:rPr>
        <w:b/>
        <w:sz w:val="24"/>
      </w:rPr>
      <w:t>Food and Feed Safety Division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5"/>
      <w:gridCol w:w="2633"/>
    </w:tblGrid>
    <w:tr w:rsidR="00715A02" w14:paraId="5AB3DBF4" w14:textId="77777777" w:rsidTr="00534E10">
      <w:trPr>
        <w:cantSplit/>
      </w:trPr>
      <w:tc>
        <w:tcPr>
          <w:tcW w:w="6925" w:type="dxa"/>
        </w:tcPr>
        <w:p w14:paraId="5AB3DBF2" w14:textId="46EF071B" w:rsidR="00715A02" w:rsidRDefault="00715A02" w:rsidP="00B271F2">
          <w:pPr>
            <w:pStyle w:val="Header"/>
            <w:rPr>
              <w:sz w:val="24"/>
            </w:rPr>
          </w:pPr>
          <w:r>
            <w:rPr>
              <w:sz w:val="24"/>
            </w:rPr>
            <w:t>Document</w:t>
          </w:r>
          <w:r w:rsidR="004435BD">
            <w:rPr>
              <w:sz w:val="24"/>
            </w:rPr>
            <w:t>:</w:t>
          </w:r>
          <w:r>
            <w:rPr>
              <w:sz w:val="24"/>
            </w:rPr>
            <w:t xml:space="preserve"> </w:t>
          </w:r>
          <w:r w:rsidRPr="0003789B">
            <w:rPr>
              <w:b/>
              <w:bCs/>
              <w:sz w:val="24"/>
            </w:rPr>
            <w:t>FOOD.30.10</w:t>
          </w:r>
        </w:p>
      </w:tc>
      <w:tc>
        <w:tcPr>
          <w:tcW w:w="2633" w:type="dxa"/>
        </w:tcPr>
        <w:p w14:paraId="5AB3DBF3" w14:textId="58C948A6" w:rsidR="00715A02" w:rsidRDefault="00715A02" w:rsidP="001D4B7A">
          <w:pPr>
            <w:pStyle w:val="Header"/>
            <w:rPr>
              <w:sz w:val="24"/>
            </w:rPr>
          </w:pPr>
          <w:r w:rsidRPr="001E7DA9">
            <w:rPr>
              <w:snapToGrid w:val="0"/>
              <w:sz w:val="24"/>
            </w:rPr>
            <w:t>Page</w:t>
          </w:r>
          <w:r w:rsidR="00534E10">
            <w:rPr>
              <w:snapToGrid w:val="0"/>
              <w:sz w:val="24"/>
            </w:rPr>
            <w:t>:</w:t>
          </w:r>
          <w:r w:rsidRPr="001E7DA9">
            <w:rPr>
              <w:snapToGrid w:val="0"/>
              <w:sz w:val="24"/>
            </w:rPr>
            <w:t xml:space="preserve"> </w:t>
          </w:r>
          <w:r w:rsidRPr="00534E10">
            <w:rPr>
              <w:b/>
              <w:snapToGrid w:val="0"/>
              <w:sz w:val="24"/>
            </w:rPr>
            <w:fldChar w:fldCharType="begin"/>
          </w:r>
          <w:r w:rsidRPr="00534E10">
            <w:rPr>
              <w:b/>
              <w:snapToGrid w:val="0"/>
              <w:sz w:val="24"/>
            </w:rPr>
            <w:instrText xml:space="preserve"> PAGE </w:instrText>
          </w:r>
          <w:r w:rsidRPr="00534E10">
            <w:rPr>
              <w:b/>
              <w:snapToGrid w:val="0"/>
              <w:sz w:val="24"/>
            </w:rPr>
            <w:fldChar w:fldCharType="separate"/>
          </w:r>
          <w:r w:rsidR="009E5186" w:rsidRPr="00534E10">
            <w:rPr>
              <w:b/>
              <w:noProof/>
              <w:snapToGrid w:val="0"/>
              <w:sz w:val="24"/>
            </w:rPr>
            <w:t>7</w:t>
          </w:r>
          <w:r w:rsidRPr="00534E10">
            <w:rPr>
              <w:b/>
              <w:snapToGrid w:val="0"/>
              <w:sz w:val="24"/>
            </w:rPr>
            <w:fldChar w:fldCharType="end"/>
          </w:r>
          <w:r w:rsidRPr="0038122C">
            <w:rPr>
              <w:b/>
              <w:snapToGrid w:val="0"/>
              <w:sz w:val="24"/>
            </w:rPr>
            <w:t xml:space="preserve"> </w:t>
          </w:r>
          <w:r w:rsidRPr="002E617A">
            <w:rPr>
              <w:snapToGrid w:val="0"/>
              <w:sz w:val="24"/>
            </w:rPr>
            <w:t xml:space="preserve">of </w:t>
          </w:r>
          <w:r w:rsidRPr="00E71669">
            <w:rPr>
              <w:rStyle w:val="PageNumber"/>
              <w:b/>
              <w:sz w:val="24"/>
              <w:szCs w:val="24"/>
            </w:rPr>
            <w:fldChar w:fldCharType="begin"/>
          </w:r>
          <w:r w:rsidRPr="00E71669">
            <w:rPr>
              <w:rStyle w:val="PageNumber"/>
              <w:b/>
              <w:sz w:val="24"/>
              <w:szCs w:val="24"/>
            </w:rPr>
            <w:instrText xml:space="preserve"> NUMPAGES </w:instrText>
          </w:r>
          <w:r w:rsidRPr="00E71669">
            <w:rPr>
              <w:rStyle w:val="PageNumber"/>
              <w:b/>
              <w:sz w:val="24"/>
              <w:szCs w:val="24"/>
            </w:rPr>
            <w:fldChar w:fldCharType="separate"/>
          </w:r>
          <w:r w:rsidR="009E5186">
            <w:rPr>
              <w:rStyle w:val="PageNumber"/>
              <w:b/>
              <w:noProof/>
              <w:sz w:val="24"/>
              <w:szCs w:val="24"/>
            </w:rPr>
            <w:t>7</w:t>
          </w:r>
          <w:r w:rsidRPr="00E71669">
            <w:rPr>
              <w:rStyle w:val="PageNumber"/>
              <w:b/>
              <w:sz w:val="24"/>
              <w:szCs w:val="24"/>
            </w:rPr>
            <w:fldChar w:fldCharType="end"/>
          </w:r>
        </w:p>
      </w:tc>
    </w:tr>
    <w:tr w:rsidR="00715A02" w14:paraId="5AB3DBF9" w14:textId="77777777" w:rsidTr="004435BD">
      <w:trPr>
        <w:trHeight w:val="305"/>
      </w:trPr>
      <w:tc>
        <w:tcPr>
          <w:tcW w:w="9558" w:type="dxa"/>
          <w:gridSpan w:val="2"/>
        </w:tcPr>
        <w:p w14:paraId="5AB3DBF8" w14:textId="530CC2E2" w:rsidR="00715A02" w:rsidRPr="00F16DE4" w:rsidRDefault="00715A02" w:rsidP="008A3FA3">
          <w:pPr>
            <w:pStyle w:val="Header"/>
            <w:rPr>
              <w:b/>
              <w:sz w:val="28"/>
              <w:szCs w:val="28"/>
            </w:rPr>
          </w:pPr>
          <w:r>
            <w:rPr>
              <w:sz w:val="24"/>
            </w:rPr>
            <w:t xml:space="preserve">Title: </w:t>
          </w:r>
          <w:r>
            <w:rPr>
              <w:b/>
              <w:sz w:val="24"/>
            </w:rPr>
            <w:t>Environmental Sampling – Food Manufacturing</w:t>
          </w:r>
        </w:p>
      </w:tc>
    </w:tr>
  </w:tbl>
  <w:p w14:paraId="5AB3DBFA" w14:textId="77777777" w:rsidR="00715A02" w:rsidRPr="006F6D15" w:rsidRDefault="00715A02" w:rsidP="00945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785C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417B8"/>
    <w:multiLevelType w:val="hybridMultilevel"/>
    <w:tmpl w:val="694CF0C6"/>
    <w:lvl w:ilvl="0" w:tplc="9314CEC0">
      <w:start w:val="1"/>
      <w:numFmt w:val="lowerRoman"/>
      <w:pStyle w:val="Heading2"/>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05176CF4"/>
    <w:multiLevelType w:val="hybridMultilevel"/>
    <w:tmpl w:val="5C689E42"/>
    <w:lvl w:ilvl="0" w:tplc="E6760232">
      <w:start w:val="1"/>
      <w:numFmt w:val="bullet"/>
      <w:lvlText w:val=""/>
      <w:lvlJc w:val="left"/>
      <w:pPr>
        <w:ind w:left="3330" w:hanging="360"/>
      </w:pPr>
      <w:rPr>
        <w:rFonts w:ascii="Symbol" w:hAnsi="Symbol" w:hint="default"/>
      </w:rPr>
    </w:lvl>
    <w:lvl w:ilvl="1" w:tplc="55DE93E4">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53917FF"/>
    <w:multiLevelType w:val="hybridMultilevel"/>
    <w:tmpl w:val="2848CF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1D23E8"/>
    <w:multiLevelType w:val="hybridMultilevel"/>
    <w:tmpl w:val="75EEC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17933"/>
    <w:multiLevelType w:val="multilevel"/>
    <w:tmpl w:val="E902737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lowerLetter"/>
      <w:lvlText w:val="%4."/>
      <w:lvlJc w:val="left"/>
      <w:pPr>
        <w:tabs>
          <w:tab w:val="num" w:pos="2790"/>
        </w:tabs>
        <w:ind w:left="279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A7B31AB"/>
    <w:multiLevelType w:val="hybridMultilevel"/>
    <w:tmpl w:val="4A9C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16907"/>
    <w:multiLevelType w:val="multilevel"/>
    <w:tmpl w:val="E72C08D6"/>
    <w:lvl w:ilvl="0">
      <w:start w:val="1"/>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lowerLetter"/>
      <w:lvlText w:val="%4."/>
      <w:lvlJc w:val="left"/>
      <w:pPr>
        <w:tabs>
          <w:tab w:val="num" w:pos="2790"/>
        </w:tabs>
        <w:ind w:left="2790" w:hanging="720"/>
      </w:pPr>
      <w:rPr>
        <w:rFonts w:hint="default"/>
        <w:b w:val="0"/>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26858E0"/>
    <w:multiLevelType w:val="hybridMultilevel"/>
    <w:tmpl w:val="8230D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C1935"/>
    <w:multiLevelType w:val="multilevel"/>
    <w:tmpl w:val="7354E0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lowerLetter"/>
      <w:lvlText w:val="%4."/>
      <w:lvlJc w:val="left"/>
      <w:pPr>
        <w:tabs>
          <w:tab w:val="num" w:pos="2790"/>
        </w:tabs>
        <w:ind w:left="279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A945F8E"/>
    <w:multiLevelType w:val="hybridMultilevel"/>
    <w:tmpl w:val="7A822C6A"/>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D451944"/>
    <w:multiLevelType w:val="hybridMultilevel"/>
    <w:tmpl w:val="4D8AFD8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12B2F46"/>
    <w:multiLevelType w:val="hybridMultilevel"/>
    <w:tmpl w:val="BD92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856EC"/>
    <w:multiLevelType w:val="hybridMultilevel"/>
    <w:tmpl w:val="EA9037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505D3"/>
    <w:multiLevelType w:val="hybridMultilevel"/>
    <w:tmpl w:val="5266A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F4F9C"/>
    <w:multiLevelType w:val="hybridMultilevel"/>
    <w:tmpl w:val="A8987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B37A00"/>
    <w:multiLevelType w:val="hybridMultilevel"/>
    <w:tmpl w:val="8D068E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2E1C3F"/>
    <w:multiLevelType w:val="hybridMultilevel"/>
    <w:tmpl w:val="A6B6FE02"/>
    <w:lvl w:ilvl="0" w:tplc="2CA05426">
      <w:start w:val="1"/>
      <w:numFmt w:val="decimal"/>
      <w:lvlText w:val="%1)"/>
      <w:lvlJc w:val="left"/>
      <w:pPr>
        <w:tabs>
          <w:tab w:val="num" w:pos="2880"/>
        </w:tabs>
        <w:ind w:left="2880" w:hanging="360"/>
      </w:pPr>
      <w:rPr>
        <w:rFonts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3A257DF"/>
    <w:multiLevelType w:val="multilevel"/>
    <w:tmpl w:val="7F569618"/>
    <w:lvl w:ilvl="0">
      <w:start w:val="9"/>
      <w:numFmt w:val="decimal"/>
      <w:lvlText w:val="%1."/>
      <w:lvlJc w:val="left"/>
      <w:pPr>
        <w:tabs>
          <w:tab w:val="num" w:pos="660"/>
        </w:tabs>
        <w:ind w:left="660" w:hanging="660"/>
      </w:pPr>
      <w:rPr>
        <w:rFonts w:hint="default"/>
      </w:rPr>
    </w:lvl>
    <w:lvl w:ilvl="1">
      <w:start w:val="1"/>
      <w:numFmt w:val="decimal"/>
      <w:pStyle w:val="Style2"/>
      <w:lvlText w:val="%1.%2"/>
      <w:lvlJc w:val="left"/>
      <w:pPr>
        <w:tabs>
          <w:tab w:val="num" w:pos="900"/>
        </w:tabs>
        <w:ind w:left="90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46CF4051"/>
    <w:multiLevelType w:val="hybridMultilevel"/>
    <w:tmpl w:val="4EB6240C"/>
    <w:lvl w:ilvl="0" w:tplc="B0066D5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8594BA0"/>
    <w:multiLevelType w:val="hybridMultilevel"/>
    <w:tmpl w:val="B93E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61E0C"/>
    <w:multiLevelType w:val="hybridMultilevel"/>
    <w:tmpl w:val="2206AE5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52F22BE"/>
    <w:multiLevelType w:val="hybridMultilevel"/>
    <w:tmpl w:val="1A1E35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0D2145"/>
    <w:multiLevelType w:val="multilevel"/>
    <w:tmpl w:val="A038221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lowerLetter"/>
      <w:lvlText w:val="%4."/>
      <w:lvlJc w:val="left"/>
      <w:pPr>
        <w:tabs>
          <w:tab w:val="num" w:pos="2790"/>
        </w:tabs>
        <w:ind w:left="2790" w:hanging="720"/>
      </w:pPr>
      <w:rPr>
        <w:rFonts w:hint="default"/>
      </w:rPr>
    </w:lvl>
    <w:lvl w:ilvl="4">
      <w:start w:val="1"/>
      <w:numFmt w:val="lowerRoman"/>
      <w:lvlText w:val="%5."/>
      <w:lvlJc w:val="righ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EF106FC"/>
    <w:multiLevelType w:val="hybridMultilevel"/>
    <w:tmpl w:val="1638DE5A"/>
    <w:lvl w:ilvl="0" w:tplc="B25C2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4092B"/>
    <w:multiLevelType w:val="hybridMultilevel"/>
    <w:tmpl w:val="A8987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0A60DF"/>
    <w:multiLevelType w:val="hybridMultilevel"/>
    <w:tmpl w:val="570CD506"/>
    <w:lvl w:ilvl="0" w:tplc="F33CFBD4">
      <w:start w:val="1"/>
      <w:numFmt w:val="lowerRoman"/>
      <w:lvlText w:val="%1."/>
      <w:lvlJc w:val="left"/>
      <w:pPr>
        <w:ind w:left="2880" w:hanging="360"/>
      </w:pPr>
      <w:rPr>
        <w:rFonts w:ascii="Times New Roman" w:eastAsia="Times New Roman" w:hAnsi="Times New Roman" w:cs="Times New Roman"/>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259405F"/>
    <w:multiLevelType w:val="hybridMultilevel"/>
    <w:tmpl w:val="6B4EE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76E7F"/>
    <w:multiLevelType w:val="hybridMultilevel"/>
    <w:tmpl w:val="B7F6F3BE"/>
    <w:lvl w:ilvl="0" w:tplc="2CA05426">
      <w:start w:val="1"/>
      <w:numFmt w:val="decimal"/>
      <w:lvlText w:val="%1)"/>
      <w:lvlJc w:val="left"/>
      <w:pPr>
        <w:tabs>
          <w:tab w:val="num" w:pos="1080"/>
        </w:tabs>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F84959"/>
    <w:multiLevelType w:val="hybridMultilevel"/>
    <w:tmpl w:val="6FD24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94EAA"/>
    <w:multiLevelType w:val="hybridMultilevel"/>
    <w:tmpl w:val="2CCAC1CA"/>
    <w:lvl w:ilvl="0" w:tplc="03A651F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71780C"/>
    <w:multiLevelType w:val="hybridMultilevel"/>
    <w:tmpl w:val="51E4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7"/>
  </w:num>
  <w:num w:numId="4">
    <w:abstractNumId w:val="8"/>
  </w:num>
  <w:num w:numId="5">
    <w:abstractNumId w:val="24"/>
  </w:num>
  <w:num w:numId="6">
    <w:abstractNumId w:val="17"/>
  </w:num>
  <w:num w:numId="7">
    <w:abstractNumId w:val="19"/>
  </w:num>
  <w:num w:numId="8">
    <w:abstractNumId w:val="28"/>
  </w:num>
  <w:num w:numId="9">
    <w:abstractNumId w:val="3"/>
  </w:num>
  <w:num w:numId="10">
    <w:abstractNumId w:val="10"/>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22"/>
  </w:num>
  <w:num w:numId="15">
    <w:abstractNumId w:val="23"/>
  </w:num>
  <w:num w:numId="16">
    <w:abstractNumId w:val="2"/>
  </w:num>
  <w:num w:numId="17">
    <w:abstractNumId w:val="26"/>
  </w:num>
  <w:num w:numId="18">
    <w:abstractNumId w:val="9"/>
  </w:num>
  <w:num w:numId="19">
    <w:abstractNumId w:val="5"/>
  </w:num>
  <w:num w:numId="20">
    <w:abstractNumId w:val="25"/>
  </w:num>
  <w:num w:numId="21">
    <w:abstractNumId w:val="7"/>
  </w:num>
  <w:num w:numId="22">
    <w:abstractNumId w:val="11"/>
  </w:num>
  <w:num w:numId="23">
    <w:abstractNumId w:val="7"/>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2"/>
  </w:num>
  <w:num w:numId="26">
    <w:abstractNumId w:val="20"/>
  </w:num>
  <w:num w:numId="27">
    <w:abstractNumId w:val="29"/>
  </w:num>
  <w:num w:numId="28">
    <w:abstractNumId w:val="4"/>
  </w:num>
  <w:num w:numId="29">
    <w:abstractNumId w:val="6"/>
  </w:num>
  <w:num w:numId="30">
    <w:abstractNumId w:val="31"/>
  </w:num>
  <w:num w:numId="31">
    <w:abstractNumId w:val="21"/>
  </w:num>
  <w:num w:numId="32">
    <w:abstractNumId w:val="30"/>
  </w:num>
  <w:num w:numId="33">
    <w:abstractNumId w:val="16"/>
  </w:num>
  <w:num w:numId="34">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C2"/>
    <w:rsid w:val="0000287E"/>
    <w:rsid w:val="00006430"/>
    <w:rsid w:val="00010073"/>
    <w:rsid w:val="0001018D"/>
    <w:rsid w:val="00011990"/>
    <w:rsid w:val="000122E3"/>
    <w:rsid w:val="00015CC0"/>
    <w:rsid w:val="00016504"/>
    <w:rsid w:val="0001702B"/>
    <w:rsid w:val="00020CFC"/>
    <w:rsid w:val="00020F7F"/>
    <w:rsid w:val="000210DC"/>
    <w:rsid w:val="000231AF"/>
    <w:rsid w:val="00032830"/>
    <w:rsid w:val="000328AC"/>
    <w:rsid w:val="00033088"/>
    <w:rsid w:val="00034C15"/>
    <w:rsid w:val="00034C5F"/>
    <w:rsid w:val="00035BD7"/>
    <w:rsid w:val="0003789B"/>
    <w:rsid w:val="00037B8B"/>
    <w:rsid w:val="00037C72"/>
    <w:rsid w:val="0004040B"/>
    <w:rsid w:val="00040CE4"/>
    <w:rsid w:val="00040CF2"/>
    <w:rsid w:val="000458D2"/>
    <w:rsid w:val="000473CA"/>
    <w:rsid w:val="0005254F"/>
    <w:rsid w:val="00052C4F"/>
    <w:rsid w:val="00052FC1"/>
    <w:rsid w:val="00053636"/>
    <w:rsid w:val="00055216"/>
    <w:rsid w:val="00055F38"/>
    <w:rsid w:val="00064214"/>
    <w:rsid w:val="000674B3"/>
    <w:rsid w:val="000705C8"/>
    <w:rsid w:val="00070FFF"/>
    <w:rsid w:val="00072E90"/>
    <w:rsid w:val="0007375F"/>
    <w:rsid w:val="00075292"/>
    <w:rsid w:val="00075481"/>
    <w:rsid w:val="00075755"/>
    <w:rsid w:val="00077409"/>
    <w:rsid w:val="000825BC"/>
    <w:rsid w:val="00083229"/>
    <w:rsid w:val="00083923"/>
    <w:rsid w:val="00084C24"/>
    <w:rsid w:val="00085C41"/>
    <w:rsid w:val="000945C9"/>
    <w:rsid w:val="00095019"/>
    <w:rsid w:val="000A21E9"/>
    <w:rsid w:val="000A2CE4"/>
    <w:rsid w:val="000A4C03"/>
    <w:rsid w:val="000A546F"/>
    <w:rsid w:val="000A7E7D"/>
    <w:rsid w:val="000B0C08"/>
    <w:rsid w:val="000B137F"/>
    <w:rsid w:val="000B187F"/>
    <w:rsid w:val="000B2B95"/>
    <w:rsid w:val="000B7F10"/>
    <w:rsid w:val="000C3D8B"/>
    <w:rsid w:val="000C5C85"/>
    <w:rsid w:val="000C5D8C"/>
    <w:rsid w:val="000D01B0"/>
    <w:rsid w:val="000D3D5F"/>
    <w:rsid w:val="000D3F09"/>
    <w:rsid w:val="000D5A3D"/>
    <w:rsid w:val="000D6339"/>
    <w:rsid w:val="000D7ACD"/>
    <w:rsid w:val="000E3C9A"/>
    <w:rsid w:val="000E3EFD"/>
    <w:rsid w:val="000E442A"/>
    <w:rsid w:val="000E53CE"/>
    <w:rsid w:val="000E6161"/>
    <w:rsid w:val="000E6A3B"/>
    <w:rsid w:val="000E6DED"/>
    <w:rsid w:val="000F08A8"/>
    <w:rsid w:val="000F5443"/>
    <w:rsid w:val="000F5BF2"/>
    <w:rsid w:val="000F721A"/>
    <w:rsid w:val="0010138A"/>
    <w:rsid w:val="0010213A"/>
    <w:rsid w:val="001029E5"/>
    <w:rsid w:val="0010441D"/>
    <w:rsid w:val="0010582B"/>
    <w:rsid w:val="001063A5"/>
    <w:rsid w:val="00110404"/>
    <w:rsid w:val="00110B8F"/>
    <w:rsid w:val="00111260"/>
    <w:rsid w:val="00112785"/>
    <w:rsid w:val="00114006"/>
    <w:rsid w:val="00117627"/>
    <w:rsid w:val="00117DC4"/>
    <w:rsid w:val="00120155"/>
    <w:rsid w:val="00121736"/>
    <w:rsid w:val="00130C91"/>
    <w:rsid w:val="001323AF"/>
    <w:rsid w:val="0013267C"/>
    <w:rsid w:val="001326D1"/>
    <w:rsid w:val="001348D6"/>
    <w:rsid w:val="00135FC8"/>
    <w:rsid w:val="00137038"/>
    <w:rsid w:val="001429C0"/>
    <w:rsid w:val="001431E3"/>
    <w:rsid w:val="001445BD"/>
    <w:rsid w:val="00146019"/>
    <w:rsid w:val="001468B5"/>
    <w:rsid w:val="001472B0"/>
    <w:rsid w:val="00147465"/>
    <w:rsid w:val="00151259"/>
    <w:rsid w:val="00152695"/>
    <w:rsid w:val="00154014"/>
    <w:rsid w:val="00155443"/>
    <w:rsid w:val="00155847"/>
    <w:rsid w:val="00157E34"/>
    <w:rsid w:val="00161A97"/>
    <w:rsid w:val="00170C7D"/>
    <w:rsid w:val="00171CE4"/>
    <w:rsid w:val="00176BD9"/>
    <w:rsid w:val="001774A1"/>
    <w:rsid w:val="0018441D"/>
    <w:rsid w:val="00186FF3"/>
    <w:rsid w:val="001875DB"/>
    <w:rsid w:val="00190F81"/>
    <w:rsid w:val="00192D99"/>
    <w:rsid w:val="00194082"/>
    <w:rsid w:val="001969F6"/>
    <w:rsid w:val="00197D3D"/>
    <w:rsid w:val="001A2B4F"/>
    <w:rsid w:val="001A366F"/>
    <w:rsid w:val="001A3DF2"/>
    <w:rsid w:val="001A4332"/>
    <w:rsid w:val="001A603D"/>
    <w:rsid w:val="001B0EB8"/>
    <w:rsid w:val="001B1D22"/>
    <w:rsid w:val="001B4136"/>
    <w:rsid w:val="001B4858"/>
    <w:rsid w:val="001B567F"/>
    <w:rsid w:val="001B5DB0"/>
    <w:rsid w:val="001B65E8"/>
    <w:rsid w:val="001B6CA3"/>
    <w:rsid w:val="001C0FC2"/>
    <w:rsid w:val="001C5D09"/>
    <w:rsid w:val="001C6258"/>
    <w:rsid w:val="001C7353"/>
    <w:rsid w:val="001C76DD"/>
    <w:rsid w:val="001D0186"/>
    <w:rsid w:val="001D2029"/>
    <w:rsid w:val="001D2A71"/>
    <w:rsid w:val="001D349A"/>
    <w:rsid w:val="001D39DB"/>
    <w:rsid w:val="001D4B7A"/>
    <w:rsid w:val="001D7774"/>
    <w:rsid w:val="001E0E2D"/>
    <w:rsid w:val="001E1B5A"/>
    <w:rsid w:val="001E291E"/>
    <w:rsid w:val="001E2CFB"/>
    <w:rsid w:val="001E37A4"/>
    <w:rsid w:val="001E4488"/>
    <w:rsid w:val="001E6B58"/>
    <w:rsid w:val="001E7DA9"/>
    <w:rsid w:val="001F55D5"/>
    <w:rsid w:val="001F615E"/>
    <w:rsid w:val="00200CE7"/>
    <w:rsid w:val="0020438A"/>
    <w:rsid w:val="00210ECE"/>
    <w:rsid w:val="002129FA"/>
    <w:rsid w:val="002142F3"/>
    <w:rsid w:val="00214453"/>
    <w:rsid w:val="0021616A"/>
    <w:rsid w:val="00217034"/>
    <w:rsid w:val="002178B4"/>
    <w:rsid w:val="00220343"/>
    <w:rsid w:val="00223371"/>
    <w:rsid w:val="00225316"/>
    <w:rsid w:val="0022747D"/>
    <w:rsid w:val="002322C9"/>
    <w:rsid w:val="002363DA"/>
    <w:rsid w:val="00236C9F"/>
    <w:rsid w:val="00240C28"/>
    <w:rsid w:val="0024309E"/>
    <w:rsid w:val="0026361D"/>
    <w:rsid w:val="0026463B"/>
    <w:rsid w:val="00264904"/>
    <w:rsid w:val="002669C3"/>
    <w:rsid w:val="00270B91"/>
    <w:rsid w:val="00271629"/>
    <w:rsid w:val="002729D8"/>
    <w:rsid w:val="00272E7D"/>
    <w:rsid w:val="00273A17"/>
    <w:rsid w:val="00273CB9"/>
    <w:rsid w:val="00276C7C"/>
    <w:rsid w:val="00280AFD"/>
    <w:rsid w:val="00281F82"/>
    <w:rsid w:val="002850B0"/>
    <w:rsid w:val="00286553"/>
    <w:rsid w:val="00286C71"/>
    <w:rsid w:val="002910F0"/>
    <w:rsid w:val="00294EF2"/>
    <w:rsid w:val="002A11A1"/>
    <w:rsid w:val="002A1BC0"/>
    <w:rsid w:val="002A2C9E"/>
    <w:rsid w:val="002A4AF4"/>
    <w:rsid w:val="002B3647"/>
    <w:rsid w:val="002B499B"/>
    <w:rsid w:val="002B7700"/>
    <w:rsid w:val="002C156D"/>
    <w:rsid w:val="002C1A46"/>
    <w:rsid w:val="002C6A58"/>
    <w:rsid w:val="002C6F48"/>
    <w:rsid w:val="002D0B38"/>
    <w:rsid w:val="002D0C50"/>
    <w:rsid w:val="002D7DCF"/>
    <w:rsid w:val="002E27C3"/>
    <w:rsid w:val="002E2ABC"/>
    <w:rsid w:val="002E3A9B"/>
    <w:rsid w:val="002E617A"/>
    <w:rsid w:val="002F4684"/>
    <w:rsid w:val="002F5775"/>
    <w:rsid w:val="002F64EC"/>
    <w:rsid w:val="002F65D6"/>
    <w:rsid w:val="002F6A22"/>
    <w:rsid w:val="002F736C"/>
    <w:rsid w:val="00300051"/>
    <w:rsid w:val="00301706"/>
    <w:rsid w:val="003048ED"/>
    <w:rsid w:val="0030509F"/>
    <w:rsid w:val="003056F4"/>
    <w:rsid w:val="00305D3B"/>
    <w:rsid w:val="00307B8F"/>
    <w:rsid w:val="0031189F"/>
    <w:rsid w:val="003127DE"/>
    <w:rsid w:val="00312E5A"/>
    <w:rsid w:val="00313F5C"/>
    <w:rsid w:val="0031576F"/>
    <w:rsid w:val="003211D4"/>
    <w:rsid w:val="0032151C"/>
    <w:rsid w:val="00323111"/>
    <w:rsid w:val="003254D0"/>
    <w:rsid w:val="003273D7"/>
    <w:rsid w:val="00330A17"/>
    <w:rsid w:val="00331DD9"/>
    <w:rsid w:val="00333F4C"/>
    <w:rsid w:val="00334558"/>
    <w:rsid w:val="003348F4"/>
    <w:rsid w:val="003352D1"/>
    <w:rsid w:val="00335807"/>
    <w:rsid w:val="00340578"/>
    <w:rsid w:val="003423F6"/>
    <w:rsid w:val="00342CE4"/>
    <w:rsid w:val="00344283"/>
    <w:rsid w:val="0034570E"/>
    <w:rsid w:val="003464CE"/>
    <w:rsid w:val="00350122"/>
    <w:rsid w:val="003510AF"/>
    <w:rsid w:val="003519A5"/>
    <w:rsid w:val="00351F00"/>
    <w:rsid w:val="00352763"/>
    <w:rsid w:val="003555E9"/>
    <w:rsid w:val="00355843"/>
    <w:rsid w:val="00356523"/>
    <w:rsid w:val="00357198"/>
    <w:rsid w:val="00357D16"/>
    <w:rsid w:val="003608D2"/>
    <w:rsid w:val="00361B1C"/>
    <w:rsid w:val="00363D9C"/>
    <w:rsid w:val="00365C39"/>
    <w:rsid w:val="00366239"/>
    <w:rsid w:val="00370905"/>
    <w:rsid w:val="00371EE0"/>
    <w:rsid w:val="0037454E"/>
    <w:rsid w:val="00376286"/>
    <w:rsid w:val="0038122C"/>
    <w:rsid w:val="0038128F"/>
    <w:rsid w:val="00381A39"/>
    <w:rsid w:val="00382DD3"/>
    <w:rsid w:val="003900AF"/>
    <w:rsid w:val="00392888"/>
    <w:rsid w:val="00392F43"/>
    <w:rsid w:val="0039449E"/>
    <w:rsid w:val="00395963"/>
    <w:rsid w:val="003A0DC9"/>
    <w:rsid w:val="003A3DB4"/>
    <w:rsid w:val="003A4463"/>
    <w:rsid w:val="003A6829"/>
    <w:rsid w:val="003A6F06"/>
    <w:rsid w:val="003B0735"/>
    <w:rsid w:val="003B1F4A"/>
    <w:rsid w:val="003B49B3"/>
    <w:rsid w:val="003B609C"/>
    <w:rsid w:val="003B6C39"/>
    <w:rsid w:val="003C10BA"/>
    <w:rsid w:val="003C3469"/>
    <w:rsid w:val="003C3979"/>
    <w:rsid w:val="003C3C8D"/>
    <w:rsid w:val="003C3DEB"/>
    <w:rsid w:val="003C4118"/>
    <w:rsid w:val="003C52D4"/>
    <w:rsid w:val="003C7FB0"/>
    <w:rsid w:val="003D2057"/>
    <w:rsid w:val="003D2C25"/>
    <w:rsid w:val="003D2F88"/>
    <w:rsid w:val="003D5123"/>
    <w:rsid w:val="003D651F"/>
    <w:rsid w:val="003D72F8"/>
    <w:rsid w:val="003E00EF"/>
    <w:rsid w:val="003E047C"/>
    <w:rsid w:val="003E2487"/>
    <w:rsid w:val="003E32F6"/>
    <w:rsid w:val="003E3600"/>
    <w:rsid w:val="003E44DF"/>
    <w:rsid w:val="003F2BEC"/>
    <w:rsid w:val="003F4666"/>
    <w:rsid w:val="003F58EF"/>
    <w:rsid w:val="003F62B5"/>
    <w:rsid w:val="003F783A"/>
    <w:rsid w:val="003F783C"/>
    <w:rsid w:val="00402C84"/>
    <w:rsid w:val="00403B7C"/>
    <w:rsid w:val="00404012"/>
    <w:rsid w:val="00405C94"/>
    <w:rsid w:val="00405D40"/>
    <w:rsid w:val="004134AE"/>
    <w:rsid w:val="004141A4"/>
    <w:rsid w:val="004143CD"/>
    <w:rsid w:val="0041452C"/>
    <w:rsid w:val="0041685B"/>
    <w:rsid w:val="004173E6"/>
    <w:rsid w:val="00417C69"/>
    <w:rsid w:val="004220B5"/>
    <w:rsid w:val="00422251"/>
    <w:rsid w:val="0042370F"/>
    <w:rsid w:val="00425D28"/>
    <w:rsid w:val="00426902"/>
    <w:rsid w:val="00427427"/>
    <w:rsid w:val="004303F0"/>
    <w:rsid w:val="004331D8"/>
    <w:rsid w:val="00442BB7"/>
    <w:rsid w:val="004435BD"/>
    <w:rsid w:val="00443E3F"/>
    <w:rsid w:val="004441B2"/>
    <w:rsid w:val="00447704"/>
    <w:rsid w:val="00447B0B"/>
    <w:rsid w:val="00450B2A"/>
    <w:rsid w:val="004532B9"/>
    <w:rsid w:val="004534D1"/>
    <w:rsid w:val="00465799"/>
    <w:rsid w:val="00467E23"/>
    <w:rsid w:val="00470C59"/>
    <w:rsid w:val="004834C3"/>
    <w:rsid w:val="00483D5E"/>
    <w:rsid w:val="00484715"/>
    <w:rsid w:val="00484AD1"/>
    <w:rsid w:val="00484EC0"/>
    <w:rsid w:val="00484F54"/>
    <w:rsid w:val="004903B3"/>
    <w:rsid w:val="0049174B"/>
    <w:rsid w:val="004928DC"/>
    <w:rsid w:val="0049419F"/>
    <w:rsid w:val="0049537F"/>
    <w:rsid w:val="004959DA"/>
    <w:rsid w:val="00495EB1"/>
    <w:rsid w:val="00496280"/>
    <w:rsid w:val="00496BD8"/>
    <w:rsid w:val="004A18F1"/>
    <w:rsid w:val="004A2DE6"/>
    <w:rsid w:val="004A31A6"/>
    <w:rsid w:val="004A4073"/>
    <w:rsid w:val="004A474B"/>
    <w:rsid w:val="004A49D3"/>
    <w:rsid w:val="004A5E04"/>
    <w:rsid w:val="004A7EF5"/>
    <w:rsid w:val="004B0CD3"/>
    <w:rsid w:val="004B0E44"/>
    <w:rsid w:val="004B13F2"/>
    <w:rsid w:val="004B4491"/>
    <w:rsid w:val="004B4EB8"/>
    <w:rsid w:val="004C097A"/>
    <w:rsid w:val="004C2321"/>
    <w:rsid w:val="004C5A8A"/>
    <w:rsid w:val="004D2BF7"/>
    <w:rsid w:val="004D354D"/>
    <w:rsid w:val="004D4655"/>
    <w:rsid w:val="004D7981"/>
    <w:rsid w:val="004D7BC2"/>
    <w:rsid w:val="004E4F60"/>
    <w:rsid w:val="004E509A"/>
    <w:rsid w:val="004E5C91"/>
    <w:rsid w:val="004F10B3"/>
    <w:rsid w:val="004F47CA"/>
    <w:rsid w:val="004F68F1"/>
    <w:rsid w:val="00503B65"/>
    <w:rsid w:val="00504A0C"/>
    <w:rsid w:val="00507ED2"/>
    <w:rsid w:val="00510926"/>
    <w:rsid w:val="00512789"/>
    <w:rsid w:val="005135BE"/>
    <w:rsid w:val="00520704"/>
    <w:rsid w:val="00526A8E"/>
    <w:rsid w:val="00527A73"/>
    <w:rsid w:val="00527FA8"/>
    <w:rsid w:val="00532E57"/>
    <w:rsid w:val="00534198"/>
    <w:rsid w:val="00534DA7"/>
    <w:rsid w:val="00534E10"/>
    <w:rsid w:val="0054019A"/>
    <w:rsid w:val="005402AB"/>
    <w:rsid w:val="00541A2B"/>
    <w:rsid w:val="0054413E"/>
    <w:rsid w:val="0055762C"/>
    <w:rsid w:val="00557AC3"/>
    <w:rsid w:val="00557D0D"/>
    <w:rsid w:val="0056185C"/>
    <w:rsid w:val="00561C70"/>
    <w:rsid w:val="005635B2"/>
    <w:rsid w:val="005644B3"/>
    <w:rsid w:val="00565437"/>
    <w:rsid w:val="00566C85"/>
    <w:rsid w:val="005672BC"/>
    <w:rsid w:val="005703E9"/>
    <w:rsid w:val="00571052"/>
    <w:rsid w:val="0057329E"/>
    <w:rsid w:val="0057482D"/>
    <w:rsid w:val="00580A3B"/>
    <w:rsid w:val="005812ED"/>
    <w:rsid w:val="00581DEC"/>
    <w:rsid w:val="00584247"/>
    <w:rsid w:val="005855BF"/>
    <w:rsid w:val="00586E84"/>
    <w:rsid w:val="00592BCA"/>
    <w:rsid w:val="005954B4"/>
    <w:rsid w:val="00597511"/>
    <w:rsid w:val="005A1C8C"/>
    <w:rsid w:val="005A276C"/>
    <w:rsid w:val="005A6675"/>
    <w:rsid w:val="005B118D"/>
    <w:rsid w:val="005B2024"/>
    <w:rsid w:val="005B29E3"/>
    <w:rsid w:val="005B6711"/>
    <w:rsid w:val="005C09F7"/>
    <w:rsid w:val="005C2534"/>
    <w:rsid w:val="005C424A"/>
    <w:rsid w:val="005C6B2A"/>
    <w:rsid w:val="005D0EEE"/>
    <w:rsid w:val="005D3694"/>
    <w:rsid w:val="005D432D"/>
    <w:rsid w:val="005D56D4"/>
    <w:rsid w:val="005D7DF2"/>
    <w:rsid w:val="005E19E2"/>
    <w:rsid w:val="005E268D"/>
    <w:rsid w:val="005E26AA"/>
    <w:rsid w:val="005E3F80"/>
    <w:rsid w:val="005E53A0"/>
    <w:rsid w:val="005E647E"/>
    <w:rsid w:val="005F022B"/>
    <w:rsid w:val="005F05A4"/>
    <w:rsid w:val="005F14B0"/>
    <w:rsid w:val="005F1C0E"/>
    <w:rsid w:val="005F5592"/>
    <w:rsid w:val="005F790A"/>
    <w:rsid w:val="006005AD"/>
    <w:rsid w:val="00600E87"/>
    <w:rsid w:val="00601E8F"/>
    <w:rsid w:val="0060221C"/>
    <w:rsid w:val="00602295"/>
    <w:rsid w:val="00603D2B"/>
    <w:rsid w:val="00604C51"/>
    <w:rsid w:val="00611B2A"/>
    <w:rsid w:val="00615024"/>
    <w:rsid w:val="00616AF0"/>
    <w:rsid w:val="00622E79"/>
    <w:rsid w:val="00623CE7"/>
    <w:rsid w:val="00623DB2"/>
    <w:rsid w:val="00625AEE"/>
    <w:rsid w:val="006269EE"/>
    <w:rsid w:val="00626A45"/>
    <w:rsid w:val="00627B73"/>
    <w:rsid w:val="00631612"/>
    <w:rsid w:val="00631F44"/>
    <w:rsid w:val="00635ACF"/>
    <w:rsid w:val="00636CCC"/>
    <w:rsid w:val="00637C81"/>
    <w:rsid w:val="006426EF"/>
    <w:rsid w:val="0064347F"/>
    <w:rsid w:val="006438DD"/>
    <w:rsid w:val="0064469B"/>
    <w:rsid w:val="00644733"/>
    <w:rsid w:val="00645304"/>
    <w:rsid w:val="006465F4"/>
    <w:rsid w:val="00646B30"/>
    <w:rsid w:val="00650F49"/>
    <w:rsid w:val="00653ED2"/>
    <w:rsid w:val="0065471C"/>
    <w:rsid w:val="0065578F"/>
    <w:rsid w:val="00655919"/>
    <w:rsid w:val="006561B9"/>
    <w:rsid w:val="00656851"/>
    <w:rsid w:val="00656B21"/>
    <w:rsid w:val="00660C15"/>
    <w:rsid w:val="00661245"/>
    <w:rsid w:val="006612E8"/>
    <w:rsid w:val="006623C4"/>
    <w:rsid w:val="0066498B"/>
    <w:rsid w:val="0066606C"/>
    <w:rsid w:val="00667D6C"/>
    <w:rsid w:val="006703CD"/>
    <w:rsid w:val="006738A0"/>
    <w:rsid w:val="0067580E"/>
    <w:rsid w:val="00675A66"/>
    <w:rsid w:val="00675B53"/>
    <w:rsid w:val="006779FA"/>
    <w:rsid w:val="00680F1D"/>
    <w:rsid w:val="00680F80"/>
    <w:rsid w:val="006824EE"/>
    <w:rsid w:val="00682561"/>
    <w:rsid w:val="00683F21"/>
    <w:rsid w:val="00684981"/>
    <w:rsid w:val="006857BC"/>
    <w:rsid w:val="00690434"/>
    <w:rsid w:val="00692A06"/>
    <w:rsid w:val="00695417"/>
    <w:rsid w:val="006959FB"/>
    <w:rsid w:val="006A4B04"/>
    <w:rsid w:val="006B0603"/>
    <w:rsid w:val="006B1EE5"/>
    <w:rsid w:val="006B1FED"/>
    <w:rsid w:val="006B378B"/>
    <w:rsid w:val="006B50E2"/>
    <w:rsid w:val="006B5184"/>
    <w:rsid w:val="006B62CB"/>
    <w:rsid w:val="006B7666"/>
    <w:rsid w:val="006B7757"/>
    <w:rsid w:val="006C0358"/>
    <w:rsid w:val="006C0B91"/>
    <w:rsid w:val="006C16A7"/>
    <w:rsid w:val="006C2BC4"/>
    <w:rsid w:val="006C3811"/>
    <w:rsid w:val="006C38E7"/>
    <w:rsid w:val="006C4125"/>
    <w:rsid w:val="006C5BF2"/>
    <w:rsid w:val="006C76AD"/>
    <w:rsid w:val="006D54BC"/>
    <w:rsid w:val="006D5B66"/>
    <w:rsid w:val="006D5C9E"/>
    <w:rsid w:val="006D5D3F"/>
    <w:rsid w:val="006D67A0"/>
    <w:rsid w:val="006D6BF5"/>
    <w:rsid w:val="006D6EE4"/>
    <w:rsid w:val="006E5C75"/>
    <w:rsid w:val="006F0442"/>
    <w:rsid w:val="006F12E0"/>
    <w:rsid w:val="006F24A6"/>
    <w:rsid w:val="006F26CD"/>
    <w:rsid w:val="006F35E7"/>
    <w:rsid w:val="006F50F0"/>
    <w:rsid w:val="006F592A"/>
    <w:rsid w:val="006F6D15"/>
    <w:rsid w:val="00703421"/>
    <w:rsid w:val="00706D1D"/>
    <w:rsid w:val="00710CCB"/>
    <w:rsid w:val="00711274"/>
    <w:rsid w:val="00711C02"/>
    <w:rsid w:val="0071489E"/>
    <w:rsid w:val="00715A02"/>
    <w:rsid w:val="00716309"/>
    <w:rsid w:val="00716476"/>
    <w:rsid w:val="0071786B"/>
    <w:rsid w:val="00717FC9"/>
    <w:rsid w:val="0072365B"/>
    <w:rsid w:val="0072428F"/>
    <w:rsid w:val="00725233"/>
    <w:rsid w:val="00726228"/>
    <w:rsid w:val="00730094"/>
    <w:rsid w:val="0073615E"/>
    <w:rsid w:val="00740128"/>
    <w:rsid w:val="00740D12"/>
    <w:rsid w:val="00741483"/>
    <w:rsid w:val="00744147"/>
    <w:rsid w:val="0074577E"/>
    <w:rsid w:val="0074770F"/>
    <w:rsid w:val="007560C4"/>
    <w:rsid w:val="007607E3"/>
    <w:rsid w:val="007613D1"/>
    <w:rsid w:val="00762D1A"/>
    <w:rsid w:val="00762E3C"/>
    <w:rsid w:val="00763958"/>
    <w:rsid w:val="00763CB7"/>
    <w:rsid w:val="00763CD5"/>
    <w:rsid w:val="007650B8"/>
    <w:rsid w:val="00765576"/>
    <w:rsid w:val="0076725A"/>
    <w:rsid w:val="00772196"/>
    <w:rsid w:val="00774759"/>
    <w:rsid w:val="00776986"/>
    <w:rsid w:val="007909B9"/>
    <w:rsid w:val="0079167B"/>
    <w:rsid w:val="00792E30"/>
    <w:rsid w:val="007934F7"/>
    <w:rsid w:val="0079482F"/>
    <w:rsid w:val="007950AD"/>
    <w:rsid w:val="00795DEA"/>
    <w:rsid w:val="00795F7C"/>
    <w:rsid w:val="00796063"/>
    <w:rsid w:val="00796937"/>
    <w:rsid w:val="00796CAF"/>
    <w:rsid w:val="007A203D"/>
    <w:rsid w:val="007B39F8"/>
    <w:rsid w:val="007B425A"/>
    <w:rsid w:val="007C160C"/>
    <w:rsid w:val="007C2012"/>
    <w:rsid w:val="007C510D"/>
    <w:rsid w:val="007C522C"/>
    <w:rsid w:val="007C6E74"/>
    <w:rsid w:val="007D2296"/>
    <w:rsid w:val="007D5716"/>
    <w:rsid w:val="007E31CF"/>
    <w:rsid w:val="007E5A36"/>
    <w:rsid w:val="007E5C29"/>
    <w:rsid w:val="007E5DE5"/>
    <w:rsid w:val="007E6713"/>
    <w:rsid w:val="007F499B"/>
    <w:rsid w:val="007F67F7"/>
    <w:rsid w:val="007F6B1E"/>
    <w:rsid w:val="0080241D"/>
    <w:rsid w:val="00803C5F"/>
    <w:rsid w:val="00803F7B"/>
    <w:rsid w:val="00810160"/>
    <w:rsid w:val="008111F2"/>
    <w:rsid w:val="00814688"/>
    <w:rsid w:val="008150FC"/>
    <w:rsid w:val="00815A45"/>
    <w:rsid w:val="008163DF"/>
    <w:rsid w:val="00820E66"/>
    <w:rsid w:val="00823472"/>
    <w:rsid w:val="008278B3"/>
    <w:rsid w:val="00833E8F"/>
    <w:rsid w:val="00837007"/>
    <w:rsid w:val="00840287"/>
    <w:rsid w:val="00842F1D"/>
    <w:rsid w:val="00843CA8"/>
    <w:rsid w:val="0084690F"/>
    <w:rsid w:val="00846C0F"/>
    <w:rsid w:val="00846CC9"/>
    <w:rsid w:val="008478E5"/>
    <w:rsid w:val="00852C68"/>
    <w:rsid w:val="008547D0"/>
    <w:rsid w:val="00855809"/>
    <w:rsid w:val="00855F21"/>
    <w:rsid w:val="00860783"/>
    <w:rsid w:val="00860D15"/>
    <w:rsid w:val="00861524"/>
    <w:rsid w:val="00863595"/>
    <w:rsid w:val="00865F17"/>
    <w:rsid w:val="008670BE"/>
    <w:rsid w:val="0086793D"/>
    <w:rsid w:val="00881278"/>
    <w:rsid w:val="00882051"/>
    <w:rsid w:val="00882587"/>
    <w:rsid w:val="008829CB"/>
    <w:rsid w:val="008829FB"/>
    <w:rsid w:val="00883FAB"/>
    <w:rsid w:val="00885E64"/>
    <w:rsid w:val="0088688B"/>
    <w:rsid w:val="008949CB"/>
    <w:rsid w:val="00894BA1"/>
    <w:rsid w:val="00894C12"/>
    <w:rsid w:val="00894CB9"/>
    <w:rsid w:val="00895AF7"/>
    <w:rsid w:val="00896394"/>
    <w:rsid w:val="008A0EFF"/>
    <w:rsid w:val="008A138F"/>
    <w:rsid w:val="008A3FA3"/>
    <w:rsid w:val="008A4E8A"/>
    <w:rsid w:val="008A56E5"/>
    <w:rsid w:val="008A5A99"/>
    <w:rsid w:val="008B0A4C"/>
    <w:rsid w:val="008B0C33"/>
    <w:rsid w:val="008B3B4D"/>
    <w:rsid w:val="008B40A4"/>
    <w:rsid w:val="008B6A2F"/>
    <w:rsid w:val="008C0E68"/>
    <w:rsid w:val="008C6775"/>
    <w:rsid w:val="008C6834"/>
    <w:rsid w:val="008D02B0"/>
    <w:rsid w:val="008D28B5"/>
    <w:rsid w:val="008D64B9"/>
    <w:rsid w:val="008E08DB"/>
    <w:rsid w:val="008E1419"/>
    <w:rsid w:val="008E3C89"/>
    <w:rsid w:val="008F26FC"/>
    <w:rsid w:val="008F4E4D"/>
    <w:rsid w:val="008F5D2D"/>
    <w:rsid w:val="00903BD1"/>
    <w:rsid w:val="00905524"/>
    <w:rsid w:val="00907014"/>
    <w:rsid w:val="009072C4"/>
    <w:rsid w:val="009075DD"/>
    <w:rsid w:val="00911077"/>
    <w:rsid w:val="009128A9"/>
    <w:rsid w:val="0091314A"/>
    <w:rsid w:val="00917026"/>
    <w:rsid w:val="00920392"/>
    <w:rsid w:val="00921602"/>
    <w:rsid w:val="00924625"/>
    <w:rsid w:val="009252D5"/>
    <w:rsid w:val="00925425"/>
    <w:rsid w:val="009257CC"/>
    <w:rsid w:val="00926B28"/>
    <w:rsid w:val="00932BC7"/>
    <w:rsid w:val="00935AE6"/>
    <w:rsid w:val="00937C8F"/>
    <w:rsid w:val="00937F09"/>
    <w:rsid w:val="00940013"/>
    <w:rsid w:val="00940A0D"/>
    <w:rsid w:val="00942A2D"/>
    <w:rsid w:val="00942C5E"/>
    <w:rsid w:val="009440CD"/>
    <w:rsid w:val="0094446A"/>
    <w:rsid w:val="00945908"/>
    <w:rsid w:val="00945F70"/>
    <w:rsid w:val="00947E54"/>
    <w:rsid w:val="00952F2F"/>
    <w:rsid w:val="009537CA"/>
    <w:rsid w:val="00955158"/>
    <w:rsid w:val="00957611"/>
    <w:rsid w:val="00961E5B"/>
    <w:rsid w:val="00962B38"/>
    <w:rsid w:val="00962E67"/>
    <w:rsid w:val="0096554B"/>
    <w:rsid w:val="00971C92"/>
    <w:rsid w:val="00976A30"/>
    <w:rsid w:val="009778B5"/>
    <w:rsid w:val="00980A76"/>
    <w:rsid w:val="00984080"/>
    <w:rsid w:val="009846DE"/>
    <w:rsid w:val="009929FA"/>
    <w:rsid w:val="00992A8F"/>
    <w:rsid w:val="00993815"/>
    <w:rsid w:val="009942B7"/>
    <w:rsid w:val="00994C64"/>
    <w:rsid w:val="009977FA"/>
    <w:rsid w:val="00997FEA"/>
    <w:rsid w:val="009A153D"/>
    <w:rsid w:val="009A477C"/>
    <w:rsid w:val="009A6558"/>
    <w:rsid w:val="009B1417"/>
    <w:rsid w:val="009B27F0"/>
    <w:rsid w:val="009B2903"/>
    <w:rsid w:val="009B4221"/>
    <w:rsid w:val="009B5D2D"/>
    <w:rsid w:val="009C099D"/>
    <w:rsid w:val="009C196C"/>
    <w:rsid w:val="009C442B"/>
    <w:rsid w:val="009C6335"/>
    <w:rsid w:val="009D1FA1"/>
    <w:rsid w:val="009D469D"/>
    <w:rsid w:val="009D6900"/>
    <w:rsid w:val="009D71B4"/>
    <w:rsid w:val="009D7568"/>
    <w:rsid w:val="009D7864"/>
    <w:rsid w:val="009E0CBB"/>
    <w:rsid w:val="009E17C9"/>
    <w:rsid w:val="009E3661"/>
    <w:rsid w:val="009E37C9"/>
    <w:rsid w:val="009E42DA"/>
    <w:rsid w:val="009E5186"/>
    <w:rsid w:val="009E72B1"/>
    <w:rsid w:val="009F43BA"/>
    <w:rsid w:val="00A00ACD"/>
    <w:rsid w:val="00A01716"/>
    <w:rsid w:val="00A03DB9"/>
    <w:rsid w:val="00A05611"/>
    <w:rsid w:val="00A06D13"/>
    <w:rsid w:val="00A146A5"/>
    <w:rsid w:val="00A1489A"/>
    <w:rsid w:val="00A15279"/>
    <w:rsid w:val="00A17138"/>
    <w:rsid w:val="00A17E53"/>
    <w:rsid w:val="00A23B40"/>
    <w:rsid w:val="00A2433E"/>
    <w:rsid w:val="00A26A87"/>
    <w:rsid w:val="00A31C7A"/>
    <w:rsid w:val="00A325C7"/>
    <w:rsid w:val="00A32AB1"/>
    <w:rsid w:val="00A3599D"/>
    <w:rsid w:val="00A37150"/>
    <w:rsid w:val="00A40902"/>
    <w:rsid w:val="00A455EE"/>
    <w:rsid w:val="00A45CEB"/>
    <w:rsid w:val="00A5131E"/>
    <w:rsid w:val="00A515FE"/>
    <w:rsid w:val="00A51A62"/>
    <w:rsid w:val="00A521B6"/>
    <w:rsid w:val="00A54231"/>
    <w:rsid w:val="00A556BB"/>
    <w:rsid w:val="00A56043"/>
    <w:rsid w:val="00A56AEE"/>
    <w:rsid w:val="00A57B21"/>
    <w:rsid w:val="00A6074A"/>
    <w:rsid w:val="00A60EC9"/>
    <w:rsid w:val="00A61C90"/>
    <w:rsid w:val="00A65871"/>
    <w:rsid w:val="00A66B72"/>
    <w:rsid w:val="00A66DC9"/>
    <w:rsid w:val="00A7131F"/>
    <w:rsid w:val="00A71FA2"/>
    <w:rsid w:val="00A721C1"/>
    <w:rsid w:val="00A77183"/>
    <w:rsid w:val="00A8164E"/>
    <w:rsid w:val="00A82BF6"/>
    <w:rsid w:val="00A83AD1"/>
    <w:rsid w:val="00A845D3"/>
    <w:rsid w:val="00A852A7"/>
    <w:rsid w:val="00A90BCD"/>
    <w:rsid w:val="00A91AA3"/>
    <w:rsid w:val="00A92F0C"/>
    <w:rsid w:val="00A931AF"/>
    <w:rsid w:val="00A96464"/>
    <w:rsid w:val="00A972E2"/>
    <w:rsid w:val="00AA06CD"/>
    <w:rsid w:val="00AA2081"/>
    <w:rsid w:val="00AA45E5"/>
    <w:rsid w:val="00AA4634"/>
    <w:rsid w:val="00AA5DF0"/>
    <w:rsid w:val="00AA63C3"/>
    <w:rsid w:val="00AA7B2A"/>
    <w:rsid w:val="00AB0CC3"/>
    <w:rsid w:val="00AB0F4A"/>
    <w:rsid w:val="00AB250A"/>
    <w:rsid w:val="00AB5379"/>
    <w:rsid w:val="00AC0CFE"/>
    <w:rsid w:val="00AC267A"/>
    <w:rsid w:val="00AC3653"/>
    <w:rsid w:val="00AC5172"/>
    <w:rsid w:val="00AC53EA"/>
    <w:rsid w:val="00AC7C89"/>
    <w:rsid w:val="00AD022D"/>
    <w:rsid w:val="00AD02D9"/>
    <w:rsid w:val="00AD08C9"/>
    <w:rsid w:val="00AD1A49"/>
    <w:rsid w:val="00AE23A9"/>
    <w:rsid w:val="00AE2E7B"/>
    <w:rsid w:val="00AE3410"/>
    <w:rsid w:val="00AE374D"/>
    <w:rsid w:val="00AE3FCC"/>
    <w:rsid w:val="00AF0009"/>
    <w:rsid w:val="00AF1093"/>
    <w:rsid w:val="00AF16DF"/>
    <w:rsid w:val="00AF1ED2"/>
    <w:rsid w:val="00AF2754"/>
    <w:rsid w:val="00AF382F"/>
    <w:rsid w:val="00AF5A2C"/>
    <w:rsid w:val="00B03730"/>
    <w:rsid w:val="00B051C7"/>
    <w:rsid w:val="00B0520C"/>
    <w:rsid w:val="00B0749C"/>
    <w:rsid w:val="00B075A2"/>
    <w:rsid w:val="00B21741"/>
    <w:rsid w:val="00B25036"/>
    <w:rsid w:val="00B2527A"/>
    <w:rsid w:val="00B271F2"/>
    <w:rsid w:val="00B33AA4"/>
    <w:rsid w:val="00B34620"/>
    <w:rsid w:val="00B35B61"/>
    <w:rsid w:val="00B36416"/>
    <w:rsid w:val="00B426B0"/>
    <w:rsid w:val="00B428ED"/>
    <w:rsid w:val="00B436AC"/>
    <w:rsid w:val="00B43D9B"/>
    <w:rsid w:val="00B51311"/>
    <w:rsid w:val="00B53986"/>
    <w:rsid w:val="00B53F41"/>
    <w:rsid w:val="00B552BB"/>
    <w:rsid w:val="00B574CB"/>
    <w:rsid w:val="00B57DA9"/>
    <w:rsid w:val="00B615C5"/>
    <w:rsid w:val="00B61E28"/>
    <w:rsid w:val="00B6476B"/>
    <w:rsid w:val="00B64B7D"/>
    <w:rsid w:val="00B65942"/>
    <w:rsid w:val="00B67978"/>
    <w:rsid w:val="00B67BDA"/>
    <w:rsid w:val="00B700CB"/>
    <w:rsid w:val="00B711A3"/>
    <w:rsid w:val="00B7260A"/>
    <w:rsid w:val="00B72C18"/>
    <w:rsid w:val="00B7322B"/>
    <w:rsid w:val="00B74C59"/>
    <w:rsid w:val="00B76C0D"/>
    <w:rsid w:val="00B7737B"/>
    <w:rsid w:val="00B80C07"/>
    <w:rsid w:val="00B80FC7"/>
    <w:rsid w:val="00B81AEA"/>
    <w:rsid w:val="00B82EF9"/>
    <w:rsid w:val="00B83590"/>
    <w:rsid w:val="00B849C8"/>
    <w:rsid w:val="00B85585"/>
    <w:rsid w:val="00B863E0"/>
    <w:rsid w:val="00B90453"/>
    <w:rsid w:val="00B9339A"/>
    <w:rsid w:val="00B93E0C"/>
    <w:rsid w:val="00B94338"/>
    <w:rsid w:val="00B9500D"/>
    <w:rsid w:val="00B9787C"/>
    <w:rsid w:val="00BA1D7D"/>
    <w:rsid w:val="00BA45BE"/>
    <w:rsid w:val="00BA48CF"/>
    <w:rsid w:val="00BA5277"/>
    <w:rsid w:val="00BA5346"/>
    <w:rsid w:val="00BA54BB"/>
    <w:rsid w:val="00BA663D"/>
    <w:rsid w:val="00BA7632"/>
    <w:rsid w:val="00BB0885"/>
    <w:rsid w:val="00BB2785"/>
    <w:rsid w:val="00BB4AF5"/>
    <w:rsid w:val="00BB6E71"/>
    <w:rsid w:val="00BC04FE"/>
    <w:rsid w:val="00BC32A0"/>
    <w:rsid w:val="00BC473E"/>
    <w:rsid w:val="00BC4DDF"/>
    <w:rsid w:val="00BC69F8"/>
    <w:rsid w:val="00BC73AE"/>
    <w:rsid w:val="00BD102A"/>
    <w:rsid w:val="00BD1BE1"/>
    <w:rsid w:val="00BD2269"/>
    <w:rsid w:val="00BD250D"/>
    <w:rsid w:val="00BD301E"/>
    <w:rsid w:val="00BD3D32"/>
    <w:rsid w:val="00BD4078"/>
    <w:rsid w:val="00BD57FB"/>
    <w:rsid w:val="00BD58F3"/>
    <w:rsid w:val="00BD7BB3"/>
    <w:rsid w:val="00BE018C"/>
    <w:rsid w:val="00BE0736"/>
    <w:rsid w:val="00BE191A"/>
    <w:rsid w:val="00BE3913"/>
    <w:rsid w:val="00BE7462"/>
    <w:rsid w:val="00BE7DAB"/>
    <w:rsid w:val="00BF1907"/>
    <w:rsid w:val="00BF4418"/>
    <w:rsid w:val="00BF44CD"/>
    <w:rsid w:val="00C04B3D"/>
    <w:rsid w:val="00C07993"/>
    <w:rsid w:val="00C129C6"/>
    <w:rsid w:val="00C1669E"/>
    <w:rsid w:val="00C167AB"/>
    <w:rsid w:val="00C17B60"/>
    <w:rsid w:val="00C253E8"/>
    <w:rsid w:val="00C25D74"/>
    <w:rsid w:val="00C26913"/>
    <w:rsid w:val="00C272AB"/>
    <w:rsid w:val="00C32B56"/>
    <w:rsid w:val="00C32B9F"/>
    <w:rsid w:val="00C33356"/>
    <w:rsid w:val="00C36D72"/>
    <w:rsid w:val="00C4194B"/>
    <w:rsid w:val="00C41B28"/>
    <w:rsid w:val="00C432C7"/>
    <w:rsid w:val="00C43B7F"/>
    <w:rsid w:val="00C441EF"/>
    <w:rsid w:val="00C4466E"/>
    <w:rsid w:val="00C450C5"/>
    <w:rsid w:val="00C45C22"/>
    <w:rsid w:val="00C50B82"/>
    <w:rsid w:val="00C5140E"/>
    <w:rsid w:val="00C52D18"/>
    <w:rsid w:val="00C540FE"/>
    <w:rsid w:val="00C57EDA"/>
    <w:rsid w:val="00C61A36"/>
    <w:rsid w:val="00C62D84"/>
    <w:rsid w:val="00C646EB"/>
    <w:rsid w:val="00C65F47"/>
    <w:rsid w:val="00C6605A"/>
    <w:rsid w:val="00C76FE7"/>
    <w:rsid w:val="00C80CF4"/>
    <w:rsid w:val="00C82B98"/>
    <w:rsid w:val="00C83B50"/>
    <w:rsid w:val="00C845E0"/>
    <w:rsid w:val="00C84AAD"/>
    <w:rsid w:val="00C871CB"/>
    <w:rsid w:val="00C87799"/>
    <w:rsid w:val="00C90CCF"/>
    <w:rsid w:val="00C94DC5"/>
    <w:rsid w:val="00C97258"/>
    <w:rsid w:val="00C978CD"/>
    <w:rsid w:val="00CA26EB"/>
    <w:rsid w:val="00CA4681"/>
    <w:rsid w:val="00CA5BCC"/>
    <w:rsid w:val="00CA712B"/>
    <w:rsid w:val="00CB0994"/>
    <w:rsid w:val="00CB322D"/>
    <w:rsid w:val="00CB5B32"/>
    <w:rsid w:val="00CB5D65"/>
    <w:rsid w:val="00CB6470"/>
    <w:rsid w:val="00CC0589"/>
    <w:rsid w:val="00CC05BF"/>
    <w:rsid w:val="00CC0EEA"/>
    <w:rsid w:val="00CC12BC"/>
    <w:rsid w:val="00CC17BD"/>
    <w:rsid w:val="00CC2A90"/>
    <w:rsid w:val="00CC42E8"/>
    <w:rsid w:val="00CC4F5C"/>
    <w:rsid w:val="00CC50F0"/>
    <w:rsid w:val="00CC5585"/>
    <w:rsid w:val="00CD0198"/>
    <w:rsid w:val="00CD0B33"/>
    <w:rsid w:val="00CD1436"/>
    <w:rsid w:val="00CD309A"/>
    <w:rsid w:val="00CD30BE"/>
    <w:rsid w:val="00CE1FFB"/>
    <w:rsid w:val="00CE2AE2"/>
    <w:rsid w:val="00CE3104"/>
    <w:rsid w:val="00CE4B1E"/>
    <w:rsid w:val="00CF0AE7"/>
    <w:rsid w:val="00CF538D"/>
    <w:rsid w:val="00CF77EE"/>
    <w:rsid w:val="00CF79D6"/>
    <w:rsid w:val="00D001F2"/>
    <w:rsid w:val="00D0172F"/>
    <w:rsid w:val="00D01CB5"/>
    <w:rsid w:val="00D028C9"/>
    <w:rsid w:val="00D02CEA"/>
    <w:rsid w:val="00D03A44"/>
    <w:rsid w:val="00D06072"/>
    <w:rsid w:val="00D06E02"/>
    <w:rsid w:val="00D0700E"/>
    <w:rsid w:val="00D072FB"/>
    <w:rsid w:val="00D075E4"/>
    <w:rsid w:val="00D11712"/>
    <w:rsid w:val="00D11CB8"/>
    <w:rsid w:val="00D12146"/>
    <w:rsid w:val="00D1273B"/>
    <w:rsid w:val="00D12DC4"/>
    <w:rsid w:val="00D17300"/>
    <w:rsid w:val="00D17315"/>
    <w:rsid w:val="00D2015B"/>
    <w:rsid w:val="00D202EA"/>
    <w:rsid w:val="00D20AC5"/>
    <w:rsid w:val="00D242E3"/>
    <w:rsid w:val="00D24B67"/>
    <w:rsid w:val="00D26DBB"/>
    <w:rsid w:val="00D30BCD"/>
    <w:rsid w:val="00D31794"/>
    <w:rsid w:val="00D34A98"/>
    <w:rsid w:val="00D35C11"/>
    <w:rsid w:val="00D40074"/>
    <w:rsid w:val="00D41DD0"/>
    <w:rsid w:val="00D439B4"/>
    <w:rsid w:val="00D45890"/>
    <w:rsid w:val="00D510EF"/>
    <w:rsid w:val="00D51559"/>
    <w:rsid w:val="00D553F1"/>
    <w:rsid w:val="00D559EE"/>
    <w:rsid w:val="00D56212"/>
    <w:rsid w:val="00D6196C"/>
    <w:rsid w:val="00D6403F"/>
    <w:rsid w:val="00D71868"/>
    <w:rsid w:val="00D71E32"/>
    <w:rsid w:val="00D723AB"/>
    <w:rsid w:val="00D72906"/>
    <w:rsid w:val="00D73B38"/>
    <w:rsid w:val="00D73E92"/>
    <w:rsid w:val="00D75B26"/>
    <w:rsid w:val="00D76621"/>
    <w:rsid w:val="00D77415"/>
    <w:rsid w:val="00D77DAE"/>
    <w:rsid w:val="00D800AD"/>
    <w:rsid w:val="00D818D6"/>
    <w:rsid w:val="00D83CBB"/>
    <w:rsid w:val="00D85366"/>
    <w:rsid w:val="00D87291"/>
    <w:rsid w:val="00D873D6"/>
    <w:rsid w:val="00D87D17"/>
    <w:rsid w:val="00D914FA"/>
    <w:rsid w:val="00D91881"/>
    <w:rsid w:val="00D92061"/>
    <w:rsid w:val="00D923F3"/>
    <w:rsid w:val="00D93211"/>
    <w:rsid w:val="00D93D06"/>
    <w:rsid w:val="00D95F32"/>
    <w:rsid w:val="00D9720A"/>
    <w:rsid w:val="00D979D3"/>
    <w:rsid w:val="00DA3331"/>
    <w:rsid w:val="00DA3B30"/>
    <w:rsid w:val="00DA5198"/>
    <w:rsid w:val="00DA5EF4"/>
    <w:rsid w:val="00DA7D10"/>
    <w:rsid w:val="00DB2050"/>
    <w:rsid w:val="00DB29E1"/>
    <w:rsid w:val="00DB60BA"/>
    <w:rsid w:val="00DC06C1"/>
    <w:rsid w:val="00DC376D"/>
    <w:rsid w:val="00DC3776"/>
    <w:rsid w:val="00DC6904"/>
    <w:rsid w:val="00DC7D41"/>
    <w:rsid w:val="00DD0193"/>
    <w:rsid w:val="00DD154B"/>
    <w:rsid w:val="00DD1E58"/>
    <w:rsid w:val="00DE4FC3"/>
    <w:rsid w:val="00DF0355"/>
    <w:rsid w:val="00DF1FE1"/>
    <w:rsid w:val="00DF284B"/>
    <w:rsid w:val="00DF55EF"/>
    <w:rsid w:val="00DF6538"/>
    <w:rsid w:val="00DF796D"/>
    <w:rsid w:val="00E0026E"/>
    <w:rsid w:val="00E017F7"/>
    <w:rsid w:val="00E05025"/>
    <w:rsid w:val="00E1588E"/>
    <w:rsid w:val="00E158A1"/>
    <w:rsid w:val="00E22881"/>
    <w:rsid w:val="00E301C1"/>
    <w:rsid w:val="00E301CB"/>
    <w:rsid w:val="00E30AF4"/>
    <w:rsid w:val="00E30D43"/>
    <w:rsid w:val="00E31AB2"/>
    <w:rsid w:val="00E32262"/>
    <w:rsid w:val="00E342CA"/>
    <w:rsid w:val="00E36ACD"/>
    <w:rsid w:val="00E36D80"/>
    <w:rsid w:val="00E37AF3"/>
    <w:rsid w:val="00E41EC9"/>
    <w:rsid w:val="00E424A8"/>
    <w:rsid w:val="00E42ABD"/>
    <w:rsid w:val="00E42D4F"/>
    <w:rsid w:val="00E471A0"/>
    <w:rsid w:val="00E51F3A"/>
    <w:rsid w:val="00E53476"/>
    <w:rsid w:val="00E53DCB"/>
    <w:rsid w:val="00E55477"/>
    <w:rsid w:val="00E55AA4"/>
    <w:rsid w:val="00E55FC4"/>
    <w:rsid w:val="00E565B7"/>
    <w:rsid w:val="00E67377"/>
    <w:rsid w:val="00E67DBC"/>
    <w:rsid w:val="00E71669"/>
    <w:rsid w:val="00E7180B"/>
    <w:rsid w:val="00E71C92"/>
    <w:rsid w:val="00E72B84"/>
    <w:rsid w:val="00E76B4C"/>
    <w:rsid w:val="00E821CD"/>
    <w:rsid w:val="00E853B3"/>
    <w:rsid w:val="00E85A12"/>
    <w:rsid w:val="00E85F39"/>
    <w:rsid w:val="00E8716A"/>
    <w:rsid w:val="00E90747"/>
    <w:rsid w:val="00E9146F"/>
    <w:rsid w:val="00E91962"/>
    <w:rsid w:val="00E95CDC"/>
    <w:rsid w:val="00E96083"/>
    <w:rsid w:val="00EA052B"/>
    <w:rsid w:val="00EA23E3"/>
    <w:rsid w:val="00EA36DB"/>
    <w:rsid w:val="00EA6ADD"/>
    <w:rsid w:val="00EB0E2E"/>
    <w:rsid w:val="00EB1C28"/>
    <w:rsid w:val="00EB5954"/>
    <w:rsid w:val="00EB72D2"/>
    <w:rsid w:val="00EC043E"/>
    <w:rsid w:val="00EC17B9"/>
    <w:rsid w:val="00EC3169"/>
    <w:rsid w:val="00EC5E2A"/>
    <w:rsid w:val="00EC7131"/>
    <w:rsid w:val="00ED3573"/>
    <w:rsid w:val="00ED391E"/>
    <w:rsid w:val="00EE0C61"/>
    <w:rsid w:val="00EE19CC"/>
    <w:rsid w:val="00EE2521"/>
    <w:rsid w:val="00EE37D8"/>
    <w:rsid w:val="00EE480E"/>
    <w:rsid w:val="00EE5002"/>
    <w:rsid w:val="00EE5932"/>
    <w:rsid w:val="00EE5D5B"/>
    <w:rsid w:val="00EE7051"/>
    <w:rsid w:val="00EF049F"/>
    <w:rsid w:val="00EF12F6"/>
    <w:rsid w:val="00EF23D7"/>
    <w:rsid w:val="00EF3EF0"/>
    <w:rsid w:val="00EF48D7"/>
    <w:rsid w:val="00EF5E8D"/>
    <w:rsid w:val="00EF74A5"/>
    <w:rsid w:val="00EF7B44"/>
    <w:rsid w:val="00EF7F38"/>
    <w:rsid w:val="00F01A8B"/>
    <w:rsid w:val="00F01C9C"/>
    <w:rsid w:val="00F04516"/>
    <w:rsid w:val="00F04F51"/>
    <w:rsid w:val="00F132A2"/>
    <w:rsid w:val="00F13727"/>
    <w:rsid w:val="00F152F8"/>
    <w:rsid w:val="00F16DE4"/>
    <w:rsid w:val="00F172C2"/>
    <w:rsid w:val="00F20F95"/>
    <w:rsid w:val="00F21559"/>
    <w:rsid w:val="00F231F1"/>
    <w:rsid w:val="00F26CBF"/>
    <w:rsid w:val="00F30B52"/>
    <w:rsid w:val="00F315C5"/>
    <w:rsid w:val="00F31F4F"/>
    <w:rsid w:val="00F326F4"/>
    <w:rsid w:val="00F32DE0"/>
    <w:rsid w:val="00F33579"/>
    <w:rsid w:val="00F35802"/>
    <w:rsid w:val="00F36642"/>
    <w:rsid w:val="00F37D4C"/>
    <w:rsid w:val="00F40924"/>
    <w:rsid w:val="00F43A67"/>
    <w:rsid w:val="00F44637"/>
    <w:rsid w:val="00F45087"/>
    <w:rsid w:val="00F47E08"/>
    <w:rsid w:val="00F509EC"/>
    <w:rsid w:val="00F5131E"/>
    <w:rsid w:val="00F5407A"/>
    <w:rsid w:val="00F555AC"/>
    <w:rsid w:val="00F55BDE"/>
    <w:rsid w:val="00F55DC3"/>
    <w:rsid w:val="00F611FB"/>
    <w:rsid w:val="00F64BEB"/>
    <w:rsid w:val="00F64D5F"/>
    <w:rsid w:val="00F6564D"/>
    <w:rsid w:val="00F67521"/>
    <w:rsid w:val="00F67A0C"/>
    <w:rsid w:val="00F70CDB"/>
    <w:rsid w:val="00F70F5A"/>
    <w:rsid w:val="00F710C0"/>
    <w:rsid w:val="00F73DF9"/>
    <w:rsid w:val="00F76B50"/>
    <w:rsid w:val="00F77689"/>
    <w:rsid w:val="00F82B61"/>
    <w:rsid w:val="00F8478E"/>
    <w:rsid w:val="00F8642A"/>
    <w:rsid w:val="00F86930"/>
    <w:rsid w:val="00F86F45"/>
    <w:rsid w:val="00F871D4"/>
    <w:rsid w:val="00F92B6F"/>
    <w:rsid w:val="00F9420E"/>
    <w:rsid w:val="00F9449F"/>
    <w:rsid w:val="00F9508A"/>
    <w:rsid w:val="00F955F8"/>
    <w:rsid w:val="00F95604"/>
    <w:rsid w:val="00FA00ED"/>
    <w:rsid w:val="00FA2842"/>
    <w:rsid w:val="00FA4A11"/>
    <w:rsid w:val="00FA5287"/>
    <w:rsid w:val="00FA7089"/>
    <w:rsid w:val="00FA71DF"/>
    <w:rsid w:val="00FA75CF"/>
    <w:rsid w:val="00FA76C6"/>
    <w:rsid w:val="00FB194F"/>
    <w:rsid w:val="00FB23FA"/>
    <w:rsid w:val="00FB4191"/>
    <w:rsid w:val="00FB476E"/>
    <w:rsid w:val="00FB4792"/>
    <w:rsid w:val="00FC16BC"/>
    <w:rsid w:val="00FC20D7"/>
    <w:rsid w:val="00FC3D36"/>
    <w:rsid w:val="00FC453D"/>
    <w:rsid w:val="00FC57CE"/>
    <w:rsid w:val="00FC5F42"/>
    <w:rsid w:val="00FC7092"/>
    <w:rsid w:val="00FD0F86"/>
    <w:rsid w:val="00FD1803"/>
    <w:rsid w:val="00FD3AD2"/>
    <w:rsid w:val="00FD4B65"/>
    <w:rsid w:val="00FD53E1"/>
    <w:rsid w:val="00FD6040"/>
    <w:rsid w:val="00FD7DEF"/>
    <w:rsid w:val="00FE0767"/>
    <w:rsid w:val="00FE0C6B"/>
    <w:rsid w:val="00FE381C"/>
    <w:rsid w:val="00FE50C5"/>
    <w:rsid w:val="00FE5956"/>
    <w:rsid w:val="00FE7DF1"/>
    <w:rsid w:val="00FF193F"/>
    <w:rsid w:val="00FF5B32"/>
    <w:rsid w:val="00FF7A70"/>
    <w:rsid w:val="415B15A7"/>
    <w:rsid w:val="4594E1FC"/>
    <w:rsid w:val="73C2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B3DA50"/>
  <w15:docId w15:val="{7B212E31-5F3C-4204-BEBF-BAC24485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45BD"/>
    <w:rPr>
      <w:sz w:val="22"/>
    </w:rPr>
  </w:style>
  <w:style w:type="paragraph" w:styleId="Heading1">
    <w:name w:val="heading 1"/>
    <w:next w:val="Heading2"/>
    <w:link w:val="Heading1Char"/>
    <w:qFormat/>
    <w:rsid w:val="0010138A"/>
    <w:pPr>
      <w:numPr>
        <w:numId w:val="3"/>
      </w:numPr>
      <w:spacing w:after="240"/>
      <w:outlineLvl w:val="0"/>
    </w:pPr>
    <w:rPr>
      <w:b/>
      <w:sz w:val="22"/>
      <w:szCs w:val="22"/>
    </w:rPr>
  </w:style>
  <w:style w:type="paragraph" w:styleId="Heading2">
    <w:name w:val="heading 2"/>
    <w:basedOn w:val="Normal"/>
    <w:next w:val="Normal"/>
    <w:autoRedefine/>
    <w:qFormat/>
    <w:rsid w:val="006824EE"/>
    <w:pPr>
      <w:numPr>
        <w:numId w:val="24"/>
      </w:numPr>
      <w:spacing w:after="120"/>
      <w:ind w:left="3096"/>
      <w:outlineLvl w:val="1"/>
    </w:pPr>
    <w:rPr>
      <w:szCs w:val="22"/>
    </w:rPr>
  </w:style>
  <w:style w:type="paragraph" w:styleId="Heading3">
    <w:name w:val="heading 3"/>
    <w:basedOn w:val="Normal"/>
    <w:next w:val="Normal"/>
    <w:qFormat/>
    <w:rsid w:val="0013267C"/>
    <w:pPr>
      <w:keepNext/>
      <w:ind w:left="1440"/>
      <w:outlineLvl w:val="2"/>
    </w:pPr>
    <w:rPr>
      <w:sz w:val="24"/>
    </w:rPr>
  </w:style>
  <w:style w:type="paragraph" w:styleId="Heading4">
    <w:name w:val="heading 4"/>
    <w:basedOn w:val="Normal"/>
    <w:next w:val="Normal"/>
    <w:qFormat/>
    <w:rsid w:val="0013267C"/>
    <w:pPr>
      <w:keepNext/>
      <w:jc w:val="center"/>
      <w:outlineLvl w:val="3"/>
    </w:pPr>
    <w:rPr>
      <w:b/>
      <w:sz w:val="24"/>
    </w:rPr>
  </w:style>
  <w:style w:type="paragraph" w:styleId="Heading5">
    <w:name w:val="heading 5"/>
    <w:basedOn w:val="Normal"/>
    <w:next w:val="Normal"/>
    <w:qFormat/>
    <w:rsid w:val="0013267C"/>
    <w:pPr>
      <w:keepNext/>
      <w:ind w:left="1800" w:hanging="270"/>
      <w:outlineLvl w:val="4"/>
    </w:pPr>
    <w:rPr>
      <w:snapToGrid w:val="0"/>
      <w:sz w:val="24"/>
    </w:rPr>
  </w:style>
  <w:style w:type="paragraph" w:styleId="Heading6">
    <w:name w:val="heading 6"/>
    <w:basedOn w:val="Normal"/>
    <w:next w:val="Normal"/>
    <w:qFormat/>
    <w:rsid w:val="0013267C"/>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67C"/>
    <w:pPr>
      <w:tabs>
        <w:tab w:val="center" w:pos="4320"/>
        <w:tab w:val="right" w:pos="8640"/>
      </w:tabs>
    </w:pPr>
  </w:style>
  <w:style w:type="paragraph" w:styleId="Footer">
    <w:name w:val="footer"/>
    <w:basedOn w:val="Normal"/>
    <w:rsid w:val="0013267C"/>
    <w:pPr>
      <w:tabs>
        <w:tab w:val="center" w:pos="4320"/>
        <w:tab w:val="right" w:pos="8640"/>
      </w:tabs>
    </w:pPr>
  </w:style>
  <w:style w:type="character" w:styleId="PageNumber">
    <w:name w:val="page number"/>
    <w:basedOn w:val="DefaultParagraphFont"/>
    <w:rsid w:val="0013267C"/>
  </w:style>
  <w:style w:type="paragraph" w:styleId="BodyText">
    <w:name w:val="Body Text"/>
    <w:basedOn w:val="Normal"/>
    <w:rsid w:val="0013267C"/>
  </w:style>
  <w:style w:type="character" w:styleId="CommentReference">
    <w:name w:val="annotation reference"/>
    <w:basedOn w:val="DefaultParagraphFont"/>
    <w:rsid w:val="0013267C"/>
    <w:rPr>
      <w:sz w:val="16"/>
    </w:rPr>
  </w:style>
  <w:style w:type="paragraph" w:styleId="CommentText">
    <w:name w:val="annotation text"/>
    <w:basedOn w:val="Normal"/>
    <w:link w:val="CommentTextChar"/>
    <w:rsid w:val="0013267C"/>
  </w:style>
  <w:style w:type="paragraph" w:styleId="DocumentMap">
    <w:name w:val="Document Map"/>
    <w:basedOn w:val="Normal"/>
    <w:semiHidden/>
    <w:rsid w:val="0013267C"/>
    <w:pPr>
      <w:shd w:val="clear" w:color="auto" w:fill="000080"/>
    </w:pPr>
    <w:rPr>
      <w:rFonts w:ascii="Tahoma" w:hAnsi="Tahoma"/>
    </w:rPr>
  </w:style>
  <w:style w:type="paragraph" w:styleId="BodyTextIndent">
    <w:name w:val="Body Text Indent"/>
    <w:basedOn w:val="Normal"/>
    <w:rsid w:val="0013267C"/>
    <w:pPr>
      <w:ind w:left="1440"/>
    </w:pPr>
    <w:rPr>
      <w:snapToGrid w:val="0"/>
      <w:sz w:val="24"/>
    </w:rPr>
  </w:style>
  <w:style w:type="paragraph" w:styleId="Title">
    <w:name w:val="Title"/>
    <w:basedOn w:val="Normal"/>
    <w:qFormat/>
    <w:rsid w:val="0013267C"/>
    <w:pPr>
      <w:jc w:val="center"/>
    </w:pPr>
    <w:rPr>
      <w:b/>
      <w:sz w:val="24"/>
    </w:rPr>
  </w:style>
  <w:style w:type="paragraph" w:styleId="BodyTextIndent3">
    <w:name w:val="Body Text Indent 3"/>
    <w:basedOn w:val="Normal"/>
    <w:rsid w:val="0013267C"/>
    <w:pPr>
      <w:ind w:left="360" w:hanging="360"/>
    </w:pPr>
    <w:rPr>
      <w:rFonts w:ascii="Arial" w:hAnsi="Arial"/>
      <w:sz w:val="24"/>
    </w:rPr>
  </w:style>
  <w:style w:type="paragraph" w:styleId="BodyText2">
    <w:name w:val="Body Text 2"/>
    <w:basedOn w:val="Normal"/>
    <w:rsid w:val="0013267C"/>
    <w:rPr>
      <w:snapToGrid w:val="0"/>
      <w:sz w:val="24"/>
    </w:rPr>
  </w:style>
  <w:style w:type="paragraph" w:styleId="BodyTextIndent2">
    <w:name w:val="Body Text Indent 2"/>
    <w:basedOn w:val="Normal"/>
    <w:rsid w:val="0013267C"/>
    <w:pPr>
      <w:ind w:left="1800"/>
    </w:pPr>
    <w:rPr>
      <w:snapToGrid w:val="0"/>
      <w:sz w:val="24"/>
    </w:rPr>
  </w:style>
  <w:style w:type="paragraph" w:customStyle="1" w:styleId="Style1">
    <w:name w:val="Style1"/>
    <w:basedOn w:val="Normal"/>
    <w:rsid w:val="0013267C"/>
  </w:style>
  <w:style w:type="table" w:styleId="TableGrid">
    <w:name w:val="Table Grid"/>
    <w:basedOn w:val="TableNormal"/>
    <w:uiPriority w:val="59"/>
    <w:rsid w:val="0028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7DA9"/>
    <w:rPr>
      <w:rFonts w:ascii="Tahoma" w:hAnsi="Tahoma" w:cs="Tahoma"/>
      <w:sz w:val="16"/>
      <w:szCs w:val="16"/>
    </w:rPr>
  </w:style>
  <w:style w:type="paragraph" w:styleId="ListBullet">
    <w:name w:val="List Bullet"/>
    <w:basedOn w:val="Normal"/>
    <w:rsid w:val="007C160C"/>
    <w:pPr>
      <w:numPr>
        <w:numId w:val="1"/>
      </w:numPr>
    </w:pPr>
  </w:style>
  <w:style w:type="character" w:styleId="Hyperlink">
    <w:name w:val="Hyperlink"/>
    <w:basedOn w:val="DefaultParagraphFont"/>
    <w:uiPriority w:val="99"/>
    <w:rsid w:val="00F37D4C"/>
    <w:rPr>
      <w:color w:val="0000FF"/>
      <w:u w:val="single"/>
    </w:rPr>
  </w:style>
  <w:style w:type="character" w:styleId="FollowedHyperlink">
    <w:name w:val="FollowedHyperlink"/>
    <w:basedOn w:val="DefaultParagraphFont"/>
    <w:rsid w:val="00E017F7"/>
    <w:rPr>
      <w:color w:val="800080"/>
      <w:u w:val="single"/>
    </w:rPr>
  </w:style>
  <w:style w:type="paragraph" w:styleId="TOC1">
    <w:name w:val="toc 1"/>
    <w:basedOn w:val="Normal"/>
    <w:next w:val="Normal"/>
    <w:autoRedefine/>
    <w:uiPriority w:val="39"/>
    <w:rsid w:val="00E85A12"/>
    <w:pPr>
      <w:tabs>
        <w:tab w:val="left" w:pos="1800"/>
        <w:tab w:val="right" w:leader="dot" w:pos="9180"/>
      </w:tabs>
      <w:ind w:left="1440"/>
    </w:pPr>
    <w:rPr>
      <w:noProof/>
    </w:rPr>
  </w:style>
  <w:style w:type="paragraph" w:customStyle="1" w:styleId="Style2">
    <w:name w:val="Style2"/>
    <w:basedOn w:val="Normal"/>
    <w:autoRedefine/>
    <w:rsid w:val="002F4684"/>
    <w:pPr>
      <w:keepNext/>
      <w:numPr>
        <w:ilvl w:val="1"/>
        <w:numId w:val="2"/>
      </w:numPr>
      <w:outlineLvl w:val="0"/>
    </w:pPr>
    <w:rPr>
      <w:b/>
      <w:sz w:val="24"/>
      <w:szCs w:val="24"/>
    </w:rPr>
  </w:style>
  <w:style w:type="paragraph" w:styleId="CommentSubject">
    <w:name w:val="annotation subject"/>
    <w:basedOn w:val="CommentText"/>
    <w:next w:val="CommentText"/>
    <w:semiHidden/>
    <w:rsid w:val="0096554B"/>
    <w:rPr>
      <w:b/>
      <w:bCs/>
    </w:rPr>
  </w:style>
  <w:style w:type="paragraph" w:styleId="ListParagraph">
    <w:name w:val="List Paragraph"/>
    <w:basedOn w:val="Normal"/>
    <w:uiPriority w:val="34"/>
    <w:qFormat/>
    <w:rsid w:val="007E31CF"/>
    <w:pPr>
      <w:ind w:left="720"/>
      <w:contextualSpacing/>
    </w:pPr>
  </w:style>
  <w:style w:type="character" w:styleId="Emphasis">
    <w:name w:val="Emphasis"/>
    <w:basedOn w:val="DefaultParagraphFont"/>
    <w:uiPriority w:val="20"/>
    <w:qFormat/>
    <w:rsid w:val="00C32B9F"/>
    <w:rPr>
      <w:i/>
      <w:iCs/>
    </w:rPr>
  </w:style>
  <w:style w:type="paragraph" w:styleId="TOC2">
    <w:name w:val="toc 2"/>
    <w:basedOn w:val="Normal"/>
    <w:next w:val="Normal"/>
    <w:autoRedefine/>
    <w:uiPriority w:val="39"/>
    <w:rsid w:val="00186FF3"/>
    <w:pPr>
      <w:tabs>
        <w:tab w:val="left" w:pos="2250"/>
        <w:tab w:val="right" w:leader="dot" w:pos="9180"/>
      </w:tabs>
      <w:ind w:left="1800"/>
    </w:pPr>
    <w:rPr>
      <w:noProof/>
    </w:rPr>
  </w:style>
  <w:style w:type="paragraph" w:styleId="ListContinue">
    <w:name w:val="List Continue"/>
    <w:basedOn w:val="Normal"/>
    <w:rsid w:val="00D06E02"/>
    <w:pPr>
      <w:spacing w:after="120"/>
      <w:ind w:left="360"/>
      <w:contextualSpacing/>
    </w:pPr>
  </w:style>
  <w:style w:type="character" w:customStyle="1" w:styleId="CommentTextChar">
    <w:name w:val="Comment Text Char"/>
    <w:basedOn w:val="DefaultParagraphFont"/>
    <w:link w:val="CommentText"/>
    <w:rsid w:val="00E342CA"/>
  </w:style>
  <w:style w:type="character" w:customStyle="1" w:styleId="headnote2">
    <w:name w:val="headnote2"/>
    <w:basedOn w:val="DefaultParagraphFont"/>
    <w:rsid w:val="001C5D09"/>
    <w:rPr>
      <w:b/>
      <w:bCs/>
    </w:rPr>
  </w:style>
  <w:style w:type="paragraph" w:customStyle="1" w:styleId="first1">
    <w:name w:val="first1"/>
    <w:basedOn w:val="Normal"/>
    <w:rsid w:val="001C5D09"/>
    <w:pPr>
      <w:spacing w:before="48" w:after="120" w:line="312" w:lineRule="atLeast"/>
      <w:ind w:firstLine="480"/>
    </w:pPr>
    <w:rPr>
      <w:spacing w:val="7"/>
      <w:sz w:val="24"/>
      <w:szCs w:val="24"/>
    </w:rPr>
  </w:style>
  <w:style w:type="character" w:customStyle="1" w:styleId="Heading1Char">
    <w:name w:val="Heading 1 Char"/>
    <w:basedOn w:val="DefaultParagraphFont"/>
    <w:link w:val="Heading1"/>
    <w:rsid w:val="00503B65"/>
    <w:rPr>
      <w:b/>
      <w:sz w:val="22"/>
      <w:szCs w:val="22"/>
    </w:rPr>
  </w:style>
  <w:style w:type="paragraph" w:styleId="Revision">
    <w:name w:val="Revision"/>
    <w:hidden/>
    <w:uiPriority w:val="99"/>
    <w:semiHidden/>
    <w:rsid w:val="0072428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3450">
      <w:bodyDiv w:val="1"/>
      <w:marLeft w:val="0"/>
      <w:marRight w:val="0"/>
      <w:marTop w:val="0"/>
      <w:marBottom w:val="0"/>
      <w:divBdr>
        <w:top w:val="none" w:sz="0" w:space="0" w:color="auto"/>
        <w:left w:val="none" w:sz="0" w:space="0" w:color="auto"/>
        <w:bottom w:val="none" w:sz="0" w:space="0" w:color="auto"/>
        <w:right w:val="none" w:sz="0" w:space="0" w:color="auto"/>
      </w:divBdr>
    </w:div>
    <w:div w:id="876964891">
      <w:bodyDiv w:val="1"/>
      <w:marLeft w:val="0"/>
      <w:marRight w:val="0"/>
      <w:marTop w:val="0"/>
      <w:marBottom w:val="0"/>
      <w:divBdr>
        <w:top w:val="none" w:sz="0" w:space="0" w:color="auto"/>
        <w:left w:val="none" w:sz="0" w:space="0" w:color="auto"/>
        <w:bottom w:val="none" w:sz="0" w:space="0" w:color="auto"/>
        <w:right w:val="none" w:sz="0" w:space="0" w:color="auto"/>
      </w:divBdr>
    </w:div>
    <w:div w:id="1222985693">
      <w:bodyDiv w:val="1"/>
      <w:marLeft w:val="0"/>
      <w:marRight w:val="0"/>
      <w:marTop w:val="0"/>
      <w:marBottom w:val="0"/>
      <w:divBdr>
        <w:top w:val="none" w:sz="0" w:space="0" w:color="auto"/>
        <w:left w:val="none" w:sz="0" w:space="0" w:color="auto"/>
        <w:bottom w:val="none" w:sz="0" w:space="0" w:color="auto"/>
        <w:right w:val="none" w:sz="0" w:space="0" w:color="auto"/>
      </w:divBdr>
    </w:div>
    <w:div w:id="1819414734">
      <w:bodyDiv w:val="1"/>
      <w:marLeft w:val="0"/>
      <w:marRight w:val="0"/>
      <w:marTop w:val="0"/>
      <w:marBottom w:val="0"/>
      <w:divBdr>
        <w:top w:val="none" w:sz="0" w:space="0" w:color="auto"/>
        <w:left w:val="none" w:sz="0" w:space="0" w:color="auto"/>
        <w:bottom w:val="none" w:sz="0" w:space="0" w:color="auto"/>
        <w:right w:val="none" w:sz="0" w:space="0" w:color="auto"/>
      </w:divBdr>
      <w:divsChild>
        <w:div w:id="644552902">
          <w:marLeft w:val="0"/>
          <w:marRight w:val="0"/>
          <w:marTop w:val="0"/>
          <w:marBottom w:val="0"/>
          <w:divBdr>
            <w:top w:val="none" w:sz="0" w:space="0" w:color="auto"/>
            <w:left w:val="none" w:sz="0" w:space="0" w:color="auto"/>
            <w:bottom w:val="none" w:sz="0" w:space="0" w:color="auto"/>
            <w:right w:val="none" w:sz="0" w:space="0" w:color="auto"/>
          </w:divBdr>
          <w:divsChild>
            <w:div w:id="575434794">
              <w:marLeft w:val="0"/>
              <w:marRight w:val="0"/>
              <w:marTop w:val="0"/>
              <w:marBottom w:val="0"/>
              <w:divBdr>
                <w:top w:val="none" w:sz="0" w:space="0" w:color="auto"/>
                <w:left w:val="none" w:sz="0" w:space="0" w:color="auto"/>
                <w:bottom w:val="none" w:sz="0" w:space="0" w:color="auto"/>
                <w:right w:val="none" w:sz="0" w:space="0" w:color="auto"/>
              </w:divBdr>
            </w:div>
            <w:div w:id="578713708">
              <w:marLeft w:val="0"/>
              <w:marRight w:val="0"/>
              <w:marTop w:val="0"/>
              <w:marBottom w:val="0"/>
              <w:divBdr>
                <w:top w:val="none" w:sz="0" w:space="0" w:color="auto"/>
                <w:left w:val="none" w:sz="0" w:space="0" w:color="auto"/>
                <w:bottom w:val="none" w:sz="0" w:space="0" w:color="auto"/>
                <w:right w:val="none" w:sz="0" w:space="0" w:color="auto"/>
              </w:divBdr>
            </w:div>
            <w:div w:id="1631011122">
              <w:marLeft w:val="0"/>
              <w:marRight w:val="0"/>
              <w:marTop w:val="0"/>
              <w:marBottom w:val="0"/>
              <w:divBdr>
                <w:top w:val="none" w:sz="0" w:space="0" w:color="auto"/>
                <w:left w:val="none" w:sz="0" w:space="0" w:color="auto"/>
                <w:bottom w:val="none" w:sz="0" w:space="0" w:color="auto"/>
                <w:right w:val="none" w:sz="0" w:space="0" w:color="auto"/>
              </w:divBdr>
            </w:div>
            <w:div w:id="889342982">
              <w:marLeft w:val="0"/>
              <w:marRight w:val="0"/>
              <w:marTop w:val="0"/>
              <w:marBottom w:val="0"/>
              <w:divBdr>
                <w:top w:val="none" w:sz="0" w:space="0" w:color="auto"/>
                <w:left w:val="none" w:sz="0" w:space="0" w:color="auto"/>
                <w:bottom w:val="none" w:sz="0" w:space="0" w:color="auto"/>
                <w:right w:val="none" w:sz="0" w:space="0" w:color="auto"/>
              </w:divBdr>
            </w:div>
            <w:div w:id="802239632">
              <w:marLeft w:val="0"/>
              <w:marRight w:val="0"/>
              <w:marTop w:val="0"/>
              <w:marBottom w:val="0"/>
              <w:divBdr>
                <w:top w:val="none" w:sz="0" w:space="0" w:color="auto"/>
                <w:left w:val="none" w:sz="0" w:space="0" w:color="auto"/>
                <w:bottom w:val="none" w:sz="0" w:space="0" w:color="auto"/>
                <w:right w:val="none" w:sz="0" w:space="0" w:color="auto"/>
              </w:divBdr>
            </w:div>
            <w:div w:id="219483813">
              <w:marLeft w:val="0"/>
              <w:marRight w:val="0"/>
              <w:marTop w:val="0"/>
              <w:marBottom w:val="0"/>
              <w:divBdr>
                <w:top w:val="none" w:sz="0" w:space="0" w:color="auto"/>
                <w:left w:val="none" w:sz="0" w:space="0" w:color="auto"/>
                <w:bottom w:val="none" w:sz="0" w:space="0" w:color="auto"/>
                <w:right w:val="none" w:sz="0" w:space="0" w:color="auto"/>
              </w:divBdr>
            </w:div>
            <w:div w:id="15987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6677">
      <w:bodyDiv w:val="1"/>
      <w:marLeft w:val="0"/>
      <w:marRight w:val="0"/>
      <w:marTop w:val="0"/>
      <w:marBottom w:val="0"/>
      <w:divBdr>
        <w:top w:val="none" w:sz="0" w:space="0" w:color="auto"/>
        <w:left w:val="none" w:sz="0" w:space="0" w:color="auto"/>
        <w:bottom w:val="none" w:sz="0" w:space="0" w:color="auto"/>
        <w:right w:val="none" w:sz="0" w:space="0" w:color="auto"/>
      </w:divBdr>
      <w:divsChild>
        <w:div w:id="1491870595">
          <w:marLeft w:val="0"/>
          <w:marRight w:val="0"/>
          <w:marTop w:val="0"/>
          <w:marBottom w:val="0"/>
          <w:divBdr>
            <w:top w:val="none" w:sz="0" w:space="0" w:color="auto"/>
            <w:left w:val="none" w:sz="0" w:space="0" w:color="auto"/>
            <w:bottom w:val="none" w:sz="0" w:space="0" w:color="auto"/>
            <w:right w:val="none" w:sz="0" w:space="0" w:color="auto"/>
          </w:divBdr>
          <w:divsChild>
            <w:div w:id="180239300">
              <w:marLeft w:val="0"/>
              <w:marRight w:val="0"/>
              <w:marTop w:val="0"/>
              <w:marBottom w:val="0"/>
              <w:divBdr>
                <w:top w:val="none" w:sz="0" w:space="0" w:color="auto"/>
                <w:left w:val="none" w:sz="0" w:space="0" w:color="auto"/>
                <w:bottom w:val="none" w:sz="0" w:space="0" w:color="auto"/>
                <w:right w:val="none" w:sz="0" w:space="0" w:color="auto"/>
              </w:divBdr>
              <w:divsChild>
                <w:div w:id="546717727">
                  <w:marLeft w:val="2850"/>
                  <w:marRight w:val="0"/>
                  <w:marTop w:val="0"/>
                  <w:marBottom w:val="0"/>
                  <w:divBdr>
                    <w:top w:val="none" w:sz="0" w:space="0" w:color="auto"/>
                    <w:left w:val="none" w:sz="0" w:space="0" w:color="auto"/>
                    <w:bottom w:val="none" w:sz="0" w:space="0" w:color="auto"/>
                    <w:right w:val="none" w:sz="0" w:space="0" w:color="auto"/>
                  </w:divBdr>
                  <w:divsChild>
                    <w:div w:id="1483959551">
                      <w:marLeft w:val="0"/>
                      <w:marRight w:val="0"/>
                      <w:marTop w:val="0"/>
                      <w:marBottom w:val="0"/>
                      <w:divBdr>
                        <w:top w:val="none" w:sz="0" w:space="0" w:color="auto"/>
                        <w:left w:val="none" w:sz="0" w:space="0" w:color="auto"/>
                        <w:bottom w:val="none" w:sz="0" w:space="0" w:color="auto"/>
                        <w:right w:val="none" w:sz="0" w:space="0" w:color="auto"/>
                      </w:divBdr>
                      <w:divsChild>
                        <w:div w:id="1116483366">
                          <w:marLeft w:val="0"/>
                          <w:marRight w:val="0"/>
                          <w:marTop w:val="0"/>
                          <w:marBottom w:val="0"/>
                          <w:divBdr>
                            <w:top w:val="none" w:sz="0" w:space="0" w:color="auto"/>
                            <w:left w:val="none" w:sz="0" w:space="0" w:color="auto"/>
                            <w:bottom w:val="none" w:sz="0" w:space="0" w:color="auto"/>
                            <w:right w:val="none" w:sz="0" w:space="0" w:color="auto"/>
                          </w:divBdr>
                          <w:divsChild>
                            <w:div w:id="211354929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C08F978EAC44A9AAB429C950C9634" ma:contentTypeVersion="22" ma:contentTypeDescription="Create a new document." ma:contentTypeScope="" ma:versionID="ac4bda049d4bcc3b9ed9c2c4f81ae916">
  <xsd:schema xmlns:xsd="http://www.w3.org/2001/XMLSchema" xmlns:xs="http://www.w3.org/2001/XMLSchema" xmlns:p="http://schemas.microsoft.com/office/2006/metadata/properties" xmlns:ns2="eb798a5b-28ca-4ef4-8761-c3aa36d7f584" xmlns:ns3="8028a5da-86a0-4fbc-97d9-0ad4631a1478" targetNamespace="http://schemas.microsoft.com/office/2006/metadata/properties" ma:root="true" ma:fieldsID="cac91839566a6eb2905fdf879caf87f1" ns2:_="" ns3:_="">
    <xsd:import namespace="eb798a5b-28ca-4ef4-8761-c3aa36d7f584"/>
    <xsd:import namespace="8028a5da-86a0-4fbc-97d9-0ad4631a1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8a5b-28ca-4ef4-8761-c3aa36d7f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8a5da-86a0-4fbc-97d9-0ad4631a14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87CE0-5A2F-4FD5-973F-9902F5FAFEB9}"/>
</file>

<file path=customXml/itemProps2.xml><?xml version="1.0" encoding="utf-8"?>
<ds:datastoreItem xmlns:ds="http://schemas.openxmlformats.org/officeDocument/2006/customXml" ds:itemID="{172D0BAE-2E6C-48C4-B1F4-EC7E03EC9C18}">
  <ds:schemaRefs>
    <ds:schemaRef ds:uri="http://schemas.microsoft.com/sharepoint/v3/contenttype/forms"/>
  </ds:schemaRefs>
</ds:datastoreItem>
</file>

<file path=customXml/itemProps3.xml><?xml version="1.0" encoding="utf-8"?>
<ds:datastoreItem xmlns:ds="http://schemas.openxmlformats.org/officeDocument/2006/customXml" ds:itemID="{35A81F64-DA0E-4ACA-8255-9C0848681387}">
  <ds:schemaRefs>
    <ds:schemaRef ds:uri="http://purl.org/dc/terms/"/>
    <ds:schemaRef ds:uri="f3109f65-d43f-4681-ac38-56f281f71643"/>
    <ds:schemaRef ds:uri="http://schemas.microsoft.com/office/2006/documentManagement/types"/>
    <ds:schemaRef ds:uri="http://schemas.microsoft.com/office/infopath/2007/PartnerControls"/>
    <ds:schemaRef ds:uri="http://purl.org/dc/elements/1.1/"/>
    <ds:schemaRef ds:uri="http://schemas.microsoft.com/office/2006/metadata/properties"/>
    <ds:schemaRef ds:uri="23681d6e-2baa-4cb9-a952-9e7bab614cd6"/>
    <ds:schemaRef ds:uri="http://schemas.openxmlformats.org/package/2006/metadata/core-properties"/>
    <ds:schemaRef ds:uri="66217f24-c0aa-4e8d-84e9-d2a9ce91d0d8"/>
    <ds:schemaRef ds:uri="http://www.w3.org/XML/1998/namespace"/>
    <ds:schemaRef ds:uri="http://purl.org/dc/dcmitype/"/>
  </ds:schemaRefs>
</ds:datastoreItem>
</file>

<file path=customXml/itemProps4.xml><?xml version="1.0" encoding="utf-8"?>
<ds:datastoreItem xmlns:ds="http://schemas.openxmlformats.org/officeDocument/2006/customXml" ds:itemID="{8F39B199-EE6B-42C8-A092-5B58E7A3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3542</Words>
  <Characters>20191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DFID SOP Environmental Sampling - Mfg</vt:lpstr>
    </vt:vector>
  </TitlesOfParts>
  <Company>NCDA&amp;CS</Company>
  <LinksUpToDate>false</LinksUpToDate>
  <CharactersWithSpaces>23686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DFID SOP Environmental Sampling - Mfg</dc:title>
  <dc:creator>Alida Sorenson</dc:creator>
  <dc:description>Blank template based off of the DFID Document Development and Control Procudure for SOP/Policy writing.</dc:description>
  <cp:lastModifiedBy>Mueller, Cassie (MDA)</cp:lastModifiedBy>
  <cp:revision>2</cp:revision>
  <cp:lastPrinted>2018-01-23T16:21:00Z</cp:lastPrinted>
  <dcterms:created xsi:type="dcterms:W3CDTF">2020-04-13T12:31:00Z</dcterms:created>
  <dcterms:modified xsi:type="dcterms:W3CDTF">2020-04-13T12:31:00Z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0x0101009A9C08F978EAC44A9AAB429C950C9634</vt:lpwstr>
  </property>
  <property fmtid="{D5CDD505-2E9C-101B-9397-08002B2CF9AE}" pid="3" name="_dlc_DocIdItemGuid">
    <vt:lpwstr>327f5627-c214-4534-9730-01780aef51ce</vt:lpwstr>
  </property>
  <property fmtid="{D5CDD505-2E9C-101B-9397-08002B2CF9AE}" pid="4" name="Order">
    <vt:r8>400</vt:r8>
  </property>
  <property fmtid="{D5CDD505-2E9C-101B-9397-08002B2CF9AE}" pid="5" name="xd_ProgID">
    <vt:lpwstr/>
  </property>
  <property fmtid="{D5CDD505-2E9C-101B-9397-08002B2CF9AE}" pid="6" name="TemplateUrl">
    <vt:lpwstr/>
  </property>
  <property fmtid="{D5CDD505-2E9C-101B-9397-08002B2CF9AE}" pid="7" name="ItemRetentionFormula">
    <vt:lpwstr/>
  </property>
  <property fmtid="{D5CDD505-2E9C-101B-9397-08002B2CF9AE}" pid="8" name="_dlc_policyId">
    <vt:lpwstr/>
  </property>
</Properties>
</file>