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D7335" w14:textId="77777777" w:rsidR="0066498B" w:rsidRPr="00F0145C" w:rsidRDefault="0038122C" w:rsidP="002A2C9E">
      <w:pPr>
        <w:ind w:left="1440"/>
        <w:rPr>
          <w:b/>
          <w:sz w:val="22"/>
          <w:szCs w:val="22"/>
        </w:rPr>
      </w:pPr>
      <w:r w:rsidRPr="00F0145C">
        <w:rPr>
          <w:b/>
          <w:sz w:val="22"/>
          <w:szCs w:val="22"/>
        </w:rPr>
        <w:t>Table of Contents</w:t>
      </w:r>
    </w:p>
    <w:p w14:paraId="583D7336" w14:textId="77777777" w:rsidR="002669C3" w:rsidRPr="00F0145C" w:rsidRDefault="0017104B">
      <w:pPr>
        <w:pStyle w:val="TOC1"/>
        <w:rPr>
          <w:rFonts w:eastAsiaTheme="minorEastAsia"/>
          <w:sz w:val="22"/>
          <w:szCs w:val="22"/>
        </w:rPr>
      </w:pPr>
      <w:r w:rsidRPr="00F0145C">
        <w:rPr>
          <w:sz w:val="22"/>
          <w:szCs w:val="22"/>
        </w:rPr>
        <w:fldChar w:fldCharType="begin"/>
      </w:r>
      <w:r w:rsidR="003608D2" w:rsidRPr="00F0145C">
        <w:rPr>
          <w:sz w:val="22"/>
          <w:szCs w:val="22"/>
        </w:rPr>
        <w:instrText xml:space="preserve"> TOC \o "1-2" \n \h \z \u </w:instrText>
      </w:r>
      <w:r w:rsidRPr="00F0145C">
        <w:rPr>
          <w:sz w:val="22"/>
          <w:szCs w:val="22"/>
        </w:rPr>
        <w:fldChar w:fldCharType="separate"/>
      </w:r>
      <w:hyperlink w:anchor="_Toc283285790" w:history="1">
        <w:r w:rsidR="002669C3" w:rsidRPr="00F0145C">
          <w:rPr>
            <w:rStyle w:val="Hyperlink"/>
            <w:sz w:val="22"/>
            <w:szCs w:val="22"/>
          </w:rPr>
          <w:t>1.</w:t>
        </w:r>
        <w:r w:rsidR="002669C3" w:rsidRPr="00F0145C">
          <w:rPr>
            <w:rFonts w:eastAsiaTheme="minorEastAsia"/>
            <w:sz w:val="22"/>
            <w:szCs w:val="22"/>
          </w:rPr>
          <w:tab/>
        </w:r>
        <w:r w:rsidR="002669C3" w:rsidRPr="00F0145C">
          <w:rPr>
            <w:rStyle w:val="Hyperlink"/>
            <w:sz w:val="22"/>
            <w:szCs w:val="22"/>
          </w:rPr>
          <w:t>PURPOSE</w:t>
        </w:r>
      </w:hyperlink>
    </w:p>
    <w:p w14:paraId="583D7337" w14:textId="77777777" w:rsidR="002669C3" w:rsidRPr="00F0145C" w:rsidRDefault="0013226C">
      <w:pPr>
        <w:pStyle w:val="TOC1"/>
        <w:rPr>
          <w:rFonts w:eastAsiaTheme="minorEastAsia"/>
          <w:sz w:val="22"/>
          <w:szCs w:val="22"/>
        </w:rPr>
      </w:pPr>
      <w:hyperlink w:anchor="_Toc283285791" w:history="1">
        <w:r w:rsidR="002669C3" w:rsidRPr="00F0145C">
          <w:rPr>
            <w:rStyle w:val="Hyperlink"/>
            <w:sz w:val="22"/>
            <w:szCs w:val="22"/>
          </w:rPr>
          <w:t>2.</w:t>
        </w:r>
        <w:r w:rsidR="002669C3" w:rsidRPr="00F0145C">
          <w:rPr>
            <w:rFonts w:eastAsiaTheme="minorEastAsia"/>
            <w:sz w:val="22"/>
            <w:szCs w:val="22"/>
          </w:rPr>
          <w:tab/>
        </w:r>
        <w:r w:rsidR="002669C3" w:rsidRPr="00F0145C">
          <w:rPr>
            <w:rStyle w:val="Hyperlink"/>
            <w:sz w:val="22"/>
            <w:szCs w:val="22"/>
          </w:rPr>
          <w:t>SCOPE</w:t>
        </w:r>
      </w:hyperlink>
    </w:p>
    <w:p w14:paraId="583D7338" w14:textId="77777777" w:rsidR="002669C3" w:rsidRPr="00F0145C" w:rsidRDefault="0013226C">
      <w:pPr>
        <w:pStyle w:val="TOC1"/>
        <w:rPr>
          <w:rFonts w:eastAsiaTheme="minorEastAsia"/>
          <w:sz w:val="22"/>
          <w:szCs w:val="22"/>
        </w:rPr>
      </w:pPr>
      <w:hyperlink w:anchor="_Toc283285792" w:history="1">
        <w:r w:rsidR="002669C3" w:rsidRPr="00F0145C">
          <w:rPr>
            <w:rStyle w:val="Hyperlink"/>
            <w:sz w:val="22"/>
            <w:szCs w:val="22"/>
          </w:rPr>
          <w:t>3.</w:t>
        </w:r>
        <w:r w:rsidR="002669C3" w:rsidRPr="00F0145C">
          <w:rPr>
            <w:rFonts w:eastAsiaTheme="minorEastAsia"/>
            <w:sz w:val="22"/>
            <w:szCs w:val="22"/>
          </w:rPr>
          <w:tab/>
        </w:r>
        <w:r w:rsidR="002669C3" w:rsidRPr="00F0145C">
          <w:rPr>
            <w:rStyle w:val="Hyperlink"/>
            <w:sz w:val="22"/>
            <w:szCs w:val="22"/>
          </w:rPr>
          <w:t>BACKGROUND</w:t>
        </w:r>
      </w:hyperlink>
    </w:p>
    <w:p w14:paraId="583D7339" w14:textId="77777777" w:rsidR="002669C3" w:rsidRPr="00F0145C" w:rsidRDefault="0013226C">
      <w:pPr>
        <w:pStyle w:val="TOC1"/>
        <w:rPr>
          <w:rFonts w:eastAsiaTheme="minorEastAsia"/>
          <w:sz w:val="22"/>
          <w:szCs w:val="22"/>
        </w:rPr>
      </w:pPr>
      <w:hyperlink w:anchor="_Toc283285793" w:history="1">
        <w:r w:rsidR="002669C3" w:rsidRPr="00F0145C">
          <w:rPr>
            <w:rStyle w:val="Hyperlink"/>
            <w:sz w:val="22"/>
            <w:szCs w:val="22"/>
          </w:rPr>
          <w:t>4.</w:t>
        </w:r>
        <w:r w:rsidR="002669C3" w:rsidRPr="00F0145C">
          <w:rPr>
            <w:rFonts w:eastAsiaTheme="minorEastAsia"/>
            <w:sz w:val="22"/>
            <w:szCs w:val="22"/>
          </w:rPr>
          <w:tab/>
        </w:r>
        <w:r w:rsidR="002669C3" w:rsidRPr="00F0145C">
          <w:rPr>
            <w:rStyle w:val="Hyperlink"/>
            <w:sz w:val="22"/>
            <w:szCs w:val="22"/>
          </w:rPr>
          <w:t>RESPONSIBILITY</w:t>
        </w:r>
      </w:hyperlink>
    </w:p>
    <w:p w14:paraId="583D733A" w14:textId="77777777" w:rsidR="002669C3" w:rsidRPr="00F0145C" w:rsidRDefault="0013226C">
      <w:pPr>
        <w:pStyle w:val="TOC1"/>
        <w:rPr>
          <w:rFonts w:eastAsiaTheme="minorEastAsia"/>
          <w:sz w:val="22"/>
          <w:szCs w:val="22"/>
        </w:rPr>
      </w:pPr>
      <w:hyperlink w:anchor="_Toc283285794" w:history="1">
        <w:r w:rsidR="002669C3" w:rsidRPr="00F0145C">
          <w:rPr>
            <w:rStyle w:val="Hyperlink"/>
            <w:sz w:val="22"/>
            <w:szCs w:val="22"/>
          </w:rPr>
          <w:t>5.</w:t>
        </w:r>
        <w:r w:rsidR="002669C3" w:rsidRPr="00F0145C">
          <w:rPr>
            <w:rFonts w:eastAsiaTheme="minorEastAsia"/>
            <w:sz w:val="22"/>
            <w:szCs w:val="22"/>
          </w:rPr>
          <w:tab/>
        </w:r>
        <w:r w:rsidR="002669C3" w:rsidRPr="00F0145C">
          <w:rPr>
            <w:rStyle w:val="Hyperlink"/>
            <w:sz w:val="22"/>
            <w:szCs w:val="22"/>
          </w:rPr>
          <w:t>DEFINITIONS</w:t>
        </w:r>
      </w:hyperlink>
    </w:p>
    <w:p w14:paraId="583D733B" w14:textId="77777777" w:rsidR="002669C3" w:rsidRPr="00F0145C" w:rsidRDefault="0013226C">
      <w:pPr>
        <w:pStyle w:val="TOC1"/>
        <w:rPr>
          <w:rFonts w:eastAsiaTheme="minorEastAsia"/>
          <w:sz w:val="22"/>
          <w:szCs w:val="22"/>
        </w:rPr>
      </w:pPr>
      <w:hyperlink w:anchor="_Toc283285795" w:history="1">
        <w:r w:rsidR="002669C3" w:rsidRPr="00F0145C">
          <w:rPr>
            <w:rStyle w:val="Hyperlink"/>
            <w:sz w:val="22"/>
            <w:szCs w:val="22"/>
          </w:rPr>
          <w:t>6.</w:t>
        </w:r>
        <w:r w:rsidR="002669C3" w:rsidRPr="00F0145C">
          <w:rPr>
            <w:rFonts w:eastAsiaTheme="minorEastAsia"/>
            <w:sz w:val="22"/>
            <w:szCs w:val="22"/>
          </w:rPr>
          <w:tab/>
        </w:r>
        <w:r w:rsidR="002669C3" w:rsidRPr="00F0145C">
          <w:rPr>
            <w:rStyle w:val="Hyperlink"/>
            <w:sz w:val="22"/>
            <w:szCs w:val="22"/>
          </w:rPr>
          <w:t>PROCEDURES</w:t>
        </w:r>
      </w:hyperlink>
    </w:p>
    <w:p w14:paraId="583D733C" w14:textId="77777777" w:rsidR="002669C3" w:rsidRPr="00F0145C" w:rsidRDefault="0013226C">
      <w:pPr>
        <w:pStyle w:val="TOC1"/>
        <w:rPr>
          <w:rFonts w:eastAsiaTheme="minorEastAsia"/>
          <w:sz w:val="22"/>
          <w:szCs w:val="22"/>
        </w:rPr>
      </w:pPr>
      <w:hyperlink w:anchor="_Toc283285796" w:history="1">
        <w:r w:rsidR="002669C3" w:rsidRPr="00F0145C">
          <w:rPr>
            <w:rStyle w:val="Hyperlink"/>
            <w:sz w:val="22"/>
            <w:szCs w:val="22"/>
          </w:rPr>
          <w:t>7.</w:t>
        </w:r>
        <w:r w:rsidR="002669C3" w:rsidRPr="00F0145C">
          <w:rPr>
            <w:rFonts w:eastAsiaTheme="minorEastAsia"/>
            <w:sz w:val="22"/>
            <w:szCs w:val="22"/>
          </w:rPr>
          <w:tab/>
        </w:r>
        <w:r w:rsidR="002669C3" w:rsidRPr="00F0145C">
          <w:rPr>
            <w:rStyle w:val="Hyperlink"/>
            <w:sz w:val="22"/>
            <w:szCs w:val="22"/>
          </w:rPr>
          <w:t>RELATED DOCUMENTS (includes References, Attachments)</w:t>
        </w:r>
      </w:hyperlink>
    </w:p>
    <w:p w14:paraId="583D733D" w14:textId="77777777" w:rsidR="002669C3" w:rsidRPr="00F0145C" w:rsidRDefault="0013226C">
      <w:pPr>
        <w:pStyle w:val="TOC1"/>
        <w:rPr>
          <w:rFonts w:eastAsiaTheme="minorEastAsia"/>
          <w:sz w:val="22"/>
          <w:szCs w:val="22"/>
        </w:rPr>
      </w:pPr>
      <w:hyperlink w:anchor="_Toc283285797" w:history="1">
        <w:r w:rsidR="002669C3" w:rsidRPr="00F0145C">
          <w:rPr>
            <w:rStyle w:val="Hyperlink"/>
            <w:sz w:val="22"/>
            <w:szCs w:val="22"/>
          </w:rPr>
          <w:t>8.</w:t>
        </w:r>
        <w:r w:rsidR="002669C3" w:rsidRPr="00F0145C">
          <w:rPr>
            <w:rFonts w:eastAsiaTheme="minorEastAsia"/>
            <w:sz w:val="22"/>
            <w:szCs w:val="22"/>
          </w:rPr>
          <w:tab/>
        </w:r>
        <w:r w:rsidR="002669C3" w:rsidRPr="00F0145C">
          <w:rPr>
            <w:rStyle w:val="Hyperlink"/>
            <w:sz w:val="22"/>
            <w:szCs w:val="22"/>
          </w:rPr>
          <w:t>EQUIPMENT/MATERIALS NEEDED</w:t>
        </w:r>
      </w:hyperlink>
    </w:p>
    <w:p w14:paraId="583D733E" w14:textId="77777777" w:rsidR="002669C3" w:rsidRPr="00F0145C" w:rsidRDefault="0013226C">
      <w:pPr>
        <w:pStyle w:val="TOC1"/>
        <w:rPr>
          <w:rFonts w:eastAsiaTheme="minorEastAsia"/>
          <w:sz w:val="22"/>
          <w:szCs w:val="22"/>
        </w:rPr>
      </w:pPr>
      <w:hyperlink w:anchor="_Toc283285798" w:history="1">
        <w:r w:rsidR="002669C3" w:rsidRPr="00F0145C">
          <w:rPr>
            <w:rStyle w:val="Hyperlink"/>
            <w:sz w:val="22"/>
            <w:szCs w:val="22"/>
          </w:rPr>
          <w:t>9.</w:t>
        </w:r>
        <w:r w:rsidR="002669C3" w:rsidRPr="00F0145C">
          <w:rPr>
            <w:rFonts w:eastAsiaTheme="minorEastAsia"/>
            <w:sz w:val="22"/>
            <w:szCs w:val="22"/>
          </w:rPr>
          <w:tab/>
        </w:r>
        <w:r w:rsidR="002669C3" w:rsidRPr="00F0145C">
          <w:rPr>
            <w:rStyle w:val="Hyperlink"/>
            <w:sz w:val="22"/>
            <w:szCs w:val="22"/>
          </w:rPr>
          <w:t>SAFETY</w:t>
        </w:r>
      </w:hyperlink>
    </w:p>
    <w:p w14:paraId="583D733F" w14:textId="77777777" w:rsidR="002669C3" w:rsidRPr="00F0145C" w:rsidRDefault="0013226C">
      <w:pPr>
        <w:pStyle w:val="TOC1"/>
        <w:rPr>
          <w:rFonts w:eastAsiaTheme="minorEastAsia"/>
          <w:sz w:val="22"/>
          <w:szCs w:val="22"/>
        </w:rPr>
      </w:pPr>
      <w:hyperlink w:anchor="_Toc283285799" w:history="1">
        <w:r w:rsidR="002669C3" w:rsidRPr="00F0145C">
          <w:rPr>
            <w:rStyle w:val="Hyperlink"/>
            <w:sz w:val="22"/>
            <w:szCs w:val="22"/>
          </w:rPr>
          <w:t>10.</w:t>
        </w:r>
        <w:r w:rsidR="002669C3" w:rsidRPr="00F0145C">
          <w:rPr>
            <w:rFonts w:eastAsiaTheme="minorEastAsia"/>
            <w:sz w:val="22"/>
            <w:szCs w:val="22"/>
          </w:rPr>
          <w:tab/>
        </w:r>
        <w:r w:rsidR="002669C3" w:rsidRPr="00F0145C">
          <w:rPr>
            <w:rStyle w:val="Hyperlink"/>
            <w:sz w:val="22"/>
            <w:szCs w:val="22"/>
          </w:rPr>
          <w:t>CIRCULATION</w:t>
        </w:r>
      </w:hyperlink>
    </w:p>
    <w:p w14:paraId="583D7340" w14:textId="61A19BFB" w:rsidR="002669C3" w:rsidRPr="00F0145C" w:rsidRDefault="0013226C">
      <w:pPr>
        <w:pStyle w:val="TOC1"/>
        <w:rPr>
          <w:rFonts w:eastAsiaTheme="minorEastAsia"/>
          <w:sz w:val="22"/>
          <w:szCs w:val="22"/>
        </w:rPr>
      </w:pPr>
      <w:hyperlink w:anchor="_Toc283285800" w:history="1"/>
    </w:p>
    <w:p w14:paraId="583D7341" w14:textId="1D9372C1" w:rsidR="009E42DA" w:rsidRPr="00F0145C" w:rsidRDefault="0017104B" w:rsidP="003608D2">
      <w:pPr>
        <w:tabs>
          <w:tab w:val="left" w:pos="1890"/>
          <w:tab w:val="right" w:leader="dot" w:pos="9180"/>
          <w:tab w:val="right" w:leader="dot" w:pos="9350"/>
        </w:tabs>
        <w:ind w:left="1440"/>
        <w:rPr>
          <w:sz w:val="22"/>
          <w:szCs w:val="22"/>
        </w:rPr>
      </w:pPr>
      <w:r w:rsidRPr="00F0145C">
        <w:rPr>
          <w:sz w:val="22"/>
          <w:szCs w:val="22"/>
        </w:rPr>
        <w:fldChar w:fldCharType="end"/>
      </w:r>
    </w:p>
    <w:p w14:paraId="583D7342" w14:textId="77777777" w:rsidR="003E2487" w:rsidRPr="00F0145C" w:rsidRDefault="003E2487" w:rsidP="0066498B">
      <w:pPr>
        <w:ind w:left="360"/>
        <w:rPr>
          <w:sz w:val="22"/>
          <w:szCs w:val="22"/>
        </w:rPr>
      </w:pPr>
    </w:p>
    <w:p w14:paraId="583D7343" w14:textId="62711BEB" w:rsidR="00240C28" w:rsidRPr="00F0145C" w:rsidRDefault="0038122C" w:rsidP="002322DC">
      <w:pPr>
        <w:pStyle w:val="Heading1"/>
        <w:numPr>
          <w:ilvl w:val="0"/>
          <w:numId w:val="4"/>
        </w:numPr>
        <w:spacing w:after="120" w:line="276" w:lineRule="auto"/>
      </w:pPr>
      <w:bookmarkStart w:id="0" w:name="_Toc283285790"/>
      <w:r w:rsidRPr="00F0145C">
        <w:t>PURPOSE</w:t>
      </w:r>
      <w:bookmarkEnd w:id="0"/>
    </w:p>
    <w:p w14:paraId="12287DE1" w14:textId="7E1028A6" w:rsidR="00824D88" w:rsidRPr="00F0145C" w:rsidRDefault="00824D88" w:rsidP="00946F81">
      <w:pPr>
        <w:pStyle w:val="Heading2"/>
        <w:rPr>
          <w:b/>
        </w:rPr>
      </w:pPr>
      <w:r w:rsidRPr="00F0145C">
        <w:t xml:space="preserve">The purpose of </w:t>
      </w:r>
      <w:r w:rsidR="00EB5AAD" w:rsidRPr="00F0145C">
        <w:t>this document is to</w:t>
      </w:r>
      <w:r w:rsidR="00B6314E" w:rsidRPr="00F0145C">
        <w:t xml:space="preserve"> establish</w:t>
      </w:r>
      <w:r w:rsidR="00EB5AAD" w:rsidRPr="00F0145C">
        <w:t xml:space="preserve"> a</w:t>
      </w:r>
      <w:r w:rsidRPr="00F0145C">
        <w:t xml:space="preserve"> sy</w:t>
      </w:r>
      <w:r w:rsidR="008160A2" w:rsidRPr="00F0145C">
        <w:t xml:space="preserve">stem to resolve complaints reported by </w:t>
      </w:r>
      <w:r w:rsidR="00084871" w:rsidRPr="00F0145C">
        <w:t>c</w:t>
      </w:r>
      <w:r w:rsidR="008160A2" w:rsidRPr="00F0145C">
        <w:t>onsumers</w:t>
      </w:r>
      <w:r w:rsidR="003235B1" w:rsidRPr="00F0145C">
        <w:t xml:space="preserve"> or other public sources</w:t>
      </w:r>
      <w:r w:rsidR="008160A2" w:rsidRPr="00F0145C">
        <w:t xml:space="preserve"> to the Minnesota Department of Agriculture</w:t>
      </w:r>
      <w:r w:rsidR="00F57DA0" w:rsidRPr="00F0145C">
        <w:t xml:space="preserve"> (MDA)</w:t>
      </w:r>
      <w:r w:rsidR="00480095" w:rsidRPr="00F0145C">
        <w:t xml:space="preserve"> </w:t>
      </w:r>
      <w:r w:rsidR="008A4BF9">
        <w:t>Food and Feed Safety</w:t>
      </w:r>
      <w:r w:rsidR="00480095" w:rsidRPr="00F0145C">
        <w:t xml:space="preserve"> Division (</w:t>
      </w:r>
      <w:r w:rsidR="008A4BF9">
        <w:t>FFSD</w:t>
      </w:r>
      <w:r w:rsidR="00480095" w:rsidRPr="00F0145C">
        <w:t>)</w:t>
      </w:r>
      <w:r w:rsidRPr="00F0145C">
        <w:t xml:space="preserve">. The document contains written procedures for receiving, </w:t>
      </w:r>
      <w:r w:rsidR="0042118F">
        <w:t>tracking, evaluating</w:t>
      </w:r>
      <w:r w:rsidRPr="00F0145C">
        <w:t>, responding to</w:t>
      </w:r>
      <w:r w:rsidR="0042118F">
        <w:t>, closing,</w:t>
      </w:r>
      <w:r w:rsidRPr="00F0145C">
        <w:t xml:space="preserve"> and maintaining records of </w:t>
      </w:r>
      <w:r w:rsidR="003235B1" w:rsidRPr="00F0145C">
        <w:t>public</w:t>
      </w:r>
      <w:r w:rsidR="008160A2" w:rsidRPr="00F0145C">
        <w:t xml:space="preserve"> complaints</w:t>
      </w:r>
      <w:r w:rsidRPr="00F0145C">
        <w:t>.</w:t>
      </w:r>
    </w:p>
    <w:p w14:paraId="583D7344" w14:textId="77777777" w:rsidR="0038122C" w:rsidRPr="00F0145C" w:rsidRDefault="0038122C" w:rsidP="002322DC">
      <w:pPr>
        <w:pStyle w:val="Heading1"/>
        <w:numPr>
          <w:ilvl w:val="0"/>
          <w:numId w:val="4"/>
        </w:numPr>
        <w:spacing w:after="120" w:line="276" w:lineRule="auto"/>
      </w:pPr>
      <w:bookmarkStart w:id="1" w:name="_Toc283285791"/>
      <w:r w:rsidRPr="00F0145C">
        <w:t>SCOPE</w:t>
      </w:r>
      <w:bookmarkEnd w:id="1"/>
    </w:p>
    <w:p w14:paraId="0B31D2DC" w14:textId="550CCF8F" w:rsidR="00824D88" w:rsidRPr="00F0145C" w:rsidRDefault="00824D88" w:rsidP="00946F81">
      <w:pPr>
        <w:pStyle w:val="Heading2"/>
        <w:rPr>
          <w:b/>
        </w:rPr>
      </w:pPr>
      <w:r w:rsidRPr="00F0145C">
        <w:t xml:space="preserve">This document applies to </w:t>
      </w:r>
      <w:r w:rsidR="005705AA">
        <w:t xml:space="preserve">all </w:t>
      </w:r>
      <w:r w:rsidR="005636A3">
        <w:t>FFSD</w:t>
      </w:r>
      <w:r w:rsidR="00DE5ABB" w:rsidRPr="00F0145C">
        <w:t xml:space="preserve"> staff wh</w:t>
      </w:r>
      <w:r w:rsidR="0042118F">
        <w:t>o</w:t>
      </w:r>
      <w:r w:rsidR="00DE5ABB" w:rsidRPr="00F0145C">
        <w:t xml:space="preserve"> handle</w:t>
      </w:r>
      <w:r w:rsidR="00E33EA6" w:rsidRPr="00F0145C">
        <w:t xml:space="preserve"> </w:t>
      </w:r>
      <w:r w:rsidRPr="00F0145C">
        <w:t xml:space="preserve">complaints </w:t>
      </w:r>
      <w:r w:rsidR="008160A2" w:rsidRPr="00F0145C">
        <w:t>received from consumers</w:t>
      </w:r>
      <w:r w:rsidR="00D56F78" w:rsidRPr="00F0145C">
        <w:t xml:space="preserve">, the </w:t>
      </w:r>
      <w:proofErr w:type="gramStart"/>
      <w:r w:rsidR="00D56F78" w:rsidRPr="00F0145C">
        <w:t>general public</w:t>
      </w:r>
      <w:proofErr w:type="gramEnd"/>
      <w:r w:rsidR="0042118F">
        <w:t>,</w:t>
      </w:r>
      <w:r w:rsidR="00D56F78" w:rsidRPr="00F0145C">
        <w:t xml:space="preserve"> and other public agencies</w:t>
      </w:r>
      <w:r w:rsidR="001F08B6" w:rsidRPr="00F0145C">
        <w:rPr>
          <w:b/>
        </w:rPr>
        <w:t xml:space="preserve"> </w:t>
      </w:r>
      <w:r w:rsidR="001F08B6" w:rsidRPr="00F0145C">
        <w:t xml:space="preserve">for Food </w:t>
      </w:r>
      <w:r w:rsidR="00962ED8">
        <w:t xml:space="preserve">and Feed </w:t>
      </w:r>
      <w:r w:rsidR="001F08B6" w:rsidRPr="00F0145C">
        <w:t>Program facilities and</w:t>
      </w:r>
      <w:r w:rsidR="00F57DA0" w:rsidRPr="00F0145C">
        <w:t xml:space="preserve"> </w:t>
      </w:r>
      <w:r w:rsidR="00962ED8">
        <w:t xml:space="preserve">human and animal </w:t>
      </w:r>
      <w:r w:rsidR="00F57DA0" w:rsidRPr="00F0145C">
        <w:t>food</w:t>
      </w:r>
      <w:r w:rsidR="001F08B6" w:rsidRPr="00F0145C">
        <w:t xml:space="preserve"> products</w:t>
      </w:r>
      <w:r w:rsidR="00DE5ABB" w:rsidRPr="00F0145C">
        <w:t>.</w:t>
      </w:r>
      <w:r w:rsidRPr="00F0145C">
        <w:t xml:space="preserve"> </w:t>
      </w:r>
      <w:r w:rsidR="00E33EA6" w:rsidRPr="00F0145C">
        <w:t>This procedure does not address the procedures for handling complaints</w:t>
      </w:r>
      <w:r w:rsidR="008160A2" w:rsidRPr="00F0145C">
        <w:t xml:space="preserve"> from industry</w:t>
      </w:r>
      <w:r w:rsidR="005E4F2F" w:rsidRPr="00F0145C">
        <w:t xml:space="preserve"> about inspections</w:t>
      </w:r>
      <w:r w:rsidR="0054662F">
        <w:t xml:space="preserve"> and staff</w:t>
      </w:r>
      <w:r w:rsidR="005636A3">
        <w:t xml:space="preserve"> (see</w:t>
      </w:r>
      <w:r w:rsidR="00E33EA6" w:rsidRPr="00F0145C">
        <w:t xml:space="preserve"> </w:t>
      </w:r>
      <w:r w:rsidR="00E33EA6" w:rsidRPr="00F0145C">
        <w:rPr>
          <w:i/>
        </w:rPr>
        <w:t>F</w:t>
      </w:r>
      <w:r w:rsidR="005705AA">
        <w:rPr>
          <w:i/>
        </w:rPr>
        <w:t>FS</w:t>
      </w:r>
      <w:r w:rsidR="00E33EA6" w:rsidRPr="00F0145C">
        <w:rPr>
          <w:i/>
        </w:rPr>
        <w:t>D.</w:t>
      </w:r>
      <w:r w:rsidR="005705AA">
        <w:rPr>
          <w:i/>
        </w:rPr>
        <w:t>SOP.</w:t>
      </w:r>
      <w:r w:rsidR="00E33EA6" w:rsidRPr="00F0145C">
        <w:rPr>
          <w:i/>
        </w:rPr>
        <w:t>30.1</w:t>
      </w:r>
      <w:r w:rsidR="008160A2" w:rsidRPr="00F0145C">
        <w:rPr>
          <w:i/>
        </w:rPr>
        <w:t>4</w:t>
      </w:r>
      <w:r w:rsidR="00E33EA6" w:rsidRPr="00F0145C">
        <w:rPr>
          <w:i/>
        </w:rPr>
        <w:t xml:space="preserve"> – </w:t>
      </w:r>
      <w:r w:rsidR="008160A2" w:rsidRPr="00F0145C">
        <w:rPr>
          <w:i/>
        </w:rPr>
        <w:t>Industry</w:t>
      </w:r>
      <w:r w:rsidR="00E33EA6" w:rsidRPr="00F0145C">
        <w:rPr>
          <w:i/>
        </w:rPr>
        <w:t xml:space="preserve"> </w:t>
      </w:r>
      <w:r w:rsidR="00E712B0">
        <w:rPr>
          <w:i/>
        </w:rPr>
        <w:t>Appeals</w:t>
      </w:r>
      <w:r w:rsidR="00E33EA6" w:rsidRPr="00F0145C">
        <w:rPr>
          <w:i/>
        </w:rPr>
        <w:t xml:space="preserve"> SOP</w:t>
      </w:r>
      <w:r w:rsidR="0054662F" w:rsidRPr="006A64B1">
        <w:rPr>
          <w:i/>
        </w:rPr>
        <w:t xml:space="preserve"> </w:t>
      </w:r>
      <w:r w:rsidR="0054662F" w:rsidRPr="006A64B1">
        <w:t xml:space="preserve">and </w:t>
      </w:r>
      <w:r w:rsidR="0054662F" w:rsidRPr="006A64B1">
        <w:rPr>
          <w:i/>
        </w:rPr>
        <w:t>FFSD.</w:t>
      </w:r>
      <w:r w:rsidR="006A64B1" w:rsidRPr="006A64B1">
        <w:rPr>
          <w:i/>
        </w:rPr>
        <w:t>SOP.</w:t>
      </w:r>
      <w:r w:rsidR="0054662F" w:rsidRPr="006A64B1">
        <w:rPr>
          <w:i/>
        </w:rPr>
        <w:t>30.</w:t>
      </w:r>
      <w:r w:rsidR="006A64B1" w:rsidRPr="006A64B1">
        <w:rPr>
          <w:i/>
        </w:rPr>
        <w:t>29</w:t>
      </w:r>
      <w:r w:rsidR="0054662F" w:rsidRPr="006A64B1">
        <w:rPr>
          <w:i/>
        </w:rPr>
        <w:t xml:space="preserve"> – Staff Complaint SOP</w:t>
      </w:r>
      <w:r w:rsidR="005636A3">
        <w:t>)</w:t>
      </w:r>
      <w:r w:rsidR="0054662F" w:rsidRPr="006A64B1">
        <w:rPr>
          <w:i/>
        </w:rPr>
        <w:t>.</w:t>
      </w:r>
      <w:r w:rsidR="008F7693" w:rsidRPr="00F0145C">
        <w:t xml:space="preserve"> </w:t>
      </w:r>
    </w:p>
    <w:p w14:paraId="583D7345" w14:textId="60115382" w:rsidR="002F4684" w:rsidRPr="00F0145C" w:rsidRDefault="002E27C3" w:rsidP="002322DC">
      <w:pPr>
        <w:pStyle w:val="Heading1"/>
        <w:numPr>
          <w:ilvl w:val="0"/>
          <w:numId w:val="4"/>
        </w:numPr>
        <w:spacing w:after="120" w:line="276" w:lineRule="auto"/>
      </w:pPr>
      <w:bookmarkStart w:id="2" w:name="_Toc283285792"/>
      <w:r w:rsidRPr="00F0145C">
        <w:t>BACKGROUND</w:t>
      </w:r>
      <w:bookmarkEnd w:id="2"/>
      <w:r w:rsidR="008B7F7A" w:rsidRPr="00F0145C">
        <w:t xml:space="preserve"> </w:t>
      </w:r>
    </w:p>
    <w:p w14:paraId="7AFFBBF9" w14:textId="71375EAF" w:rsidR="0081167C" w:rsidRPr="00F0145C" w:rsidRDefault="002C6796" w:rsidP="00946F81">
      <w:pPr>
        <w:pStyle w:val="Heading2"/>
      </w:pPr>
      <w:bookmarkStart w:id="3" w:name="_Toc283285793"/>
      <w:r w:rsidRPr="00F0145C">
        <w:t>A</w:t>
      </w:r>
      <w:r w:rsidR="00AB032B" w:rsidRPr="00F0145C">
        <w:t xml:space="preserve"> formalized proc</w:t>
      </w:r>
      <w:r w:rsidR="00C02EC6" w:rsidRPr="00F0145C">
        <w:t xml:space="preserve">ess for </w:t>
      </w:r>
      <w:r w:rsidR="003235B1" w:rsidRPr="00F0145C">
        <w:t xml:space="preserve">resolving and tracking </w:t>
      </w:r>
      <w:r w:rsidR="00172878" w:rsidRPr="00F0145C">
        <w:t>complaints</w:t>
      </w:r>
      <w:r w:rsidR="003235B1" w:rsidRPr="00F0145C">
        <w:t xml:space="preserve"> regarding </w:t>
      </w:r>
      <w:r w:rsidR="00097DD8">
        <w:t xml:space="preserve">human and animal </w:t>
      </w:r>
      <w:r w:rsidR="00FF7C63" w:rsidRPr="00F0145C">
        <w:t>food</w:t>
      </w:r>
      <w:r w:rsidR="003235B1" w:rsidRPr="00F0145C" w:rsidDel="00097DD8">
        <w:t xml:space="preserve"> </w:t>
      </w:r>
      <w:r w:rsidR="003235B1" w:rsidRPr="00F0145C">
        <w:t>facilities from public sources</w:t>
      </w:r>
      <w:r w:rsidR="00AB032B" w:rsidRPr="00F0145C">
        <w:t xml:space="preserve"> ensures that </w:t>
      </w:r>
      <w:r w:rsidR="00413237" w:rsidRPr="00F0145C">
        <w:t>complaints are evaluated</w:t>
      </w:r>
      <w:r w:rsidR="00AB032B" w:rsidRPr="00F0145C">
        <w:t xml:space="preserve"> in a c</w:t>
      </w:r>
      <w:r w:rsidR="00C02EC6" w:rsidRPr="00F0145C">
        <w:t xml:space="preserve">onsistent manner with input from </w:t>
      </w:r>
      <w:r w:rsidR="004E6C23" w:rsidRPr="00F0145C">
        <w:t>pertinent</w:t>
      </w:r>
      <w:r w:rsidR="00AB032B" w:rsidRPr="00F0145C">
        <w:t xml:space="preserve"> staff</w:t>
      </w:r>
      <w:r w:rsidR="001F08B6" w:rsidRPr="00F0145C">
        <w:t>.</w:t>
      </w:r>
      <w:r w:rsidR="008F7693" w:rsidRPr="00F0145C">
        <w:t xml:space="preserve"> </w:t>
      </w:r>
      <w:r w:rsidR="001F08B6" w:rsidRPr="00F0145C">
        <w:t>This process</w:t>
      </w:r>
      <w:r w:rsidR="00C02EC6" w:rsidRPr="00F0145C">
        <w:t xml:space="preserve"> allows for timely </w:t>
      </w:r>
      <w:r w:rsidR="00413237" w:rsidRPr="00F0145C">
        <w:t xml:space="preserve">and effective </w:t>
      </w:r>
      <w:r w:rsidR="00C02EC6" w:rsidRPr="00F0145C">
        <w:t>resolution</w:t>
      </w:r>
      <w:r w:rsidR="001F08B6" w:rsidRPr="00F0145C">
        <w:t xml:space="preserve"> to issues identified for specific facilities, food</w:t>
      </w:r>
      <w:r w:rsidR="005636A3">
        <w:t xml:space="preserve"> or feed</w:t>
      </w:r>
      <w:r w:rsidR="001F08B6" w:rsidRPr="00F0145C">
        <w:t xml:space="preserve"> handling activities</w:t>
      </w:r>
      <w:r w:rsidR="00BA56F2" w:rsidRPr="00F0145C">
        <w:t>,</w:t>
      </w:r>
      <w:r w:rsidR="001F08B6" w:rsidRPr="00F0145C">
        <w:t xml:space="preserve"> or personnel issues that may compromise public health</w:t>
      </w:r>
      <w:r w:rsidR="004E6C23" w:rsidRPr="00F0145C">
        <w:t>.</w:t>
      </w:r>
      <w:r w:rsidR="008F7693" w:rsidRPr="00F0145C">
        <w:t xml:space="preserve"> </w:t>
      </w:r>
      <w:r w:rsidR="004E6C23" w:rsidRPr="00F0145C">
        <w:t>Maintaining a record</w:t>
      </w:r>
      <w:r w:rsidR="00E31705">
        <w:t>-</w:t>
      </w:r>
      <w:r w:rsidR="004E6C23" w:rsidRPr="00F0145C">
        <w:t>keeping system provides historical da</w:t>
      </w:r>
      <w:r w:rsidR="00413237" w:rsidRPr="00F0145C">
        <w:t>ta regarding product and facility issues</w:t>
      </w:r>
      <w:r w:rsidR="00C02EC6" w:rsidRPr="00F0145C">
        <w:t>.</w:t>
      </w:r>
      <w:r w:rsidR="008F7693" w:rsidRPr="00F0145C">
        <w:t xml:space="preserve"> </w:t>
      </w:r>
      <w:r w:rsidR="004031B2" w:rsidRPr="00F0145C">
        <w:t xml:space="preserve">The procedures for reviewing and tracking consumer complaints outlined in this </w:t>
      </w:r>
      <w:r w:rsidR="005636A3">
        <w:t>procedure</w:t>
      </w:r>
      <w:r w:rsidR="005636A3" w:rsidRPr="00F0145C">
        <w:t xml:space="preserve"> </w:t>
      </w:r>
      <w:r w:rsidR="004031B2" w:rsidRPr="00F0145C">
        <w:t xml:space="preserve">apply to manufacturing and retail food </w:t>
      </w:r>
      <w:r w:rsidR="000A05D0">
        <w:t>facilitie</w:t>
      </w:r>
      <w:r w:rsidR="000A05D0" w:rsidRPr="00F0145C">
        <w:t>s</w:t>
      </w:r>
      <w:r w:rsidR="000A05D0">
        <w:t xml:space="preserve"> </w:t>
      </w:r>
      <w:r w:rsidR="005636A3">
        <w:t xml:space="preserve">and animal food </w:t>
      </w:r>
      <w:r w:rsidR="000A05D0">
        <w:t>facilitie</w:t>
      </w:r>
      <w:r w:rsidR="005636A3">
        <w:t>s</w:t>
      </w:r>
      <w:r w:rsidR="004031B2" w:rsidRPr="00F0145C">
        <w:t>.</w:t>
      </w:r>
      <w:r w:rsidR="00981B5B">
        <w:t xml:space="preserve"> The Manufactured Food </w:t>
      </w:r>
      <w:r w:rsidR="00CB20DD">
        <w:t>(MFR</w:t>
      </w:r>
      <w:r w:rsidR="005636A3">
        <w:t>P</w:t>
      </w:r>
      <w:r w:rsidR="00CB20DD">
        <w:t xml:space="preserve">S) and Animal Food (AFRPS) </w:t>
      </w:r>
      <w:r w:rsidR="00981B5B">
        <w:t>Regulatory Program Standards define consumer complaints as complaints made by the public regarding food products, facility, practices, labeling, and any other related activities</w:t>
      </w:r>
      <w:r w:rsidR="00097DD8">
        <w:t xml:space="preserve">. </w:t>
      </w:r>
      <w:r w:rsidR="00981B5B">
        <w:t xml:space="preserve">For the purposes of this </w:t>
      </w:r>
      <w:r w:rsidR="005636A3">
        <w:t>procedure</w:t>
      </w:r>
      <w:r w:rsidR="00981B5B">
        <w:t>, consumer complaints fall into the overall definition of public complaint per the procedure.</w:t>
      </w:r>
    </w:p>
    <w:p w14:paraId="4EA5A86C" w14:textId="7F031465" w:rsidR="00AA788B" w:rsidRPr="00F0145C" w:rsidRDefault="005E4F2F" w:rsidP="000A05D0">
      <w:pPr>
        <w:spacing w:after="120"/>
        <w:ind w:left="360"/>
        <w:rPr>
          <w:sz w:val="22"/>
          <w:szCs w:val="22"/>
        </w:rPr>
      </w:pPr>
      <w:r w:rsidRPr="00F0145C">
        <w:rPr>
          <w:sz w:val="22"/>
          <w:szCs w:val="22"/>
        </w:rPr>
        <w:t>Public</w:t>
      </w:r>
      <w:r w:rsidR="00AA788B" w:rsidRPr="00F0145C">
        <w:rPr>
          <w:sz w:val="22"/>
          <w:szCs w:val="22"/>
        </w:rPr>
        <w:t xml:space="preserve"> complaints may be submitted in person, by phone, </w:t>
      </w:r>
      <w:r w:rsidR="0091679C">
        <w:rPr>
          <w:sz w:val="22"/>
          <w:szCs w:val="22"/>
        </w:rPr>
        <w:t xml:space="preserve">mail, </w:t>
      </w:r>
      <w:r w:rsidR="00AA788B" w:rsidRPr="00F0145C">
        <w:rPr>
          <w:sz w:val="22"/>
          <w:szCs w:val="22"/>
        </w:rPr>
        <w:t>email, through agency web portal or referral from other agencies.</w:t>
      </w:r>
      <w:r w:rsidR="008F7693" w:rsidRPr="00F0145C">
        <w:rPr>
          <w:sz w:val="22"/>
          <w:szCs w:val="22"/>
        </w:rPr>
        <w:t xml:space="preserve"> </w:t>
      </w:r>
      <w:r w:rsidR="001F08B6" w:rsidRPr="00F0145C">
        <w:rPr>
          <w:sz w:val="22"/>
          <w:szCs w:val="22"/>
        </w:rPr>
        <w:t>The source of the complaint may remain anonymous if submitted as such.</w:t>
      </w:r>
      <w:r w:rsidR="008F7693" w:rsidRPr="00F0145C">
        <w:rPr>
          <w:sz w:val="22"/>
          <w:szCs w:val="22"/>
        </w:rPr>
        <w:t xml:space="preserve"> </w:t>
      </w:r>
      <w:r w:rsidR="00AA788B" w:rsidRPr="00F0145C">
        <w:rPr>
          <w:sz w:val="22"/>
          <w:szCs w:val="22"/>
        </w:rPr>
        <w:t>All</w:t>
      </w:r>
      <w:r w:rsidRPr="00F0145C">
        <w:rPr>
          <w:sz w:val="22"/>
          <w:szCs w:val="22"/>
        </w:rPr>
        <w:t xml:space="preserve"> public</w:t>
      </w:r>
      <w:r w:rsidR="00AA788B" w:rsidRPr="00F0145C">
        <w:rPr>
          <w:sz w:val="22"/>
          <w:szCs w:val="22"/>
        </w:rPr>
        <w:t xml:space="preserve"> complaints are forwarded to the assigned support staff</w:t>
      </w:r>
      <w:r w:rsidR="00CF7898" w:rsidRPr="00F0145C">
        <w:rPr>
          <w:sz w:val="22"/>
          <w:szCs w:val="22"/>
        </w:rPr>
        <w:t xml:space="preserve"> for entry into the electronic inspection system – USA Food Safety</w:t>
      </w:r>
      <w:r w:rsidR="00F57DA0" w:rsidRPr="00F0145C">
        <w:rPr>
          <w:sz w:val="22"/>
          <w:szCs w:val="22"/>
        </w:rPr>
        <w:t xml:space="preserve"> (USAFS)</w:t>
      </w:r>
      <w:r w:rsidR="00AA788B" w:rsidRPr="00F0145C">
        <w:rPr>
          <w:sz w:val="22"/>
          <w:szCs w:val="22"/>
        </w:rPr>
        <w:t>.</w:t>
      </w:r>
    </w:p>
    <w:p w14:paraId="583D7346" w14:textId="7346D1F6" w:rsidR="008A69BC" w:rsidRPr="00F0145C" w:rsidRDefault="0038122C" w:rsidP="002322DC">
      <w:pPr>
        <w:pStyle w:val="Heading1"/>
        <w:numPr>
          <w:ilvl w:val="0"/>
          <w:numId w:val="4"/>
        </w:numPr>
        <w:spacing w:after="120" w:line="276" w:lineRule="auto"/>
      </w:pPr>
      <w:r w:rsidRPr="00F0145C">
        <w:t>RESPONSIBILITY</w:t>
      </w:r>
      <w:bookmarkEnd w:id="3"/>
      <w:r w:rsidR="00496498" w:rsidRPr="00F0145C">
        <w:t xml:space="preserve"> </w:t>
      </w:r>
    </w:p>
    <w:p w14:paraId="5C06F3E4" w14:textId="656132C6" w:rsidR="005705AA" w:rsidRPr="005705AA" w:rsidRDefault="005705AA" w:rsidP="005705AA">
      <w:pPr>
        <w:ind w:left="360"/>
        <w:rPr>
          <w:sz w:val="22"/>
        </w:rPr>
      </w:pPr>
      <w:r w:rsidRPr="00D21DE7">
        <w:rPr>
          <w:b/>
          <w:sz w:val="22"/>
        </w:rPr>
        <w:t>Compliance Supervisor</w:t>
      </w:r>
      <w:r>
        <w:rPr>
          <w:sz w:val="22"/>
        </w:rPr>
        <w:t xml:space="preserve"> – The Compliance Supervisor will review complaint inspection findings and supporting documentation as needed.</w:t>
      </w:r>
    </w:p>
    <w:p w14:paraId="760ACDCE" w14:textId="0A3C6F94" w:rsidR="00DA53E1" w:rsidRPr="005705AA" w:rsidRDefault="6A308A76" w:rsidP="001655A6">
      <w:pPr>
        <w:pStyle w:val="Heading2"/>
      </w:pPr>
      <w:r w:rsidRPr="6A308A76">
        <w:rPr>
          <w:b/>
          <w:bCs/>
        </w:rPr>
        <w:lastRenderedPageBreak/>
        <w:t>Compliance Officer</w:t>
      </w:r>
      <w:r>
        <w:t xml:space="preserve"> - The Compliance Officer will evaluate, respond to, and document public complaint follow-up actions assigned to the Compliance Program.</w:t>
      </w:r>
    </w:p>
    <w:p w14:paraId="6136F5F0" w14:textId="00287505" w:rsidR="6A308A76" w:rsidRDefault="6A308A76" w:rsidP="001655A6">
      <w:pPr>
        <w:pStyle w:val="Heading2"/>
      </w:pPr>
      <w:r w:rsidRPr="6A308A76">
        <w:rPr>
          <w:b/>
          <w:bCs/>
        </w:rPr>
        <w:t xml:space="preserve">Inspector – </w:t>
      </w:r>
      <w:r w:rsidRPr="6A308A76">
        <w:t>The Inspector will conduct the complaint investigation during an inspection and document follow-up actions taken per the procedure and related documents</w:t>
      </w:r>
      <w:r w:rsidR="00B50DDD">
        <w:t>.</w:t>
      </w:r>
    </w:p>
    <w:p w14:paraId="53CC0690" w14:textId="7A953506" w:rsidR="00792312" w:rsidRDefault="00792312" w:rsidP="00946F81">
      <w:pPr>
        <w:pStyle w:val="Heading2"/>
      </w:pPr>
      <w:r w:rsidRPr="00F0145C">
        <w:rPr>
          <w:b/>
        </w:rPr>
        <w:t>Inspection Supervisor</w:t>
      </w:r>
      <w:r w:rsidR="008B7F7A" w:rsidRPr="00F0145C">
        <w:rPr>
          <w:b/>
        </w:rPr>
        <w:t xml:space="preserve"> </w:t>
      </w:r>
      <w:r w:rsidRPr="00F0145C">
        <w:t xml:space="preserve">- The Supervisor will </w:t>
      </w:r>
      <w:r w:rsidR="008B3126">
        <w:t>evaluate</w:t>
      </w:r>
      <w:r w:rsidR="005E4691" w:rsidRPr="00F0145C">
        <w:t xml:space="preserve"> and respond to </w:t>
      </w:r>
      <w:r w:rsidR="005E4F2F" w:rsidRPr="00F0145C">
        <w:t xml:space="preserve">referred </w:t>
      </w:r>
      <w:r w:rsidR="00A306BA" w:rsidRPr="00F0145C">
        <w:t>public complaints</w:t>
      </w:r>
      <w:r w:rsidR="005E4691" w:rsidRPr="00F0145C">
        <w:t xml:space="preserve"> as</w:t>
      </w:r>
      <w:r w:rsidR="007E4345" w:rsidRPr="00F0145C">
        <w:t xml:space="preserve"> </w:t>
      </w:r>
      <w:r w:rsidR="002E6C37">
        <w:t>needed</w:t>
      </w:r>
      <w:r w:rsidR="005E4691" w:rsidRPr="00F0145C">
        <w:t xml:space="preserve">. </w:t>
      </w:r>
    </w:p>
    <w:p w14:paraId="6E6AF87E" w14:textId="14FE0F0D" w:rsidR="008A69BC" w:rsidRPr="00F0145C" w:rsidRDefault="008A69BC" w:rsidP="00946F81">
      <w:pPr>
        <w:pStyle w:val="Heading2"/>
      </w:pPr>
      <w:r w:rsidRPr="00F0145C">
        <w:rPr>
          <w:b/>
        </w:rPr>
        <w:t>Program Manager -</w:t>
      </w:r>
      <w:r w:rsidRPr="00F0145C">
        <w:t xml:space="preserve"> The </w:t>
      </w:r>
      <w:r w:rsidR="00FF1E35">
        <w:t>Program Manager</w:t>
      </w:r>
      <w:r w:rsidRPr="00F0145C">
        <w:t xml:space="preserve"> </w:t>
      </w:r>
      <w:r w:rsidR="008B3126">
        <w:t xml:space="preserve">will </w:t>
      </w:r>
      <w:r w:rsidR="002E6C37">
        <w:t>provide</w:t>
      </w:r>
      <w:r w:rsidRPr="00F0145C">
        <w:t xml:space="preserve"> the final decision on the course of action to be taken and on the outcome for </w:t>
      </w:r>
      <w:r w:rsidR="005E4F2F" w:rsidRPr="00F0145C">
        <w:t>public</w:t>
      </w:r>
      <w:r w:rsidRPr="00F0145C">
        <w:t xml:space="preserve"> complaints</w:t>
      </w:r>
      <w:r w:rsidR="008B3126">
        <w:t xml:space="preserve"> as requested</w:t>
      </w:r>
      <w:r w:rsidRPr="00F0145C">
        <w:t>.</w:t>
      </w:r>
      <w:r w:rsidR="008F7693" w:rsidRPr="00F0145C">
        <w:t xml:space="preserve"> </w:t>
      </w:r>
    </w:p>
    <w:p w14:paraId="019228F4" w14:textId="2D9DC763" w:rsidR="002E6C37" w:rsidRPr="002E6C37" w:rsidRDefault="31022D41" w:rsidP="31022D41">
      <w:pPr>
        <w:spacing w:after="120"/>
        <w:ind w:left="360"/>
        <w:rPr>
          <w:sz w:val="22"/>
          <w:szCs w:val="22"/>
        </w:rPr>
      </w:pPr>
      <w:r w:rsidRPr="31022D41">
        <w:rPr>
          <w:b/>
          <w:bCs/>
          <w:sz w:val="22"/>
          <w:szCs w:val="22"/>
        </w:rPr>
        <w:t xml:space="preserve">Program Support Staff – </w:t>
      </w:r>
      <w:r w:rsidRPr="31022D41">
        <w:rPr>
          <w:sz w:val="22"/>
          <w:szCs w:val="22"/>
        </w:rPr>
        <w:t>Assigned Program Support Staff will receive and track necessary complaint information and notify appropriate staff of a new complaint upon entry.</w:t>
      </w:r>
    </w:p>
    <w:p w14:paraId="1EB27E09" w14:textId="4F3A65E9" w:rsidR="005705AA" w:rsidRDefault="005705AA" w:rsidP="009904D0">
      <w:pPr>
        <w:spacing w:after="120"/>
        <w:ind w:left="360"/>
        <w:rPr>
          <w:b/>
          <w:sz w:val="22"/>
          <w:szCs w:val="22"/>
        </w:rPr>
      </w:pPr>
      <w:r w:rsidRPr="005705AA">
        <w:rPr>
          <w:b/>
          <w:sz w:val="22"/>
          <w:szCs w:val="22"/>
        </w:rPr>
        <w:t>Response</w:t>
      </w:r>
      <w:r w:rsidR="0065709F">
        <w:rPr>
          <w:b/>
          <w:sz w:val="22"/>
          <w:szCs w:val="22"/>
        </w:rPr>
        <w:t xml:space="preserve"> </w:t>
      </w:r>
      <w:r w:rsidR="00471A6B">
        <w:rPr>
          <w:b/>
          <w:sz w:val="22"/>
          <w:szCs w:val="22"/>
        </w:rPr>
        <w:t xml:space="preserve">and Outreach (RO) </w:t>
      </w:r>
      <w:r w:rsidRPr="005705AA">
        <w:rPr>
          <w:b/>
          <w:sz w:val="22"/>
          <w:szCs w:val="22"/>
        </w:rPr>
        <w:t xml:space="preserve">Supervisor – </w:t>
      </w:r>
      <w:r w:rsidRPr="005705AA">
        <w:rPr>
          <w:sz w:val="22"/>
          <w:szCs w:val="22"/>
        </w:rPr>
        <w:t xml:space="preserve">The </w:t>
      </w:r>
      <w:r w:rsidR="00471A6B">
        <w:rPr>
          <w:sz w:val="22"/>
          <w:szCs w:val="22"/>
        </w:rPr>
        <w:t>RO</w:t>
      </w:r>
      <w:r w:rsidR="00471A6B" w:rsidRPr="005705AA">
        <w:rPr>
          <w:sz w:val="22"/>
          <w:szCs w:val="22"/>
        </w:rPr>
        <w:t xml:space="preserve"> </w:t>
      </w:r>
      <w:r w:rsidRPr="005705AA">
        <w:rPr>
          <w:sz w:val="22"/>
          <w:szCs w:val="22"/>
        </w:rPr>
        <w:t>Supervisor will assist in the determination of next steps if a complaint is associated with an illness investigation.</w:t>
      </w:r>
    </w:p>
    <w:p w14:paraId="6E86CFD7" w14:textId="3E81B1B6" w:rsidR="005D3EAA" w:rsidRDefault="006B39C8" w:rsidP="009904D0">
      <w:pPr>
        <w:spacing w:after="120"/>
        <w:ind w:left="360"/>
        <w:rPr>
          <w:sz w:val="22"/>
          <w:szCs w:val="22"/>
        </w:rPr>
      </w:pPr>
      <w:r w:rsidRPr="00F0145C">
        <w:rPr>
          <w:b/>
          <w:sz w:val="22"/>
          <w:szCs w:val="22"/>
        </w:rPr>
        <w:t xml:space="preserve">RRT </w:t>
      </w:r>
      <w:r w:rsidR="0090003F">
        <w:rPr>
          <w:b/>
          <w:sz w:val="22"/>
          <w:szCs w:val="22"/>
        </w:rPr>
        <w:t xml:space="preserve">Coordinator – </w:t>
      </w:r>
      <w:r w:rsidR="00A306BA" w:rsidRPr="00F0145C">
        <w:rPr>
          <w:sz w:val="22"/>
          <w:szCs w:val="22"/>
        </w:rPr>
        <w:t xml:space="preserve">The </w:t>
      </w:r>
      <w:r w:rsidRPr="00F0145C">
        <w:rPr>
          <w:sz w:val="22"/>
          <w:szCs w:val="22"/>
        </w:rPr>
        <w:t xml:space="preserve">RRT </w:t>
      </w:r>
      <w:r w:rsidR="0090003F">
        <w:rPr>
          <w:sz w:val="22"/>
          <w:szCs w:val="22"/>
        </w:rPr>
        <w:t>Coordinator</w:t>
      </w:r>
      <w:r w:rsidR="0090003F" w:rsidRPr="00F0145C">
        <w:rPr>
          <w:sz w:val="22"/>
          <w:szCs w:val="22"/>
        </w:rPr>
        <w:t xml:space="preserve"> </w:t>
      </w:r>
      <w:r w:rsidR="001F08B6" w:rsidRPr="00F0145C">
        <w:rPr>
          <w:sz w:val="22"/>
          <w:szCs w:val="22"/>
        </w:rPr>
        <w:t xml:space="preserve">or designee </w:t>
      </w:r>
      <w:r w:rsidR="008B3126">
        <w:rPr>
          <w:sz w:val="22"/>
          <w:szCs w:val="22"/>
        </w:rPr>
        <w:t>will evaluate</w:t>
      </w:r>
      <w:r w:rsidR="00A306BA" w:rsidRPr="00F0145C">
        <w:rPr>
          <w:sz w:val="22"/>
          <w:szCs w:val="22"/>
        </w:rPr>
        <w:t>, respond to</w:t>
      </w:r>
      <w:r w:rsidR="008B3126">
        <w:rPr>
          <w:sz w:val="22"/>
          <w:szCs w:val="22"/>
        </w:rPr>
        <w:t>,</w:t>
      </w:r>
      <w:r w:rsidR="00A306BA" w:rsidRPr="00F0145C">
        <w:rPr>
          <w:sz w:val="22"/>
          <w:szCs w:val="22"/>
        </w:rPr>
        <w:t xml:space="preserve"> and document public complaint follow-up actions</w:t>
      </w:r>
      <w:r w:rsidR="002E6C37">
        <w:rPr>
          <w:sz w:val="22"/>
          <w:szCs w:val="22"/>
        </w:rPr>
        <w:t xml:space="preserve"> assigned to the RRT</w:t>
      </w:r>
      <w:r w:rsidR="00A306BA" w:rsidRPr="00F0145C">
        <w:rPr>
          <w:sz w:val="22"/>
          <w:szCs w:val="22"/>
        </w:rPr>
        <w:t>.</w:t>
      </w:r>
      <w:r w:rsidR="005D3EAA" w:rsidRPr="00F0145C">
        <w:rPr>
          <w:sz w:val="22"/>
          <w:szCs w:val="22"/>
        </w:rPr>
        <w:t xml:space="preserve"> </w:t>
      </w:r>
    </w:p>
    <w:p w14:paraId="583D7347" w14:textId="77777777" w:rsidR="00AD08C9" w:rsidRPr="00F0145C" w:rsidRDefault="00AD08C9" w:rsidP="002322DC">
      <w:pPr>
        <w:pStyle w:val="Heading1"/>
        <w:numPr>
          <w:ilvl w:val="0"/>
          <w:numId w:val="4"/>
        </w:numPr>
        <w:spacing w:after="120" w:line="276" w:lineRule="auto"/>
      </w:pPr>
      <w:bookmarkStart w:id="4" w:name="_Toc283285794"/>
      <w:r w:rsidRPr="00F0145C">
        <w:t>DEFINITIONS</w:t>
      </w:r>
      <w:bookmarkEnd w:id="4"/>
    </w:p>
    <w:p w14:paraId="7200E873" w14:textId="40F13C97" w:rsidR="00005479" w:rsidRPr="00F0145C" w:rsidRDefault="00005479" w:rsidP="009904D0">
      <w:pPr>
        <w:spacing w:after="120"/>
        <w:ind w:left="360"/>
        <w:rPr>
          <w:sz w:val="22"/>
          <w:szCs w:val="22"/>
        </w:rPr>
      </w:pPr>
      <w:r w:rsidRPr="00F0145C">
        <w:rPr>
          <w:b/>
          <w:sz w:val="22"/>
          <w:szCs w:val="22"/>
        </w:rPr>
        <w:t>Complaint ID</w:t>
      </w:r>
      <w:r w:rsidRPr="00F0145C">
        <w:rPr>
          <w:sz w:val="22"/>
          <w:szCs w:val="22"/>
        </w:rPr>
        <w:t>:</w:t>
      </w:r>
      <w:r w:rsidR="006F7E3D" w:rsidRPr="00F0145C">
        <w:rPr>
          <w:sz w:val="22"/>
          <w:szCs w:val="22"/>
        </w:rPr>
        <w:t xml:space="preserve"> Numerical identification generated by USAFS </w:t>
      </w:r>
      <w:r w:rsidR="00BF522A" w:rsidRPr="00F0145C">
        <w:rPr>
          <w:sz w:val="22"/>
          <w:szCs w:val="22"/>
        </w:rPr>
        <w:t>inspection system for each unique</w:t>
      </w:r>
      <w:r w:rsidR="006F7E3D" w:rsidRPr="00F0145C">
        <w:rPr>
          <w:sz w:val="22"/>
          <w:szCs w:val="22"/>
        </w:rPr>
        <w:t xml:space="preserve"> complaint entry.</w:t>
      </w:r>
      <w:r w:rsidR="008F7693" w:rsidRPr="00F0145C">
        <w:rPr>
          <w:sz w:val="22"/>
          <w:szCs w:val="22"/>
        </w:rPr>
        <w:t xml:space="preserve"> </w:t>
      </w:r>
    </w:p>
    <w:p w14:paraId="71258252" w14:textId="7EE7B2B6" w:rsidR="00EA0842" w:rsidRDefault="00EA0842" w:rsidP="009904D0">
      <w:pPr>
        <w:spacing w:after="120"/>
        <w:ind w:left="360"/>
        <w:rPr>
          <w:sz w:val="22"/>
          <w:szCs w:val="22"/>
        </w:rPr>
      </w:pPr>
      <w:r w:rsidRPr="00F0145C">
        <w:rPr>
          <w:b/>
          <w:sz w:val="22"/>
          <w:szCs w:val="22"/>
        </w:rPr>
        <w:t>Complaint Record:</w:t>
      </w:r>
      <w:r w:rsidRPr="00F0145C">
        <w:rPr>
          <w:sz w:val="22"/>
          <w:szCs w:val="22"/>
        </w:rPr>
        <w:t xml:space="preserve"> </w:t>
      </w:r>
      <w:r w:rsidR="00660592" w:rsidRPr="00F0145C">
        <w:rPr>
          <w:sz w:val="22"/>
          <w:szCs w:val="22"/>
        </w:rPr>
        <w:t>Complaint detail as entered into USA</w:t>
      </w:r>
      <w:r w:rsidR="00BA56F2" w:rsidRPr="00F0145C">
        <w:rPr>
          <w:sz w:val="22"/>
          <w:szCs w:val="22"/>
        </w:rPr>
        <w:t>FS</w:t>
      </w:r>
      <w:r w:rsidR="00660592" w:rsidRPr="00F0145C">
        <w:rPr>
          <w:sz w:val="22"/>
          <w:szCs w:val="22"/>
        </w:rPr>
        <w:t xml:space="preserve"> system including any internal notes, attachments and related inspection and sampling reports.</w:t>
      </w:r>
    </w:p>
    <w:p w14:paraId="19BFFB69" w14:textId="7C6B0FDF" w:rsidR="0083556C" w:rsidRPr="00F0145C" w:rsidRDefault="0083556C" w:rsidP="0083556C">
      <w:pPr>
        <w:pStyle w:val="Heading2"/>
      </w:pPr>
      <w:r>
        <w:rPr>
          <w:b/>
        </w:rPr>
        <w:t>Consumer</w:t>
      </w:r>
      <w:r w:rsidR="00D700CA">
        <w:rPr>
          <w:b/>
        </w:rPr>
        <w:t>/Public</w:t>
      </w:r>
      <w:r w:rsidRPr="00F0145C">
        <w:rPr>
          <w:b/>
        </w:rPr>
        <w:t xml:space="preserve"> Complaint:</w:t>
      </w:r>
      <w:r w:rsidRPr="00F0145C">
        <w:t xml:space="preserve"> Specific information from a consumer or related public source regarding a </w:t>
      </w:r>
      <w:r>
        <w:t xml:space="preserve">human or animal </w:t>
      </w:r>
      <w:r w:rsidRPr="00F0145C">
        <w:t>food product</w:t>
      </w:r>
      <w:r>
        <w:t>,</w:t>
      </w:r>
      <w:r w:rsidRPr="00F0145C">
        <w:t xml:space="preserve"> food handling entity</w:t>
      </w:r>
      <w:r>
        <w:t>, practices, labeling, suspected food or feed safety risk, violation of law, or any other related activities</w:t>
      </w:r>
      <w:r w:rsidRPr="00F0145C">
        <w:t xml:space="preserve">. </w:t>
      </w:r>
    </w:p>
    <w:p w14:paraId="3AD12F60" w14:textId="64DB3512" w:rsidR="00471A6B" w:rsidRDefault="00471A6B" w:rsidP="00946F81">
      <w:pPr>
        <w:pStyle w:val="Heading2"/>
        <w:rPr>
          <w:b/>
        </w:rPr>
      </w:pPr>
      <w:r>
        <w:rPr>
          <w:b/>
        </w:rPr>
        <w:t xml:space="preserve">Food: </w:t>
      </w:r>
      <w:r w:rsidRPr="00471A6B">
        <w:t xml:space="preserve">Every ingredient used for, </w:t>
      </w:r>
      <w:proofErr w:type="gramStart"/>
      <w:r w:rsidRPr="00471A6B">
        <w:t>entering into</w:t>
      </w:r>
      <w:proofErr w:type="gramEnd"/>
      <w:r w:rsidRPr="00471A6B">
        <w:t xml:space="preserve"> the consumption of, or used or intended for use in the preparation of food, drink, confectionery, or condiment for humans or other animals, whether simple, mixed, or compound; and articles used as components of these ingredients.</w:t>
      </w:r>
    </w:p>
    <w:p w14:paraId="4DC53ED9" w14:textId="05DDCACB" w:rsidR="00861C09" w:rsidRPr="00861C09" w:rsidRDefault="004B0C64" w:rsidP="00946F81">
      <w:pPr>
        <w:pStyle w:val="Heading2"/>
      </w:pPr>
      <w:r w:rsidRPr="10C4097C">
        <w:rPr>
          <w:b/>
          <w:bCs/>
        </w:rPr>
        <w:t xml:space="preserve">Foodborne </w:t>
      </w:r>
      <w:r w:rsidR="005636A3" w:rsidRPr="10C4097C">
        <w:rPr>
          <w:b/>
          <w:bCs/>
        </w:rPr>
        <w:t xml:space="preserve">Illness </w:t>
      </w:r>
      <w:r w:rsidRPr="10C4097C">
        <w:rPr>
          <w:b/>
          <w:bCs/>
        </w:rPr>
        <w:t xml:space="preserve">or </w:t>
      </w:r>
      <w:r w:rsidR="005636A3" w:rsidRPr="10C4097C">
        <w:rPr>
          <w:b/>
          <w:bCs/>
        </w:rPr>
        <w:t>Injury Complaint</w:t>
      </w:r>
      <w:r w:rsidRPr="10C4097C">
        <w:rPr>
          <w:b/>
          <w:bCs/>
        </w:rPr>
        <w:t xml:space="preserve">: </w:t>
      </w:r>
      <w:r w:rsidRPr="00F0145C">
        <w:t>Complaint of illness or injury that the complainant believes to be related to consumption of</w:t>
      </w:r>
      <w:r w:rsidR="005636A3">
        <w:t xml:space="preserve"> or contact with </w:t>
      </w:r>
      <w:r w:rsidRPr="00F0145C">
        <w:t>a food item.</w:t>
      </w:r>
    </w:p>
    <w:p w14:paraId="33914A00" w14:textId="11C2032B" w:rsidR="00A849B9" w:rsidRPr="00367296" w:rsidRDefault="00A849B9" w:rsidP="00946F81">
      <w:pPr>
        <w:pStyle w:val="Heading2"/>
      </w:pPr>
      <w:r w:rsidRPr="00F0145C">
        <w:rPr>
          <w:b/>
        </w:rPr>
        <w:t>High Public Health Severity:</w:t>
      </w:r>
      <w:r w:rsidR="000776B7">
        <w:rPr>
          <w:b/>
        </w:rPr>
        <w:t xml:space="preserve"> </w:t>
      </w:r>
      <w:r w:rsidR="00973A96">
        <w:t>A situation posing</w:t>
      </w:r>
      <w:r w:rsidR="00973A96" w:rsidRPr="00367296">
        <w:t xml:space="preserve"> </w:t>
      </w:r>
      <w:r w:rsidR="000776B7" w:rsidRPr="00367296">
        <w:t xml:space="preserve">a clear and significant risk for potential illness or injury. </w:t>
      </w:r>
    </w:p>
    <w:p w14:paraId="7F02DD81" w14:textId="324525CF" w:rsidR="00A849B9" w:rsidRPr="00F0145C" w:rsidRDefault="00A849B9" w:rsidP="00946F81">
      <w:pPr>
        <w:pStyle w:val="Heading2"/>
        <w:rPr>
          <w:b/>
        </w:rPr>
      </w:pPr>
      <w:r w:rsidRPr="00F0145C">
        <w:rPr>
          <w:b/>
        </w:rPr>
        <w:t xml:space="preserve">Low Public Health Severity: </w:t>
      </w:r>
      <w:r w:rsidR="00973A96">
        <w:t>A situation posing</w:t>
      </w:r>
      <w:r w:rsidR="00973A96" w:rsidRPr="00367296">
        <w:t xml:space="preserve"> </w:t>
      </w:r>
      <w:r w:rsidR="000776B7" w:rsidRPr="00367296">
        <w:t>a potential risk for illness or injury or is otherwise not in conformance with applicable food laws.</w:t>
      </w:r>
    </w:p>
    <w:p w14:paraId="0CB848C8" w14:textId="0A5091ED" w:rsidR="00B83B78" w:rsidRPr="00F0145C" w:rsidRDefault="00B83B78" w:rsidP="009904D0">
      <w:pPr>
        <w:spacing w:after="120"/>
        <w:ind w:left="360"/>
        <w:rPr>
          <w:sz w:val="22"/>
          <w:szCs w:val="22"/>
        </w:rPr>
      </w:pPr>
      <w:r w:rsidRPr="00F0145C">
        <w:rPr>
          <w:b/>
          <w:sz w:val="22"/>
          <w:szCs w:val="22"/>
        </w:rPr>
        <w:t>Unfounded Complaint</w:t>
      </w:r>
      <w:r w:rsidR="00AC6FED" w:rsidRPr="00F0145C">
        <w:rPr>
          <w:b/>
          <w:sz w:val="22"/>
          <w:szCs w:val="22"/>
        </w:rPr>
        <w:t xml:space="preserve"> (UNFOUNDED)</w:t>
      </w:r>
      <w:r w:rsidRPr="00F0145C">
        <w:rPr>
          <w:b/>
          <w:sz w:val="22"/>
          <w:szCs w:val="22"/>
        </w:rPr>
        <w:t xml:space="preserve">: </w:t>
      </w:r>
      <w:r w:rsidR="006F7E3D" w:rsidRPr="00F0145C">
        <w:rPr>
          <w:sz w:val="22"/>
          <w:szCs w:val="22"/>
        </w:rPr>
        <w:t>Complaint not consistent or indicative of potential regulatory violation</w:t>
      </w:r>
      <w:r w:rsidR="003C6245">
        <w:rPr>
          <w:sz w:val="22"/>
          <w:szCs w:val="22"/>
        </w:rPr>
        <w:t>, animal health related concern,</w:t>
      </w:r>
      <w:r w:rsidR="006F7E3D" w:rsidRPr="00F0145C">
        <w:rPr>
          <w:sz w:val="22"/>
          <w:szCs w:val="22"/>
        </w:rPr>
        <w:t xml:space="preserve"> or public health related concern</w:t>
      </w:r>
      <w:r w:rsidR="001F08B6" w:rsidRPr="00F0145C">
        <w:rPr>
          <w:sz w:val="22"/>
          <w:szCs w:val="22"/>
        </w:rPr>
        <w:t xml:space="preserve"> (opposite of Valid Complaint)</w:t>
      </w:r>
      <w:r w:rsidR="006F7E3D" w:rsidRPr="00F0145C">
        <w:rPr>
          <w:b/>
          <w:sz w:val="22"/>
          <w:szCs w:val="22"/>
        </w:rPr>
        <w:t>.</w:t>
      </w:r>
      <w:r w:rsidR="006F7E3D" w:rsidRPr="00F0145C">
        <w:rPr>
          <w:b/>
          <w:sz w:val="22"/>
          <w:szCs w:val="22"/>
        </w:rPr>
        <w:tab/>
      </w:r>
    </w:p>
    <w:p w14:paraId="22406204" w14:textId="0CCA8841" w:rsidR="00B83B78" w:rsidRPr="00F0145C" w:rsidRDefault="00835CA5" w:rsidP="009904D0">
      <w:pPr>
        <w:spacing w:after="120"/>
        <w:ind w:left="360"/>
        <w:rPr>
          <w:b/>
          <w:sz w:val="22"/>
          <w:szCs w:val="22"/>
        </w:rPr>
      </w:pPr>
      <w:r w:rsidRPr="00F0145C">
        <w:rPr>
          <w:b/>
          <w:sz w:val="22"/>
          <w:szCs w:val="22"/>
        </w:rPr>
        <w:t>Unverified Complaint</w:t>
      </w:r>
      <w:r w:rsidR="000F68D8" w:rsidRPr="00F0145C">
        <w:rPr>
          <w:sz w:val="22"/>
          <w:szCs w:val="22"/>
        </w:rPr>
        <w:t>: V</w:t>
      </w:r>
      <w:r w:rsidR="007E58EE" w:rsidRPr="00F0145C">
        <w:rPr>
          <w:sz w:val="22"/>
          <w:szCs w:val="22"/>
        </w:rPr>
        <w:t>alid complaint that was unable to be supported based on</w:t>
      </w:r>
      <w:r w:rsidR="00660592" w:rsidRPr="00F0145C">
        <w:rPr>
          <w:sz w:val="22"/>
          <w:szCs w:val="22"/>
        </w:rPr>
        <w:t xml:space="preserve"> Compliance Officer follow-up actions or </w:t>
      </w:r>
      <w:r w:rsidR="007E58EE" w:rsidRPr="00F0145C">
        <w:rPr>
          <w:sz w:val="22"/>
          <w:szCs w:val="22"/>
        </w:rPr>
        <w:t>inspection findings</w:t>
      </w:r>
      <w:r w:rsidR="001F08B6" w:rsidRPr="00F0145C">
        <w:rPr>
          <w:sz w:val="22"/>
          <w:szCs w:val="22"/>
        </w:rPr>
        <w:t xml:space="preserve"> (opposite of Verified Complaint)</w:t>
      </w:r>
      <w:r w:rsidR="007E58EE" w:rsidRPr="00F0145C">
        <w:rPr>
          <w:sz w:val="22"/>
          <w:szCs w:val="22"/>
        </w:rPr>
        <w:t>.</w:t>
      </w:r>
    </w:p>
    <w:p w14:paraId="35FE5E78" w14:textId="7D9FBACA" w:rsidR="00835CA5" w:rsidRPr="00F0145C" w:rsidRDefault="00D15D2D" w:rsidP="009904D0">
      <w:pPr>
        <w:spacing w:after="120"/>
        <w:ind w:left="360"/>
        <w:rPr>
          <w:sz w:val="22"/>
          <w:szCs w:val="22"/>
        </w:rPr>
      </w:pPr>
      <w:r w:rsidRPr="00F0145C">
        <w:rPr>
          <w:b/>
          <w:sz w:val="22"/>
          <w:szCs w:val="22"/>
        </w:rPr>
        <w:t>Valid Complaint</w:t>
      </w:r>
      <w:r w:rsidR="00AC6FED" w:rsidRPr="00F0145C">
        <w:rPr>
          <w:b/>
          <w:sz w:val="22"/>
          <w:szCs w:val="22"/>
        </w:rPr>
        <w:t xml:space="preserve"> (VALID)</w:t>
      </w:r>
      <w:r w:rsidRPr="00F0145C">
        <w:rPr>
          <w:sz w:val="22"/>
          <w:szCs w:val="22"/>
        </w:rPr>
        <w:t>:</w:t>
      </w:r>
      <w:r w:rsidR="007E58EE" w:rsidRPr="00F0145C">
        <w:rPr>
          <w:sz w:val="22"/>
          <w:szCs w:val="22"/>
        </w:rPr>
        <w:t xml:space="preserve"> Complaint consistent with potential regulatory violation or public health concern</w:t>
      </w:r>
      <w:r w:rsidR="001F08B6" w:rsidRPr="00F0145C">
        <w:rPr>
          <w:sz w:val="22"/>
          <w:szCs w:val="22"/>
        </w:rPr>
        <w:t xml:space="preserve"> (opposite of Unfounded Complaint)</w:t>
      </w:r>
      <w:r w:rsidR="006F7E3D" w:rsidRPr="00F0145C">
        <w:rPr>
          <w:sz w:val="22"/>
          <w:szCs w:val="22"/>
        </w:rPr>
        <w:t>.</w:t>
      </w:r>
    </w:p>
    <w:p w14:paraId="5D0B6CD3" w14:textId="4328275E" w:rsidR="00624163" w:rsidRPr="00F0145C" w:rsidRDefault="00EA0842" w:rsidP="009904D0">
      <w:pPr>
        <w:spacing w:after="120"/>
        <w:ind w:left="360"/>
        <w:rPr>
          <w:sz w:val="22"/>
          <w:szCs w:val="22"/>
        </w:rPr>
      </w:pPr>
      <w:r w:rsidRPr="00F0145C">
        <w:rPr>
          <w:b/>
          <w:sz w:val="22"/>
          <w:szCs w:val="22"/>
        </w:rPr>
        <w:t>Verified Complaint</w:t>
      </w:r>
      <w:r w:rsidRPr="00F0145C">
        <w:rPr>
          <w:sz w:val="22"/>
          <w:szCs w:val="22"/>
        </w:rPr>
        <w:t>: Valid complaint that was supporte</w:t>
      </w:r>
      <w:r w:rsidR="00445EA5" w:rsidRPr="00F0145C">
        <w:rPr>
          <w:sz w:val="22"/>
          <w:szCs w:val="22"/>
        </w:rPr>
        <w:t xml:space="preserve">d based on </w:t>
      </w:r>
      <w:r w:rsidR="00660592" w:rsidRPr="00F0145C">
        <w:rPr>
          <w:sz w:val="22"/>
          <w:szCs w:val="22"/>
        </w:rPr>
        <w:t xml:space="preserve">Compliance Officer follow-up actions or </w:t>
      </w:r>
      <w:r w:rsidR="00445EA5" w:rsidRPr="00F0145C">
        <w:rPr>
          <w:sz w:val="22"/>
          <w:szCs w:val="22"/>
        </w:rPr>
        <w:t xml:space="preserve">inspection findings </w:t>
      </w:r>
      <w:r w:rsidRPr="00F0145C">
        <w:rPr>
          <w:sz w:val="22"/>
          <w:szCs w:val="22"/>
        </w:rPr>
        <w:t>(opposite of Unverified Complaint)</w:t>
      </w:r>
      <w:r w:rsidR="00BA56F2" w:rsidRPr="00F0145C">
        <w:rPr>
          <w:sz w:val="22"/>
          <w:szCs w:val="22"/>
        </w:rPr>
        <w:t>.</w:t>
      </w:r>
    </w:p>
    <w:p w14:paraId="6BA0B680" w14:textId="38B1BC95" w:rsidR="00BF76BC" w:rsidRPr="00F0145C" w:rsidRDefault="00BA56F2" w:rsidP="002322DC">
      <w:pPr>
        <w:pStyle w:val="Heading1"/>
        <w:numPr>
          <w:ilvl w:val="0"/>
          <w:numId w:val="4"/>
        </w:numPr>
        <w:spacing w:after="120" w:line="276" w:lineRule="auto"/>
      </w:pPr>
      <w:r w:rsidRPr="00F0145C">
        <w:lastRenderedPageBreak/>
        <w:t>PROCEDURES</w:t>
      </w:r>
    </w:p>
    <w:p w14:paraId="0845DC48" w14:textId="631D0102" w:rsidR="00E60AFB" w:rsidRPr="00F0145C" w:rsidRDefault="00E60AFB" w:rsidP="002322DC">
      <w:pPr>
        <w:pStyle w:val="ListParagraph"/>
        <w:numPr>
          <w:ilvl w:val="1"/>
          <w:numId w:val="4"/>
        </w:numPr>
        <w:spacing w:after="120" w:line="276" w:lineRule="auto"/>
        <w:contextualSpacing w:val="0"/>
        <w:rPr>
          <w:b/>
          <w:sz w:val="22"/>
          <w:szCs w:val="22"/>
        </w:rPr>
      </w:pPr>
      <w:r w:rsidRPr="00F0145C">
        <w:rPr>
          <w:b/>
          <w:sz w:val="22"/>
          <w:szCs w:val="22"/>
        </w:rPr>
        <w:t>Maintenance of Complaint Records – All</w:t>
      </w:r>
      <w:r w:rsidR="0073347C">
        <w:rPr>
          <w:b/>
          <w:sz w:val="22"/>
          <w:szCs w:val="22"/>
        </w:rPr>
        <w:t xml:space="preserve"> Staff</w:t>
      </w:r>
    </w:p>
    <w:p w14:paraId="7B205A45" w14:textId="4CA54D76" w:rsidR="00E60AFB" w:rsidRPr="00B152FD" w:rsidRDefault="00E60AFB" w:rsidP="4D6B1633">
      <w:pPr>
        <w:pStyle w:val="ListParagraph"/>
        <w:numPr>
          <w:ilvl w:val="2"/>
          <w:numId w:val="4"/>
        </w:numPr>
        <w:spacing w:after="120"/>
        <w:contextualSpacing w:val="0"/>
        <w:rPr>
          <w:b/>
          <w:bCs/>
          <w:sz w:val="22"/>
          <w:szCs w:val="22"/>
        </w:rPr>
      </w:pPr>
      <w:r w:rsidRPr="00F0145C">
        <w:rPr>
          <w:sz w:val="22"/>
          <w:szCs w:val="22"/>
        </w:rPr>
        <w:t xml:space="preserve">Handle and restrict access to complaint records consistent with existing program policies. </w:t>
      </w:r>
      <w:r w:rsidR="006A64B1">
        <w:rPr>
          <w:sz w:val="22"/>
          <w:szCs w:val="22"/>
        </w:rPr>
        <w:t>All external access to records,</w:t>
      </w:r>
      <w:r w:rsidRPr="00F0145C">
        <w:rPr>
          <w:sz w:val="22"/>
          <w:szCs w:val="22"/>
        </w:rPr>
        <w:t xml:space="preserve"> including complainant requests for follow-up </w:t>
      </w:r>
      <w:r w:rsidR="003F5A9C" w:rsidRPr="00F0145C">
        <w:rPr>
          <w:sz w:val="22"/>
          <w:szCs w:val="22"/>
        </w:rPr>
        <w:t>information</w:t>
      </w:r>
      <w:r w:rsidR="003F5A9C">
        <w:rPr>
          <w:sz w:val="22"/>
          <w:szCs w:val="22"/>
        </w:rPr>
        <w:t xml:space="preserve">, </w:t>
      </w:r>
      <w:r w:rsidR="003F5A9C" w:rsidRPr="00B152FD">
        <w:rPr>
          <w:sz w:val="22"/>
          <w:szCs w:val="22"/>
        </w:rPr>
        <w:t>should</w:t>
      </w:r>
      <w:r w:rsidRPr="00B152FD">
        <w:rPr>
          <w:sz w:val="22"/>
          <w:szCs w:val="22"/>
        </w:rPr>
        <w:t xml:space="preserve"> by handled through applicable agency data request procedures. </w:t>
      </w:r>
    </w:p>
    <w:p w14:paraId="5C01F723" w14:textId="547D0D20" w:rsidR="000240AB" w:rsidRDefault="00E60AFB" w:rsidP="00624163">
      <w:pPr>
        <w:pStyle w:val="ListParagraph"/>
        <w:numPr>
          <w:ilvl w:val="2"/>
          <w:numId w:val="4"/>
        </w:numPr>
        <w:spacing w:after="120"/>
        <w:contextualSpacing w:val="0"/>
        <w:rPr>
          <w:sz w:val="22"/>
          <w:szCs w:val="22"/>
        </w:rPr>
      </w:pPr>
      <w:r w:rsidRPr="00F0145C">
        <w:rPr>
          <w:sz w:val="22"/>
          <w:szCs w:val="22"/>
        </w:rPr>
        <w:t xml:space="preserve">Retain all complaint records and related follow-up documentation in USAFS electronic inspection system per </w:t>
      </w:r>
      <w:r w:rsidR="007D0147" w:rsidRPr="4D6B1633" w:rsidDel="0097150B">
        <w:rPr>
          <w:i/>
          <w:iCs/>
          <w:sz w:val="22"/>
          <w:szCs w:val="22"/>
        </w:rPr>
        <w:t xml:space="preserve">FFSD.POLICY.90.07 – </w:t>
      </w:r>
      <w:r w:rsidR="007D0147" w:rsidRPr="4D6B1633">
        <w:rPr>
          <w:i/>
          <w:iCs/>
          <w:sz w:val="22"/>
          <w:szCs w:val="22"/>
        </w:rPr>
        <w:t>Record Management and Data Practices Policy</w:t>
      </w:r>
      <w:r w:rsidR="00E97DF2" w:rsidRPr="4D6B1633">
        <w:rPr>
          <w:i/>
          <w:iCs/>
          <w:sz w:val="22"/>
          <w:szCs w:val="22"/>
        </w:rPr>
        <w:t xml:space="preserve"> </w:t>
      </w:r>
      <w:r w:rsidRPr="00F0145C">
        <w:rPr>
          <w:sz w:val="22"/>
          <w:szCs w:val="22"/>
        </w:rPr>
        <w:t xml:space="preserve">and USAFS </w:t>
      </w:r>
      <w:r w:rsidR="00E97DF2" w:rsidRPr="00F0145C">
        <w:rPr>
          <w:sz w:val="22"/>
          <w:szCs w:val="22"/>
        </w:rPr>
        <w:t>guid</w:t>
      </w:r>
      <w:r w:rsidR="00E97DF2">
        <w:rPr>
          <w:sz w:val="22"/>
          <w:szCs w:val="22"/>
        </w:rPr>
        <w:t>ance</w:t>
      </w:r>
      <w:r w:rsidRPr="00F0145C">
        <w:rPr>
          <w:sz w:val="22"/>
          <w:szCs w:val="22"/>
        </w:rPr>
        <w:t xml:space="preserve">. </w:t>
      </w:r>
    </w:p>
    <w:p w14:paraId="2333F80A" w14:textId="2A8DFD1A" w:rsidR="00E60AFB" w:rsidRDefault="00E5298D" w:rsidP="00624163">
      <w:pPr>
        <w:pStyle w:val="ListParagraph"/>
        <w:numPr>
          <w:ilvl w:val="2"/>
          <w:numId w:val="4"/>
        </w:numPr>
        <w:spacing w:after="120"/>
        <w:contextualSpacing w:val="0"/>
        <w:rPr>
          <w:sz w:val="22"/>
          <w:szCs w:val="22"/>
        </w:rPr>
      </w:pPr>
      <w:r>
        <w:rPr>
          <w:sz w:val="22"/>
          <w:szCs w:val="22"/>
        </w:rPr>
        <w:t>Refer to</w:t>
      </w:r>
      <w:r w:rsidR="000240AB">
        <w:rPr>
          <w:sz w:val="22"/>
          <w:szCs w:val="22"/>
        </w:rPr>
        <w:t xml:space="preserve"> the following work instructions </w:t>
      </w:r>
      <w:r w:rsidR="003318D8" w:rsidRPr="00F0145C">
        <w:rPr>
          <w:sz w:val="22"/>
          <w:szCs w:val="22"/>
        </w:rPr>
        <w:t>specific direction regarding USAFS use</w:t>
      </w:r>
      <w:r w:rsidR="00637425">
        <w:rPr>
          <w:sz w:val="22"/>
          <w:szCs w:val="22"/>
        </w:rPr>
        <w:t xml:space="preserve"> applicable to the roles identified in this procedure</w:t>
      </w:r>
      <w:r w:rsidR="000240AB">
        <w:rPr>
          <w:sz w:val="22"/>
          <w:szCs w:val="22"/>
        </w:rPr>
        <w:t>:</w:t>
      </w:r>
    </w:p>
    <w:p w14:paraId="25E76C57" w14:textId="225051D3" w:rsidR="000240AB" w:rsidRPr="000240AB" w:rsidRDefault="000240AB" w:rsidP="4D6B1633">
      <w:pPr>
        <w:pStyle w:val="ListParagraph"/>
        <w:numPr>
          <w:ilvl w:val="3"/>
          <w:numId w:val="4"/>
        </w:numPr>
        <w:spacing w:after="120"/>
        <w:contextualSpacing w:val="0"/>
        <w:rPr>
          <w:i/>
          <w:iCs/>
          <w:sz w:val="22"/>
          <w:szCs w:val="22"/>
        </w:rPr>
      </w:pPr>
      <w:r w:rsidRPr="4D6B1633" w:rsidDel="0097150B">
        <w:rPr>
          <w:i/>
          <w:iCs/>
          <w:sz w:val="22"/>
          <w:szCs w:val="22"/>
        </w:rPr>
        <w:t xml:space="preserve">FOOD.WI.30.47 – </w:t>
      </w:r>
      <w:r w:rsidRPr="4D6B1633">
        <w:rPr>
          <w:i/>
          <w:iCs/>
          <w:sz w:val="22"/>
          <w:szCs w:val="22"/>
        </w:rPr>
        <w:t>Creating and Managing Complaints in USAFS WI</w:t>
      </w:r>
    </w:p>
    <w:p w14:paraId="11C15954" w14:textId="21C83D29" w:rsidR="000240AB" w:rsidRDefault="000240AB" w:rsidP="4D6B1633">
      <w:pPr>
        <w:pStyle w:val="ListParagraph"/>
        <w:numPr>
          <w:ilvl w:val="3"/>
          <w:numId w:val="4"/>
        </w:numPr>
        <w:spacing w:after="120"/>
        <w:ind w:left="2160" w:hanging="1296"/>
        <w:contextualSpacing w:val="0"/>
        <w:rPr>
          <w:i/>
          <w:iCs/>
          <w:sz w:val="22"/>
          <w:szCs w:val="22"/>
        </w:rPr>
      </w:pPr>
      <w:r w:rsidRPr="4D6B1633" w:rsidDel="0097150B">
        <w:rPr>
          <w:i/>
          <w:iCs/>
          <w:sz w:val="22"/>
          <w:szCs w:val="22"/>
        </w:rPr>
        <w:t xml:space="preserve">FOOD.WI.30.48 – </w:t>
      </w:r>
      <w:r w:rsidRPr="4D6B1633">
        <w:rPr>
          <w:i/>
          <w:iCs/>
          <w:sz w:val="22"/>
          <w:szCs w:val="22"/>
        </w:rPr>
        <w:t xml:space="preserve">Starting </w:t>
      </w:r>
      <w:r w:rsidR="00085EA8" w:rsidRPr="4D6B1633">
        <w:rPr>
          <w:i/>
          <w:iCs/>
          <w:sz w:val="22"/>
          <w:szCs w:val="22"/>
        </w:rPr>
        <w:t xml:space="preserve">and </w:t>
      </w:r>
      <w:r w:rsidR="005636A3" w:rsidRPr="4D6B1633">
        <w:rPr>
          <w:i/>
          <w:iCs/>
          <w:sz w:val="22"/>
          <w:szCs w:val="22"/>
        </w:rPr>
        <w:t xml:space="preserve">Submitting </w:t>
      </w:r>
      <w:r w:rsidR="00085EA8" w:rsidRPr="4D6B1633">
        <w:rPr>
          <w:i/>
          <w:iCs/>
          <w:sz w:val="22"/>
          <w:szCs w:val="22"/>
        </w:rPr>
        <w:t>Complaint</w:t>
      </w:r>
      <w:r w:rsidRPr="4D6B1633">
        <w:rPr>
          <w:i/>
          <w:iCs/>
          <w:sz w:val="22"/>
          <w:szCs w:val="22"/>
        </w:rPr>
        <w:t xml:space="preserve"> Inspections in USAFS WI</w:t>
      </w:r>
    </w:p>
    <w:p w14:paraId="59EA47F2" w14:textId="7C998680" w:rsidR="00085EA8" w:rsidRDefault="00085EA8" w:rsidP="4D6B1633">
      <w:pPr>
        <w:pStyle w:val="ListParagraph"/>
        <w:numPr>
          <w:ilvl w:val="3"/>
          <w:numId w:val="4"/>
        </w:numPr>
        <w:spacing w:after="120"/>
        <w:ind w:left="2160" w:hanging="1296"/>
        <w:contextualSpacing w:val="0"/>
        <w:rPr>
          <w:i/>
          <w:iCs/>
          <w:sz w:val="22"/>
          <w:szCs w:val="22"/>
        </w:rPr>
      </w:pPr>
      <w:r w:rsidRPr="4D6B1633" w:rsidDel="0097150B">
        <w:rPr>
          <w:i/>
          <w:iCs/>
          <w:sz w:val="22"/>
          <w:szCs w:val="22"/>
        </w:rPr>
        <w:t>F</w:t>
      </w:r>
      <w:r w:rsidR="00506047">
        <w:rPr>
          <w:i/>
          <w:iCs/>
          <w:sz w:val="22"/>
          <w:szCs w:val="22"/>
        </w:rPr>
        <w:t>FS</w:t>
      </w:r>
      <w:r w:rsidRPr="4D6B1633" w:rsidDel="0097150B">
        <w:rPr>
          <w:i/>
          <w:iCs/>
          <w:sz w:val="22"/>
          <w:szCs w:val="22"/>
        </w:rPr>
        <w:t xml:space="preserve">D.WI.30.51 – </w:t>
      </w:r>
      <w:r w:rsidRPr="4D6B1633">
        <w:rPr>
          <w:i/>
          <w:iCs/>
          <w:sz w:val="22"/>
          <w:szCs w:val="22"/>
        </w:rPr>
        <w:t>Searching in USAFS WI</w:t>
      </w:r>
    </w:p>
    <w:p w14:paraId="6B8120AD" w14:textId="1246AAF9" w:rsidR="00EF4669" w:rsidRPr="00085EA8" w:rsidRDefault="00B26016" w:rsidP="03F6B038">
      <w:pPr>
        <w:pStyle w:val="ListParagraph"/>
        <w:numPr>
          <w:ilvl w:val="3"/>
          <w:numId w:val="4"/>
        </w:numPr>
        <w:spacing w:after="120"/>
        <w:ind w:left="2160" w:hanging="1296"/>
        <w:contextualSpacing w:val="0"/>
        <w:rPr>
          <w:i/>
          <w:iCs/>
          <w:sz w:val="22"/>
          <w:szCs w:val="22"/>
        </w:rPr>
      </w:pPr>
      <w:bookmarkStart w:id="5" w:name="_Hlk12875685"/>
      <w:r w:rsidRPr="03F6B038">
        <w:rPr>
          <w:i/>
          <w:iCs/>
          <w:sz w:val="22"/>
          <w:szCs w:val="22"/>
        </w:rPr>
        <w:t xml:space="preserve">FEED USAFS Guidance </w:t>
      </w:r>
      <w:r w:rsidR="00A23B6F" w:rsidRPr="03F6B038">
        <w:rPr>
          <w:i/>
          <w:iCs/>
          <w:sz w:val="22"/>
          <w:szCs w:val="22"/>
        </w:rPr>
        <w:t>Document –</w:t>
      </w:r>
      <w:r w:rsidR="00C73DAA" w:rsidRPr="03F6B038">
        <w:rPr>
          <w:i/>
          <w:iCs/>
          <w:sz w:val="22"/>
          <w:szCs w:val="22"/>
        </w:rPr>
        <w:t xml:space="preserve"> CreateComplaint</w:t>
      </w:r>
      <w:r w:rsidR="00BF617A" w:rsidRPr="03F6B038">
        <w:rPr>
          <w:i/>
          <w:iCs/>
          <w:sz w:val="22"/>
          <w:szCs w:val="22"/>
        </w:rPr>
        <w:t>-Feed</w:t>
      </w:r>
    </w:p>
    <w:bookmarkEnd w:id="5"/>
    <w:p w14:paraId="13D9EF81" w14:textId="4577B461" w:rsidR="00E60AFB" w:rsidRPr="00F0145C" w:rsidRDefault="00E60AFB" w:rsidP="4D6B1633">
      <w:pPr>
        <w:pStyle w:val="ListParagraph"/>
        <w:numPr>
          <w:ilvl w:val="2"/>
          <w:numId w:val="4"/>
        </w:numPr>
        <w:spacing w:after="120"/>
        <w:contextualSpacing w:val="0"/>
        <w:rPr>
          <w:b/>
          <w:bCs/>
          <w:sz w:val="22"/>
          <w:szCs w:val="22"/>
        </w:rPr>
      </w:pPr>
      <w:r w:rsidRPr="00F0145C">
        <w:rPr>
          <w:sz w:val="22"/>
          <w:szCs w:val="22"/>
        </w:rPr>
        <w:t>Record all actions taken</w:t>
      </w:r>
      <w:r w:rsidR="00D04C69" w:rsidRPr="00F0145C">
        <w:rPr>
          <w:sz w:val="22"/>
          <w:szCs w:val="22"/>
        </w:rPr>
        <w:t xml:space="preserve"> to address complaints</w:t>
      </w:r>
      <w:r w:rsidRPr="00F0145C">
        <w:rPr>
          <w:sz w:val="22"/>
          <w:szCs w:val="22"/>
        </w:rPr>
        <w:t xml:space="preserve"> in the internal notes of the </w:t>
      </w:r>
      <w:r w:rsidR="00D04C69" w:rsidRPr="00F0145C">
        <w:rPr>
          <w:sz w:val="22"/>
          <w:szCs w:val="22"/>
        </w:rPr>
        <w:t xml:space="preserve">specific </w:t>
      </w:r>
      <w:r w:rsidRPr="00F0145C">
        <w:rPr>
          <w:sz w:val="22"/>
          <w:szCs w:val="22"/>
        </w:rPr>
        <w:t xml:space="preserve">complaint in USAFS. This may include </w:t>
      </w:r>
      <w:r w:rsidR="00726BFB">
        <w:rPr>
          <w:sz w:val="22"/>
          <w:szCs w:val="22"/>
        </w:rPr>
        <w:t xml:space="preserve">such actions as </w:t>
      </w:r>
      <w:r w:rsidRPr="00F0145C">
        <w:rPr>
          <w:sz w:val="22"/>
          <w:szCs w:val="22"/>
        </w:rPr>
        <w:t xml:space="preserve">reviews, referrals, completed inspections, meetings, </w:t>
      </w:r>
      <w:r w:rsidR="00726BFB">
        <w:rPr>
          <w:sz w:val="22"/>
          <w:szCs w:val="22"/>
        </w:rPr>
        <w:t xml:space="preserve">and </w:t>
      </w:r>
      <w:r w:rsidR="004150A9" w:rsidRPr="00F0145C">
        <w:rPr>
          <w:sz w:val="22"/>
          <w:szCs w:val="22"/>
        </w:rPr>
        <w:t>phone calls</w:t>
      </w:r>
      <w:r w:rsidRPr="00F0145C">
        <w:rPr>
          <w:sz w:val="22"/>
          <w:szCs w:val="22"/>
        </w:rPr>
        <w:t>.</w:t>
      </w:r>
    </w:p>
    <w:p w14:paraId="143E8495" w14:textId="47D036E2" w:rsidR="00BA56F2" w:rsidRPr="00F0145C" w:rsidRDefault="00750B48" w:rsidP="002322DC">
      <w:pPr>
        <w:pStyle w:val="Heading1"/>
        <w:numPr>
          <w:ilvl w:val="1"/>
          <w:numId w:val="4"/>
        </w:numPr>
        <w:spacing w:after="120" w:line="276" w:lineRule="auto"/>
      </w:pPr>
      <w:r w:rsidRPr="00F0145C">
        <w:t xml:space="preserve">Receive Notification of </w:t>
      </w:r>
      <w:r w:rsidR="003235B1" w:rsidRPr="00F0145C">
        <w:t xml:space="preserve">Public </w:t>
      </w:r>
      <w:r w:rsidRPr="00F0145C">
        <w:t>Complaint – Al</w:t>
      </w:r>
      <w:r w:rsidR="005E4F2F" w:rsidRPr="00F0145C">
        <w:t>l</w:t>
      </w:r>
      <w:r w:rsidR="00445EA5" w:rsidRPr="00F0145C">
        <w:t xml:space="preserve"> Staff</w:t>
      </w:r>
    </w:p>
    <w:p w14:paraId="13100904" w14:textId="68CBC113" w:rsidR="00BA56F2" w:rsidRPr="00F0145C" w:rsidRDefault="003C1C88" w:rsidP="00D36E24">
      <w:pPr>
        <w:pStyle w:val="Heading1"/>
        <w:numPr>
          <w:ilvl w:val="2"/>
          <w:numId w:val="4"/>
        </w:numPr>
        <w:spacing w:after="120"/>
        <w:rPr>
          <w:b w:val="0"/>
        </w:rPr>
      </w:pPr>
      <w:r w:rsidRPr="00F0145C">
        <w:rPr>
          <w:b w:val="0"/>
        </w:rPr>
        <w:t>Immediately f</w:t>
      </w:r>
      <w:r w:rsidR="00750B48" w:rsidRPr="00F0145C">
        <w:rPr>
          <w:b w:val="0"/>
        </w:rPr>
        <w:t xml:space="preserve">orward all </w:t>
      </w:r>
      <w:r w:rsidR="003235B1" w:rsidRPr="00F0145C">
        <w:rPr>
          <w:b w:val="0"/>
        </w:rPr>
        <w:t xml:space="preserve">public </w:t>
      </w:r>
      <w:r w:rsidR="00750B48" w:rsidRPr="00F0145C">
        <w:rPr>
          <w:b w:val="0"/>
        </w:rPr>
        <w:t>comp</w:t>
      </w:r>
      <w:r w:rsidRPr="00F0145C">
        <w:rPr>
          <w:b w:val="0"/>
        </w:rPr>
        <w:t>lain</w:t>
      </w:r>
      <w:r w:rsidR="00677ACB" w:rsidRPr="00F0145C">
        <w:rPr>
          <w:b w:val="0"/>
        </w:rPr>
        <w:t>ant</w:t>
      </w:r>
      <w:r w:rsidR="00A32592" w:rsidRPr="00F0145C">
        <w:rPr>
          <w:b w:val="0"/>
        </w:rPr>
        <w:t>(s)</w:t>
      </w:r>
      <w:r w:rsidR="00677ACB" w:rsidRPr="00F0145C">
        <w:rPr>
          <w:b w:val="0"/>
        </w:rPr>
        <w:t xml:space="preserve"> </w:t>
      </w:r>
      <w:r w:rsidR="00A32592" w:rsidRPr="00F0145C">
        <w:rPr>
          <w:b w:val="0"/>
        </w:rPr>
        <w:t>and/</w:t>
      </w:r>
      <w:r w:rsidR="00677ACB" w:rsidRPr="00F0145C">
        <w:rPr>
          <w:b w:val="0"/>
        </w:rPr>
        <w:t>or notification of complain</w:t>
      </w:r>
      <w:r w:rsidR="00A92569" w:rsidRPr="00F0145C">
        <w:rPr>
          <w:b w:val="0"/>
        </w:rPr>
        <w:t>ts to</w:t>
      </w:r>
      <w:r w:rsidR="007D0147">
        <w:rPr>
          <w:b w:val="0"/>
        </w:rPr>
        <w:t xml:space="preserve"> </w:t>
      </w:r>
      <w:hyperlink r:id="rId11" w:history="1">
        <w:r w:rsidR="007D0147" w:rsidRPr="007D0147">
          <w:rPr>
            <w:rStyle w:val="Hyperlink"/>
            <w:b w:val="0"/>
          </w:rPr>
          <w:t>MDA.DFID-Complaint@state.mn.us</w:t>
        </w:r>
      </w:hyperlink>
      <w:r w:rsidR="007D0147">
        <w:rPr>
          <w:b w:val="0"/>
        </w:rPr>
        <w:t>.</w:t>
      </w:r>
      <w:r w:rsidR="008F7693" w:rsidRPr="00F0145C">
        <w:rPr>
          <w:b w:val="0"/>
        </w:rPr>
        <w:t xml:space="preserve"> </w:t>
      </w:r>
      <w:r w:rsidR="00EF11AE">
        <w:rPr>
          <w:b w:val="0"/>
        </w:rPr>
        <w:t>In addition, i</w:t>
      </w:r>
      <w:r w:rsidR="00D36E24">
        <w:rPr>
          <w:b w:val="0"/>
        </w:rPr>
        <w:t xml:space="preserve">f the complaint is from a member of the public who states they have gotten ill from something they ate (i.e. a foodborne illness), </w:t>
      </w:r>
      <w:r w:rsidR="00EF11AE">
        <w:rPr>
          <w:b w:val="0"/>
        </w:rPr>
        <w:t xml:space="preserve">also </w:t>
      </w:r>
      <w:r w:rsidR="00D36E24">
        <w:rPr>
          <w:b w:val="0"/>
        </w:rPr>
        <w:t>direct them to call the Minnesota Foodborne Illness Hotline directly at 1-877-</w:t>
      </w:r>
      <w:r w:rsidR="00D36E24" w:rsidRPr="00D36E24">
        <w:rPr>
          <w:b w:val="0"/>
        </w:rPr>
        <w:t>366-3455</w:t>
      </w:r>
      <w:r w:rsidR="00D36E24">
        <w:rPr>
          <w:b w:val="0"/>
        </w:rPr>
        <w:t xml:space="preserve"> (1-877-FOOD-ILL).</w:t>
      </w:r>
    </w:p>
    <w:p w14:paraId="57C16F31" w14:textId="36D2A556" w:rsidR="00BA56F2" w:rsidRPr="00F0145C" w:rsidRDefault="00750B48" w:rsidP="00624163">
      <w:pPr>
        <w:pStyle w:val="Heading1"/>
        <w:numPr>
          <w:ilvl w:val="1"/>
          <w:numId w:val="4"/>
        </w:numPr>
        <w:spacing w:after="120"/>
      </w:pPr>
      <w:r w:rsidRPr="00F0145C">
        <w:t xml:space="preserve">Complaint </w:t>
      </w:r>
      <w:r w:rsidR="007D0147">
        <w:t xml:space="preserve">Intake and </w:t>
      </w:r>
      <w:r w:rsidR="00E5298D">
        <w:t>Tracking</w:t>
      </w:r>
      <w:r w:rsidRPr="00F0145C">
        <w:t xml:space="preserve"> – </w:t>
      </w:r>
      <w:r w:rsidR="002939AE">
        <w:t xml:space="preserve">Assigned </w:t>
      </w:r>
      <w:r w:rsidRPr="00F0145C">
        <w:t xml:space="preserve">Support Staff </w:t>
      </w:r>
    </w:p>
    <w:p w14:paraId="587B85BF" w14:textId="1351C4C7" w:rsidR="009D6999" w:rsidRPr="00F0145C" w:rsidRDefault="00F57DA0" w:rsidP="00624163">
      <w:pPr>
        <w:pStyle w:val="ListParagraph"/>
        <w:numPr>
          <w:ilvl w:val="2"/>
          <w:numId w:val="4"/>
        </w:numPr>
        <w:spacing w:after="120"/>
        <w:contextualSpacing w:val="0"/>
        <w:rPr>
          <w:sz w:val="22"/>
          <w:szCs w:val="22"/>
        </w:rPr>
      </w:pPr>
      <w:r w:rsidRPr="00F0145C">
        <w:rPr>
          <w:sz w:val="22"/>
          <w:szCs w:val="22"/>
        </w:rPr>
        <w:t>C</w:t>
      </w:r>
      <w:r w:rsidR="009D6999" w:rsidRPr="00F0145C">
        <w:rPr>
          <w:sz w:val="22"/>
          <w:szCs w:val="22"/>
        </w:rPr>
        <w:t>oll</w:t>
      </w:r>
      <w:r w:rsidR="00A92569" w:rsidRPr="00F0145C">
        <w:rPr>
          <w:sz w:val="22"/>
          <w:szCs w:val="22"/>
        </w:rPr>
        <w:t>ect the necessary information about</w:t>
      </w:r>
      <w:r w:rsidR="009D6999" w:rsidRPr="00F0145C">
        <w:rPr>
          <w:sz w:val="22"/>
          <w:szCs w:val="22"/>
        </w:rPr>
        <w:t xml:space="preserve"> the </w:t>
      </w:r>
      <w:r w:rsidR="006265E1" w:rsidRPr="00F0145C">
        <w:rPr>
          <w:sz w:val="22"/>
          <w:szCs w:val="22"/>
        </w:rPr>
        <w:t xml:space="preserve">public </w:t>
      </w:r>
      <w:r w:rsidR="009D6999" w:rsidRPr="00F0145C">
        <w:rPr>
          <w:sz w:val="22"/>
          <w:szCs w:val="22"/>
        </w:rPr>
        <w:t>complaint</w:t>
      </w:r>
      <w:r w:rsidRPr="00F0145C">
        <w:rPr>
          <w:sz w:val="22"/>
          <w:szCs w:val="22"/>
        </w:rPr>
        <w:t xml:space="preserve"> for entry into USAFS</w:t>
      </w:r>
      <w:r w:rsidR="009D6999" w:rsidRPr="00F0145C">
        <w:rPr>
          <w:sz w:val="22"/>
          <w:szCs w:val="22"/>
        </w:rPr>
        <w:t>.</w:t>
      </w:r>
      <w:r w:rsidR="008F7693" w:rsidRPr="00F0145C">
        <w:rPr>
          <w:sz w:val="22"/>
          <w:szCs w:val="22"/>
        </w:rPr>
        <w:t xml:space="preserve"> </w:t>
      </w:r>
      <w:r w:rsidR="00EC6200" w:rsidRPr="00F0145C">
        <w:rPr>
          <w:sz w:val="22"/>
          <w:szCs w:val="22"/>
        </w:rPr>
        <w:t xml:space="preserve">The </w:t>
      </w:r>
      <w:r w:rsidR="00EC6200" w:rsidRPr="4D6B1633">
        <w:rPr>
          <w:i/>
          <w:iCs/>
          <w:sz w:val="22"/>
          <w:szCs w:val="22"/>
        </w:rPr>
        <w:t xml:space="preserve">Minnesota Consumer Complaint Worksheet </w:t>
      </w:r>
      <w:r w:rsidR="00EC6200" w:rsidRPr="00F0145C">
        <w:rPr>
          <w:sz w:val="22"/>
          <w:szCs w:val="22"/>
        </w:rPr>
        <w:t xml:space="preserve">may be used as a reference to assist with </w:t>
      </w:r>
      <w:r w:rsidR="003C11C1" w:rsidRPr="00F0145C">
        <w:rPr>
          <w:sz w:val="22"/>
          <w:szCs w:val="22"/>
        </w:rPr>
        <w:t xml:space="preserve">public complaint </w:t>
      </w:r>
      <w:r w:rsidR="00EC6200" w:rsidRPr="00F0145C">
        <w:rPr>
          <w:sz w:val="22"/>
          <w:szCs w:val="22"/>
        </w:rPr>
        <w:t>information collection.</w:t>
      </w:r>
    </w:p>
    <w:p w14:paraId="09D466E5" w14:textId="77777777" w:rsidR="00436462" w:rsidRPr="00436462" w:rsidRDefault="00B21436" w:rsidP="00436462">
      <w:pPr>
        <w:pStyle w:val="ListParagraph"/>
        <w:numPr>
          <w:ilvl w:val="2"/>
          <w:numId w:val="4"/>
        </w:numPr>
        <w:rPr>
          <w:sz w:val="22"/>
          <w:szCs w:val="22"/>
        </w:rPr>
      </w:pPr>
      <w:r w:rsidRPr="00436462">
        <w:rPr>
          <w:sz w:val="22"/>
          <w:szCs w:val="22"/>
        </w:rPr>
        <w:t>Within one</w:t>
      </w:r>
      <w:r w:rsidR="00E5298D" w:rsidRPr="00436462">
        <w:rPr>
          <w:sz w:val="22"/>
          <w:szCs w:val="22"/>
        </w:rPr>
        <w:t xml:space="preserve"> (1)</w:t>
      </w:r>
      <w:r w:rsidRPr="00436462">
        <w:rPr>
          <w:sz w:val="22"/>
          <w:szCs w:val="22"/>
        </w:rPr>
        <w:t xml:space="preserve"> business day of </w:t>
      </w:r>
      <w:r w:rsidR="00820155" w:rsidRPr="00436462">
        <w:rPr>
          <w:sz w:val="22"/>
          <w:szCs w:val="22"/>
        </w:rPr>
        <w:t xml:space="preserve">complaint </w:t>
      </w:r>
      <w:r w:rsidRPr="00436462">
        <w:rPr>
          <w:sz w:val="22"/>
          <w:szCs w:val="22"/>
        </w:rPr>
        <w:t>receipt,</w:t>
      </w:r>
      <w:r w:rsidR="00E97DF2" w:rsidRPr="00436462">
        <w:rPr>
          <w:sz w:val="22"/>
          <w:szCs w:val="22"/>
        </w:rPr>
        <w:t xml:space="preserve"> verify that </w:t>
      </w:r>
      <w:r w:rsidR="007A0414" w:rsidRPr="00436462">
        <w:rPr>
          <w:sz w:val="22"/>
          <w:szCs w:val="22"/>
        </w:rPr>
        <w:t xml:space="preserve">the complaint has not already been created by performing a search. </w:t>
      </w:r>
      <w:r w:rsidR="00BF4F8D" w:rsidRPr="00436462">
        <w:rPr>
          <w:sz w:val="22"/>
          <w:szCs w:val="22"/>
        </w:rPr>
        <w:t xml:space="preserve">Refer to </w:t>
      </w:r>
      <w:r w:rsidR="00BF4F8D" w:rsidRPr="00436462" w:rsidDel="0097150B">
        <w:rPr>
          <w:i/>
          <w:iCs/>
          <w:sz w:val="22"/>
          <w:szCs w:val="22"/>
        </w:rPr>
        <w:t>F</w:t>
      </w:r>
      <w:r w:rsidR="002B64D3" w:rsidRPr="00436462">
        <w:rPr>
          <w:i/>
          <w:iCs/>
          <w:sz w:val="22"/>
          <w:szCs w:val="22"/>
        </w:rPr>
        <w:t>FS</w:t>
      </w:r>
      <w:r w:rsidR="00B805C9" w:rsidRPr="00436462" w:rsidDel="0097150B">
        <w:rPr>
          <w:i/>
          <w:iCs/>
          <w:sz w:val="22"/>
          <w:szCs w:val="22"/>
        </w:rPr>
        <w:t xml:space="preserve">D.WI.30.51 – </w:t>
      </w:r>
      <w:r w:rsidR="00B805C9" w:rsidRPr="00436462">
        <w:rPr>
          <w:i/>
          <w:iCs/>
          <w:sz w:val="22"/>
          <w:szCs w:val="22"/>
        </w:rPr>
        <w:t xml:space="preserve">Searching </w:t>
      </w:r>
      <w:r w:rsidR="00BF4F8D" w:rsidRPr="00436462">
        <w:rPr>
          <w:i/>
          <w:iCs/>
          <w:sz w:val="22"/>
          <w:szCs w:val="22"/>
        </w:rPr>
        <w:t>in USAFS WI</w:t>
      </w:r>
      <w:r w:rsidR="00BF4F8D" w:rsidRPr="00436462">
        <w:rPr>
          <w:sz w:val="22"/>
          <w:szCs w:val="22"/>
        </w:rPr>
        <w:t xml:space="preserve"> for more information on how to perform a search. </w:t>
      </w:r>
      <w:r w:rsidR="007A0414" w:rsidRPr="00436462">
        <w:rPr>
          <w:sz w:val="22"/>
          <w:szCs w:val="22"/>
        </w:rPr>
        <w:t>If the complaint has not been created,</w:t>
      </w:r>
      <w:r w:rsidR="006265E1" w:rsidRPr="00436462">
        <w:rPr>
          <w:sz w:val="22"/>
          <w:szCs w:val="22"/>
        </w:rPr>
        <w:t xml:space="preserve"> </w:t>
      </w:r>
      <w:r w:rsidR="008F7693" w:rsidRPr="00436462">
        <w:rPr>
          <w:sz w:val="22"/>
          <w:szCs w:val="22"/>
        </w:rPr>
        <w:t>create a complaint record</w:t>
      </w:r>
      <w:r w:rsidR="00A32592" w:rsidRPr="00436462">
        <w:rPr>
          <w:sz w:val="22"/>
          <w:szCs w:val="22"/>
        </w:rPr>
        <w:t xml:space="preserve"> </w:t>
      </w:r>
      <w:r w:rsidR="006265E1" w:rsidRPr="00436462">
        <w:rPr>
          <w:sz w:val="22"/>
          <w:szCs w:val="22"/>
        </w:rPr>
        <w:t>in</w:t>
      </w:r>
      <w:r w:rsidR="003C1C88" w:rsidRPr="00436462">
        <w:rPr>
          <w:sz w:val="22"/>
          <w:szCs w:val="22"/>
        </w:rPr>
        <w:t xml:space="preserve"> </w:t>
      </w:r>
      <w:r w:rsidRPr="00436462">
        <w:rPr>
          <w:sz w:val="22"/>
          <w:szCs w:val="22"/>
        </w:rPr>
        <w:t>USAFS</w:t>
      </w:r>
      <w:r w:rsidR="002A0B15" w:rsidRPr="00436462">
        <w:rPr>
          <w:sz w:val="22"/>
          <w:szCs w:val="22"/>
        </w:rPr>
        <w:t xml:space="preserve"> </w:t>
      </w:r>
      <w:r w:rsidR="00D22A65" w:rsidRPr="00436462">
        <w:rPr>
          <w:sz w:val="22"/>
          <w:szCs w:val="22"/>
        </w:rPr>
        <w:t xml:space="preserve">per </w:t>
      </w:r>
      <w:r w:rsidR="00D22A65" w:rsidRPr="00436462" w:rsidDel="0097150B">
        <w:rPr>
          <w:i/>
          <w:iCs/>
          <w:sz w:val="22"/>
          <w:szCs w:val="22"/>
        </w:rPr>
        <w:t xml:space="preserve">FOOD.WI.30.47 – </w:t>
      </w:r>
      <w:r w:rsidR="00D22A65" w:rsidRPr="00436462">
        <w:rPr>
          <w:i/>
          <w:iCs/>
          <w:sz w:val="22"/>
          <w:szCs w:val="22"/>
        </w:rPr>
        <w:t>Creating and Managing Complaints in USAFS WI</w:t>
      </w:r>
      <w:r w:rsidR="00D22A65" w:rsidRPr="00436462">
        <w:rPr>
          <w:sz w:val="22"/>
          <w:szCs w:val="22"/>
        </w:rPr>
        <w:t xml:space="preserve"> </w:t>
      </w:r>
      <w:r w:rsidR="00436462" w:rsidRPr="00436462">
        <w:rPr>
          <w:sz w:val="22"/>
          <w:szCs w:val="22"/>
        </w:rPr>
        <w:t xml:space="preserve">or </w:t>
      </w:r>
      <w:r w:rsidR="00436462" w:rsidRPr="00436462">
        <w:rPr>
          <w:i/>
          <w:sz w:val="22"/>
          <w:szCs w:val="22"/>
        </w:rPr>
        <w:t>FEED USAFS Guidance Document – CreateComplaint-Feed</w:t>
      </w:r>
    </w:p>
    <w:p w14:paraId="671235E6" w14:textId="690DA1DD" w:rsidR="00B21436" w:rsidRPr="00F0145C" w:rsidRDefault="002A0B15" w:rsidP="00436462">
      <w:pPr>
        <w:pStyle w:val="ListParagraph"/>
        <w:spacing w:after="120"/>
        <w:ind w:left="1224"/>
        <w:contextualSpacing w:val="0"/>
        <w:rPr>
          <w:sz w:val="22"/>
          <w:szCs w:val="22"/>
        </w:rPr>
      </w:pPr>
      <w:r>
        <w:rPr>
          <w:sz w:val="22"/>
          <w:szCs w:val="22"/>
        </w:rPr>
        <w:t>and set the status to “Pending”.</w:t>
      </w:r>
      <w:r w:rsidR="008F7693" w:rsidRPr="00F0145C">
        <w:rPr>
          <w:sz w:val="22"/>
          <w:szCs w:val="22"/>
        </w:rPr>
        <w:t xml:space="preserve"> </w:t>
      </w:r>
      <w:r w:rsidR="00E97DF2">
        <w:rPr>
          <w:sz w:val="22"/>
          <w:szCs w:val="22"/>
        </w:rPr>
        <w:t xml:space="preserve">Add non-public information into the internal notes for the complaint </w:t>
      </w:r>
      <w:r w:rsidR="007A0414">
        <w:rPr>
          <w:sz w:val="22"/>
          <w:szCs w:val="22"/>
        </w:rPr>
        <w:t>(i.e. – specific employee names, etc.).</w:t>
      </w:r>
    </w:p>
    <w:p w14:paraId="4227F24A" w14:textId="66353654" w:rsidR="00BA56F2" w:rsidRPr="00F0145C" w:rsidRDefault="31022D41" w:rsidP="4D6B1633">
      <w:pPr>
        <w:pStyle w:val="ListParagraph"/>
        <w:numPr>
          <w:ilvl w:val="2"/>
          <w:numId w:val="4"/>
        </w:numPr>
        <w:spacing w:after="120" w:line="259" w:lineRule="auto"/>
        <w:contextualSpacing w:val="0"/>
        <w:rPr>
          <w:sz w:val="22"/>
          <w:szCs w:val="22"/>
        </w:rPr>
      </w:pPr>
      <w:r w:rsidRPr="4D6B1633">
        <w:rPr>
          <w:sz w:val="22"/>
          <w:szCs w:val="22"/>
        </w:rPr>
        <w:t>Immediately after entry in USAFS, use Table 1: Complaint Contact Information and Instructions to notify individuals outside of FFSD of new complaints by email, and copy the applicable FFSD program or unit. Complaint entry reports are automatically generated when selecting the appropriate Complaint Type in USAFS and sent to the applicable FFSD staff.</w:t>
      </w:r>
    </w:p>
    <w:p w14:paraId="5B12E962" w14:textId="27591C30" w:rsidR="00524CBF" w:rsidRPr="00367296" w:rsidRDefault="00524CBF" w:rsidP="00185A66">
      <w:pPr>
        <w:rPr>
          <w:b/>
          <w:color w:val="548DD4" w:themeColor="text2" w:themeTint="99"/>
          <w:sz w:val="22"/>
          <w:szCs w:val="22"/>
        </w:rPr>
      </w:pPr>
      <w:r w:rsidRPr="00367296">
        <w:rPr>
          <w:b/>
          <w:color w:val="548DD4" w:themeColor="text2" w:themeTint="99"/>
          <w:sz w:val="22"/>
          <w:szCs w:val="22"/>
        </w:rPr>
        <w:lastRenderedPageBreak/>
        <w:t>Table 1: Complaint Contact Information and Instructions</w:t>
      </w:r>
      <w:r w:rsidR="00BA28C0">
        <w:rPr>
          <w:b/>
          <w:color w:val="548DD4" w:themeColor="text2" w:themeTint="99"/>
          <w:sz w:val="22"/>
          <w:szCs w:val="22"/>
        </w:rPr>
        <w:t xml:space="preserve"> for Notification and Routing Outside of FFSD</w:t>
      </w:r>
      <w:r w:rsidR="00FF7C63">
        <w:rPr>
          <w:b/>
          <w:color w:val="548DD4" w:themeColor="text2" w:themeTint="99"/>
          <w:sz w:val="22"/>
          <w:szCs w:val="22"/>
        </w:rPr>
        <w:t>*</w:t>
      </w:r>
    </w:p>
    <w:tbl>
      <w:tblPr>
        <w:tblStyle w:val="TableGrid"/>
        <w:tblW w:w="9427" w:type="dxa"/>
        <w:tblInd w:w="108" w:type="dxa"/>
        <w:tblLook w:val="04A0" w:firstRow="1" w:lastRow="0" w:firstColumn="1" w:lastColumn="0" w:noHBand="0" w:noVBand="1"/>
      </w:tblPr>
      <w:tblGrid>
        <w:gridCol w:w="1984"/>
        <w:gridCol w:w="2204"/>
        <w:gridCol w:w="5239"/>
      </w:tblGrid>
      <w:tr w:rsidR="00BF4F8D" w:rsidRPr="00F0145C" w14:paraId="71407BD1" w14:textId="2318A58E" w:rsidTr="6A308A76">
        <w:trPr>
          <w:trHeight w:val="281"/>
        </w:trPr>
        <w:tc>
          <w:tcPr>
            <w:tcW w:w="1984" w:type="dxa"/>
            <w:tcBorders>
              <w:top w:val="single" w:sz="4" w:space="0" w:color="auto"/>
              <w:left w:val="single" w:sz="4" w:space="0" w:color="auto"/>
              <w:bottom w:val="single" w:sz="4" w:space="0" w:color="auto"/>
              <w:right w:val="single" w:sz="4" w:space="0" w:color="auto"/>
            </w:tcBorders>
          </w:tcPr>
          <w:p w14:paraId="78271858" w14:textId="77777777" w:rsidR="00BF4F8D" w:rsidRPr="00F0145C" w:rsidRDefault="00BF4F8D" w:rsidP="00127381">
            <w:pPr>
              <w:pStyle w:val="ListParagraph"/>
              <w:spacing w:line="276" w:lineRule="auto"/>
              <w:ind w:left="0"/>
              <w:contextualSpacing w:val="0"/>
              <w:jc w:val="center"/>
              <w:rPr>
                <w:b/>
                <w:sz w:val="22"/>
                <w:szCs w:val="22"/>
              </w:rPr>
            </w:pPr>
            <w:r w:rsidRPr="00F0145C">
              <w:rPr>
                <w:b/>
                <w:sz w:val="22"/>
                <w:szCs w:val="22"/>
              </w:rPr>
              <w:t>Complaint Category</w:t>
            </w:r>
          </w:p>
        </w:tc>
        <w:tc>
          <w:tcPr>
            <w:tcW w:w="2204" w:type="dxa"/>
            <w:tcBorders>
              <w:top w:val="single" w:sz="4" w:space="0" w:color="auto"/>
              <w:left w:val="single" w:sz="4" w:space="0" w:color="auto"/>
              <w:bottom w:val="single" w:sz="4" w:space="0" w:color="auto"/>
              <w:right w:val="single" w:sz="4" w:space="0" w:color="auto"/>
            </w:tcBorders>
          </w:tcPr>
          <w:p w14:paraId="0EDDE254" w14:textId="2B5E63B8" w:rsidR="00BF4F8D" w:rsidRPr="00F0145C" w:rsidRDefault="00BF4F8D" w:rsidP="00127381">
            <w:pPr>
              <w:pStyle w:val="ListParagraph"/>
              <w:spacing w:line="276" w:lineRule="auto"/>
              <w:ind w:left="0"/>
              <w:contextualSpacing w:val="0"/>
              <w:jc w:val="center"/>
              <w:rPr>
                <w:b/>
                <w:sz w:val="22"/>
                <w:szCs w:val="22"/>
              </w:rPr>
            </w:pPr>
            <w:r w:rsidRPr="00F0145C">
              <w:rPr>
                <w:b/>
                <w:sz w:val="22"/>
                <w:szCs w:val="22"/>
              </w:rPr>
              <w:t>Contact</w:t>
            </w:r>
          </w:p>
        </w:tc>
        <w:tc>
          <w:tcPr>
            <w:tcW w:w="5239" w:type="dxa"/>
            <w:tcBorders>
              <w:top w:val="single" w:sz="4" w:space="0" w:color="auto"/>
              <w:left w:val="single" w:sz="4" w:space="0" w:color="auto"/>
              <w:bottom w:val="single" w:sz="4" w:space="0" w:color="auto"/>
              <w:right w:val="single" w:sz="4" w:space="0" w:color="auto"/>
            </w:tcBorders>
          </w:tcPr>
          <w:p w14:paraId="0393F98E" w14:textId="369E1D65" w:rsidR="00BF4F8D" w:rsidRPr="00F0145C" w:rsidRDefault="00BF4F8D" w:rsidP="00127381">
            <w:pPr>
              <w:pStyle w:val="ListParagraph"/>
              <w:spacing w:line="276" w:lineRule="auto"/>
              <w:ind w:left="0"/>
              <w:contextualSpacing w:val="0"/>
              <w:jc w:val="center"/>
              <w:rPr>
                <w:b/>
                <w:sz w:val="22"/>
                <w:szCs w:val="22"/>
              </w:rPr>
            </w:pPr>
            <w:r w:rsidRPr="00F0145C">
              <w:rPr>
                <w:b/>
                <w:sz w:val="22"/>
                <w:szCs w:val="22"/>
              </w:rPr>
              <w:t>Instructions</w:t>
            </w:r>
          </w:p>
        </w:tc>
      </w:tr>
      <w:tr w:rsidR="00BF4F8D" w:rsidRPr="00F0145C" w14:paraId="45B3400A" w14:textId="1B55BC6A" w:rsidTr="6A308A76">
        <w:trPr>
          <w:trHeight w:val="1522"/>
        </w:trPr>
        <w:tc>
          <w:tcPr>
            <w:tcW w:w="1984" w:type="dxa"/>
            <w:tcBorders>
              <w:top w:val="single" w:sz="4" w:space="0" w:color="auto"/>
            </w:tcBorders>
          </w:tcPr>
          <w:p w14:paraId="51DAEFD2" w14:textId="1341DC49" w:rsidR="00BF4F8D" w:rsidRPr="00F0145C" w:rsidRDefault="00BF4F8D" w:rsidP="00624163">
            <w:pPr>
              <w:pStyle w:val="ListParagraph"/>
              <w:ind w:left="0"/>
              <w:contextualSpacing w:val="0"/>
              <w:rPr>
                <w:sz w:val="22"/>
                <w:szCs w:val="22"/>
              </w:rPr>
            </w:pPr>
            <w:r w:rsidRPr="00F0145C">
              <w:rPr>
                <w:sz w:val="22"/>
                <w:szCs w:val="22"/>
              </w:rPr>
              <w:t>Restaurant or retail food service firm</w:t>
            </w:r>
          </w:p>
        </w:tc>
        <w:tc>
          <w:tcPr>
            <w:tcW w:w="2204" w:type="dxa"/>
            <w:tcBorders>
              <w:top w:val="single" w:sz="4" w:space="0" w:color="auto"/>
            </w:tcBorders>
          </w:tcPr>
          <w:p w14:paraId="546A9D01" w14:textId="6E0911BA" w:rsidR="00BF4F8D" w:rsidRDefault="00BF4F8D" w:rsidP="00624163">
            <w:pPr>
              <w:pStyle w:val="ListParagraph"/>
              <w:ind w:left="0"/>
              <w:contextualSpacing w:val="0"/>
              <w:rPr>
                <w:sz w:val="22"/>
                <w:szCs w:val="22"/>
              </w:rPr>
            </w:pPr>
            <w:r w:rsidRPr="00F0145C">
              <w:rPr>
                <w:sz w:val="22"/>
                <w:szCs w:val="22"/>
              </w:rPr>
              <w:t>MDH</w:t>
            </w:r>
            <w:r>
              <w:rPr>
                <w:sz w:val="22"/>
                <w:szCs w:val="22"/>
              </w:rPr>
              <w:t xml:space="preserve"> – Manager, Food Pools and Lodging  Section</w:t>
            </w:r>
          </w:p>
          <w:p w14:paraId="572F1E89" w14:textId="4596FA50" w:rsidR="00BF4F8D" w:rsidRPr="00F0145C" w:rsidRDefault="00BF4F8D" w:rsidP="00624163">
            <w:pPr>
              <w:pStyle w:val="ListParagraph"/>
              <w:ind w:left="0"/>
              <w:contextualSpacing w:val="0"/>
              <w:rPr>
                <w:sz w:val="22"/>
                <w:szCs w:val="22"/>
              </w:rPr>
            </w:pPr>
          </w:p>
        </w:tc>
        <w:tc>
          <w:tcPr>
            <w:tcW w:w="5239" w:type="dxa"/>
            <w:tcBorders>
              <w:top w:val="single" w:sz="4" w:space="0" w:color="auto"/>
            </w:tcBorders>
          </w:tcPr>
          <w:p w14:paraId="50C5D863" w14:textId="7E879CBA" w:rsidR="00BF4F8D" w:rsidRPr="00F0145C" w:rsidRDefault="00BF4F8D" w:rsidP="00624163">
            <w:pPr>
              <w:pStyle w:val="ListParagraph"/>
              <w:numPr>
                <w:ilvl w:val="0"/>
                <w:numId w:val="8"/>
              </w:numPr>
              <w:contextualSpacing w:val="0"/>
              <w:rPr>
                <w:sz w:val="22"/>
                <w:szCs w:val="22"/>
              </w:rPr>
            </w:pPr>
            <w:r w:rsidRPr="00F0145C">
              <w:rPr>
                <w:sz w:val="22"/>
                <w:szCs w:val="22"/>
              </w:rPr>
              <w:t xml:space="preserve">Send the complaint report from USAFS and any pertinent information. </w:t>
            </w:r>
          </w:p>
          <w:p w14:paraId="38DF3046" w14:textId="12B69C40" w:rsidR="00BF4F8D" w:rsidRPr="00F0145C" w:rsidRDefault="00BF4F8D" w:rsidP="00624163">
            <w:pPr>
              <w:pStyle w:val="ListParagraph"/>
              <w:numPr>
                <w:ilvl w:val="0"/>
                <w:numId w:val="8"/>
              </w:numPr>
              <w:contextualSpacing w:val="0"/>
              <w:rPr>
                <w:sz w:val="22"/>
                <w:szCs w:val="22"/>
              </w:rPr>
            </w:pPr>
            <w:r w:rsidRPr="00F0145C">
              <w:rPr>
                <w:sz w:val="22"/>
                <w:szCs w:val="22"/>
              </w:rPr>
              <w:t xml:space="preserve">Attach PDF of referral email to USAFS complaint record </w:t>
            </w:r>
          </w:p>
          <w:p w14:paraId="4329E62E" w14:textId="19F8B22C" w:rsidR="00BF4F8D" w:rsidRPr="00F0145C" w:rsidRDefault="00BF4F8D" w:rsidP="00624163">
            <w:pPr>
              <w:pStyle w:val="ListParagraph"/>
              <w:numPr>
                <w:ilvl w:val="0"/>
                <w:numId w:val="8"/>
              </w:numPr>
              <w:contextualSpacing w:val="0"/>
              <w:rPr>
                <w:sz w:val="22"/>
                <w:szCs w:val="22"/>
              </w:rPr>
            </w:pPr>
            <w:r w:rsidRPr="00F0145C">
              <w:rPr>
                <w:sz w:val="22"/>
                <w:szCs w:val="22"/>
              </w:rPr>
              <w:t xml:space="preserve">Update complaint status in USAFS to </w:t>
            </w:r>
            <w:r>
              <w:rPr>
                <w:sz w:val="22"/>
                <w:szCs w:val="22"/>
              </w:rPr>
              <w:t>“Closed &amp; Referred to Other Agency”</w:t>
            </w:r>
            <w:r w:rsidRPr="00F0145C">
              <w:rPr>
                <w:sz w:val="22"/>
                <w:szCs w:val="22"/>
              </w:rPr>
              <w:t>.</w:t>
            </w:r>
          </w:p>
        </w:tc>
      </w:tr>
      <w:tr w:rsidR="00BF4F8D" w:rsidRPr="00F0145C" w14:paraId="4B17DD2B" w14:textId="29F110E1" w:rsidTr="6A308A76">
        <w:trPr>
          <w:trHeight w:val="1512"/>
        </w:trPr>
        <w:tc>
          <w:tcPr>
            <w:tcW w:w="1984" w:type="dxa"/>
          </w:tcPr>
          <w:p w14:paraId="08ACAA69" w14:textId="1916054F" w:rsidR="00BF4F8D" w:rsidRPr="00F0145C" w:rsidRDefault="00BF4F8D" w:rsidP="00624163">
            <w:pPr>
              <w:pStyle w:val="ListParagraph"/>
              <w:ind w:left="0"/>
              <w:contextualSpacing w:val="0"/>
              <w:rPr>
                <w:sz w:val="22"/>
                <w:szCs w:val="22"/>
              </w:rPr>
            </w:pPr>
            <w:r w:rsidRPr="00F0145C">
              <w:rPr>
                <w:sz w:val="22"/>
                <w:szCs w:val="22"/>
              </w:rPr>
              <w:t>Retail food (packaged) firm in MDA delegated area</w:t>
            </w:r>
          </w:p>
        </w:tc>
        <w:tc>
          <w:tcPr>
            <w:tcW w:w="2204" w:type="dxa"/>
          </w:tcPr>
          <w:p w14:paraId="63122B66" w14:textId="3047FAC6" w:rsidR="00BF4F8D" w:rsidRPr="00F0145C" w:rsidRDefault="00BF4F8D" w:rsidP="00624163">
            <w:pPr>
              <w:pStyle w:val="ListParagraph"/>
              <w:ind w:left="0"/>
              <w:contextualSpacing w:val="0"/>
              <w:rPr>
                <w:sz w:val="22"/>
                <w:szCs w:val="22"/>
              </w:rPr>
            </w:pPr>
            <w:r w:rsidRPr="00F0145C">
              <w:rPr>
                <w:sz w:val="22"/>
                <w:szCs w:val="22"/>
              </w:rPr>
              <w:t xml:space="preserve">Delegated Agency </w:t>
            </w:r>
            <w:r>
              <w:rPr>
                <w:sz w:val="22"/>
                <w:szCs w:val="22"/>
              </w:rPr>
              <w:t>– See delegated agency contact list</w:t>
            </w:r>
            <w:r w:rsidR="003B7F93">
              <w:rPr>
                <w:sz w:val="22"/>
                <w:szCs w:val="22"/>
              </w:rPr>
              <w:t xml:space="preserve"> located within the </w:t>
            </w:r>
            <w:r w:rsidR="003B7F93" w:rsidRPr="003B7F93">
              <w:rPr>
                <w:i/>
                <w:sz w:val="22"/>
                <w:szCs w:val="22"/>
              </w:rPr>
              <w:t>MN RRT Contacts List</w:t>
            </w:r>
          </w:p>
        </w:tc>
        <w:tc>
          <w:tcPr>
            <w:tcW w:w="5239" w:type="dxa"/>
          </w:tcPr>
          <w:p w14:paraId="7A75204D" w14:textId="77777777" w:rsidR="00BF4F8D" w:rsidRPr="00F0145C" w:rsidRDefault="00BF4F8D" w:rsidP="00624163">
            <w:pPr>
              <w:pStyle w:val="ListParagraph"/>
              <w:numPr>
                <w:ilvl w:val="0"/>
                <w:numId w:val="8"/>
              </w:numPr>
              <w:contextualSpacing w:val="0"/>
              <w:rPr>
                <w:sz w:val="22"/>
                <w:szCs w:val="22"/>
              </w:rPr>
            </w:pPr>
            <w:r w:rsidRPr="00F0145C">
              <w:rPr>
                <w:sz w:val="22"/>
                <w:szCs w:val="22"/>
              </w:rPr>
              <w:t>Send the complaint report from USAFS and any pertinent information.</w:t>
            </w:r>
          </w:p>
          <w:p w14:paraId="09B2F37C" w14:textId="77777777" w:rsidR="00BF4F8D" w:rsidRPr="00F0145C" w:rsidRDefault="00BF4F8D" w:rsidP="00624163">
            <w:pPr>
              <w:pStyle w:val="ListParagraph"/>
              <w:numPr>
                <w:ilvl w:val="0"/>
                <w:numId w:val="8"/>
              </w:numPr>
              <w:contextualSpacing w:val="0"/>
              <w:rPr>
                <w:sz w:val="22"/>
                <w:szCs w:val="22"/>
              </w:rPr>
            </w:pPr>
            <w:r w:rsidRPr="00F0145C">
              <w:rPr>
                <w:sz w:val="22"/>
                <w:szCs w:val="22"/>
              </w:rPr>
              <w:t xml:space="preserve">Attach PDF of referral email to USAFS complaint record </w:t>
            </w:r>
          </w:p>
          <w:p w14:paraId="20214E19" w14:textId="177DFF49" w:rsidR="00BF4F8D" w:rsidRPr="00F0145C" w:rsidRDefault="00BF4F8D" w:rsidP="00624163">
            <w:pPr>
              <w:pStyle w:val="ListParagraph"/>
              <w:numPr>
                <w:ilvl w:val="0"/>
                <w:numId w:val="8"/>
              </w:numPr>
              <w:contextualSpacing w:val="0"/>
              <w:rPr>
                <w:sz w:val="22"/>
                <w:szCs w:val="22"/>
              </w:rPr>
            </w:pPr>
            <w:r w:rsidRPr="00F0145C">
              <w:rPr>
                <w:sz w:val="22"/>
                <w:szCs w:val="22"/>
              </w:rPr>
              <w:t xml:space="preserve">Update complaint status in USAFS to </w:t>
            </w:r>
            <w:r>
              <w:rPr>
                <w:sz w:val="22"/>
                <w:szCs w:val="22"/>
              </w:rPr>
              <w:t>“Closed &amp; Referred to Local Health”</w:t>
            </w:r>
            <w:r w:rsidRPr="00F0145C">
              <w:rPr>
                <w:sz w:val="22"/>
                <w:szCs w:val="22"/>
              </w:rPr>
              <w:t xml:space="preserve">. </w:t>
            </w:r>
          </w:p>
        </w:tc>
      </w:tr>
    </w:tbl>
    <w:p w14:paraId="326AE382" w14:textId="2729B0F3" w:rsidR="00EE1977" w:rsidRPr="00F0145C" w:rsidRDefault="004031B2" w:rsidP="002322DC">
      <w:pPr>
        <w:pStyle w:val="ListParagraph"/>
        <w:numPr>
          <w:ilvl w:val="1"/>
          <w:numId w:val="4"/>
        </w:numPr>
        <w:spacing w:before="120" w:after="120" w:line="276" w:lineRule="auto"/>
        <w:contextualSpacing w:val="0"/>
        <w:rPr>
          <w:b/>
          <w:sz w:val="22"/>
          <w:szCs w:val="22"/>
        </w:rPr>
      </w:pPr>
      <w:r w:rsidRPr="00F0145C">
        <w:rPr>
          <w:b/>
          <w:sz w:val="22"/>
          <w:szCs w:val="22"/>
        </w:rPr>
        <w:t>Foodborne</w:t>
      </w:r>
      <w:r w:rsidR="00BF76BC" w:rsidRPr="00F0145C">
        <w:rPr>
          <w:b/>
          <w:sz w:val="22"/>
          <w:szCs w:val="22"/>
        </w:rPr>
        <w:t xml:space="preserve"> </w:t>
      </w:r>
      <w:r w:rsidR="00743E5A" w:rsidRPr="00F0145C">
        <w:rPr>
          <w:b/>
          <w:sz w:val="22"/>
          <w:szCs w:val="22"/>
        </w:rPr>
        <w:t xml:space="preserve">Illness </w:t>
      </w:r>
      <w:r w:rsidR="004B0C64" w:rsidRPr="00F0145C">
        <w:rPr>
          <w:b/>
          <w:sz w:val="22"/>
          <w:szCs w:val="22"/>
        </w:rPr>
        <w:t xml:space="preserve">or Injury </w:t>
      </w:r>
      <w:r w:rsidR="003C1C88" w:rsidRPr="00F0145C">
        <w:rPr>
          <w:b/>
          <w:sz w:val="22"/>
          <w:szCs w:val="22"/>
        </w:rPr>
        <w:t xml:space="preserve">Complaint </w:t>
      </w:r>
      <w:r w:rsidR="002A0B15">
        <w:rPr>
          <w:b/>
          <w:sz w:val="22"/>
          <w:szCs w:val="22"/>
        </w:rPr>
        <w:t>Evaluation</w:t>
      </w:r>
      <w:r w:rsidR="003C1C88" w:rsidRPr="00F0145C">
        <w:rPr>
          <w:b/>
          <w:sz w:val="22"/>
          <w:szCs w:val="22"/>
        </w:rPr>
        <w:t xml:space="preserve"> – </w:t>
      </w:r>
      <w:r w:rsidR="00743E5A" w:rsidRPr="00F0145C">
        <w:rPr>
          <w:b/>
          <w:sz w:val="22"/>
          <w:szCs w:val="22"/>
        </w:rPr>
        <w:t xml:space="preserve">RRT </w:t>
      </w:r>
      <w:r w:rsidR="0073347C">
        <w:rPr>
          <w:b/>
          <w:sz w:val="22"/>
          <w:szCs w:val="22"/>
        </w:rPr>
        <w:t>Coordinator</w:t>
      </w:r>
    </w:p>
    <w:p w14:paraId="0105DF46" w14:textId="4424B0B6" w:rsidR="00111D94" w:rsidRPr="00F0145C" w:rsidRDefault="00C75439" w:rsidP="4D6B1633">
      <w:pPr>
        <w:pStyle w:val="ListParagraph"/>
        <w:numPr>
          <w:ilvl w:val="2"/>
          <w:numId w:val="4"/>
        </w:numPr>
        <w:spacing w:after="120"/>
        <w:contextualSpacing w:val="0"/>
        <w:rPr>
          <w:b/>
          <w:bCs/>
          <w:sz w:val="22"/>
          <w:szCs w:val="22"/>
        </w:rPr>
      </w:pPr>
      <w:r w:rsidRPr="00F0145C">
        <w:rPr>
          <w:sz w:val="22"/>
          <w:szCs w:val="22"/>
        </w:rPr>
        <w:t>Within one</w:t>
      </w:r>
      <w:r w:rsidR="002A0B15">
        <w:rPr>
          <w:sz w:val="22"/>
          <w:szCs w:val="22"/>
        </w:rPr>
        <w:t xml:space="preserve"> (1)</w:t>
      </w:r>
      <w:r w:rsidRPr="00F0145C">
        <w:rPr>
          <w:sz w:val="22"/>
          <w:szCs w:val="22"/>
        </w:rPr>
        <w:t xml:space="preserve"> business day </w:t>
      </w:r>
      <w:r w:rsidR="00F60103">
        <w:rPr>
          <w:sz w:val="22"/>
          <w:szCs w:val="22"/>
        </w:rPr>
        <w:t>of receiving the SQL report</w:t>
      </w:r>
      <w:r w:rsidRPr="00F0145C">
        <w:rPr>
          <w:sz w:val="22"/>
          <w:szCs w:val="22"/>
        </w:rPr>
        <w:t xml:space="preserve">, </w:t>
      </w:r>
      <w:r w:rsidR="002A0B15">
        <w:rPr>
          <w:sz w:val="22"/>
          <w:szCs w:val="22"/>
        </w:rPr>
        <w:t>evaluate</w:t>
      </w:r>
      <w:r w:rsidR="00D23DB0" w:rsidRPr="00F0145C">
        <w:rPr>
          <w:sz w:val="22"/>
          <w:szCs w:val="22"/>
        </w:rPr>
        <w:t xml:space="preserve"> the complaint </w:t>
      </w:r>
      <w:r w:rsidR="00820155" w:rsidRPr="00F0145C">
        <w:rPr>
          <w:sz w:val="22"/>
          <w:szCs w:val="22"/>
        </w:rPr>
        <w:t xml:space="preserve">record </w:t>
      </w:r>
      <w:r w:rsidR="00D23DB0" w:rsidRPr="00F0145C">
        <w:rPr>
          <w:sz w:val="22"/>
          <w:szCs w:val="22"/>
        </w:rPr>
        <w:t xml:space="preserve">to determine </w:t>
      </w:r>
      <w:r w:rsidR="00655B65" w:rsidRPr="00F0145C">
        <w:rPr>
          <w:sz w:val="22"/>
          <w:szCs w:val="22"/>
        </w:rPr>
        <w:t>validity</w:t>
      </w:r>
      <w:r w:rsidR="00456842">
        <w:rPr>
          <w:sz w:val="22"/>
          <w:szCs w:val="22"/>
        </w:rPr>
        <w:t xml:space="preserve"> and make further notifications, if necessary</w:t>
      </w:r>
      <w:r w:rsidR="00655B65" w:rsidRPr="00F0145C">
        <w:rPr>
          <w:sz w:val="22"/>
          <w:szCs w:val="22"/>
        </w:rPr>
        <w:t>.</w:t>
      </w:r>
      <w:r w:rsidR="009D6999" w:rsidRPr="00F0145C">
        <w:rPr>
          <w:sz w:val="22"/>
          <w:szCs w:val="22"/>
        </w:rPr>
        <w:t xml:space="preserve"> </w:t>
      </w:r>
    </w:p>
    <w:p w14:paraId="7E90173A" w14:textId="035FCD3A" w:rsidR="005E1669" w:rsidRPr="00B755E4" w:rsidRDefault="005E1669" w:rsidP="4D6B1633">
      <w:pPr>
        <w:pStyle w:val="ListParagraph"/>
        <w:numPr>
          <w:ilvl w:val="3"/>
          <w:numId w:val="4"/>
        </w:numPr>
        <w:spacing w:after="120"/>
        <w:ind w:left="1710" w:hanging="846"/>
        <w:contextualSpacing w:val="0"/>
        <w:rPr>
          <w:b/>
          <w:bCs/>
          <w:sz w:val="22"/>
          <w:szCs w:val="22"/>
        </w:rPr>
      </w:pPr>
      <w:r w:rsidRPr="00F0145C">
        <w:rPr>
          <w:sz w:val="22"/>
          <w:szCs w:val="22"/>
        </w:rPr>
        <w:t>Review the details of the complaint record and any attachments.</w:t>
      </w:r>
      <w:r w:rsidR="00395882">
        <w:rPr>
          <w:sz w:val="22"/>
          <w:szCs w:val="22"/>
        </w:rPr>
        <w:t xml:space="preserve"> Update the status to ‘Assigned RRT’ per </w:t>
      </w:r>
      <w:r w:rsidR="00395882" w:rsidRPr="6E1ACB2B" w:rsidDel="0097150B">
        <w:rPr>
          <w:i/>
          <w:iCs/>
          <w:sz w:val="22"/>
          <w:szCs w:val="22"/>
        </w:rPr>
        <w:t xml:space="preserve">FOOD.WI.30.47 – </w:t>
      </w:r>
      <w:r w:rsidR="00395882" w:rsidRPr="6E1ACB2B">
        <w:rPr>
          <w:i/>
          <w:iCs/>
          <w:sz w:val="22"/>
          <w:szCs w:val="22"/>
        </w:rPr>
        <w:t>Creating and Managing Complaints in USAFS WI</w:t>
      </w:r>
      <w:r w:rsidR="00436462">
        <w:rPr>
          <w:iCs/>
          <w:sz w:val="22"/>
          <w:szCs w:val="22"/>
        </w:rPr>
        <w:t xml:space="preserve"> or other applicable instruction.</w:t>
      </w:r>
    </w:p>
    <w:p w14:paraId="339BE592" w14:textId="518002A4" w:rsidR="00B755E4" w:rsidRPr="00B755E4" w:rsidRDefault="00B755E4" w:rsidP="00AE05D0">
      <w:pPr>
        <w:pStyle w:val="ListParagraph"/>
        <w:numPr>
          <w:ilvl w:val="3"/>
          <w:numId w:val="4"/>
        </w:numPr>
        <w:spacing w:after="120"/>
        <w:ind w:left="1710" w:hanging="846"/>
        <w:contextualSpacing w:val="0"/>
        <w:rPr>
          <w:sz w:val="22"/>
          <w:szCs w:val="22"/>
        </w:rPr>
      </w:pPr>
      <w:r>
        <w:rPr>
          <w:sz w:val="22"/>
          <w:szCs w:val="22"/>
        </w:rPr>
        <w:t xml:space="preserve">Determine if MDH Epidemiology </w:t>
      </w:r>
      <w:r w:rsidRPr="00B755E4">
        <w:rPr>
          <w:sz w:val="22"/>
          <w:szCs w:val="22"/>
        </w:rPr>
        <w:t>needs to be notified. If the complaint was not forwarded from MDH and there is no indication in the record or attachments of MDH notification, forward a copy of the complaint record from USAFS and any attachments to MDH Foodborne Illne</w:t>
      </w:r>
      <w:r>
        <w:rPr>
          <w:sz w:val="22"/>
          <w:szCs w:val="22"/>
        </w:rPr>
        <w:t>ss Hotline coordinator.</w:t>
      </w:r>
      <w:r w:rsidRPr="00B755E4">
        <w:rPr>
          <w:sz w:val="22"/>
          <w:szCs w:val="22"/>
        </w:rPr>
        <w:t xml:space="preserve"> </w:t>
      </w:r>
    </w:p>
    <w:p w14:paraId="23426219" w14:textId="1E2FD24D" w:rsidR="00BE5F54" w:rsidRPr="00F0145C" w:rsidRDefault="00BE5F54" w:rsidP="4D6B1633">
      <w:pPr>
        <w:pStyle w:val="ListParagraph"/>
        <w:numPr>
          <w:ilvl w:val="3"/>
          <w:numId w:val="4"/>
        </w:numPr>
        <w:spacing w:after="120"/>
        <w:ind w:left="1710" w:hanging="846"/>
        <w:contextualSpacing w:val="0"/>
        <w:rPr>
          <w:b/>
          <w:bCs/>
          <w:sz w:val="22"/>
          <w:szCs w:val="22"/>
        </w:rPr>
      </w:pPr>
      <w:r w:rsidRPr="00F0145C">
        <w:rPr>
          <w:sz w:val="22"/>
          <w:szCs w:val="22"/>
        </w:rPr>
        <w:t>Determine if the food item(s) consumed prior to illness were prepared, packaged</w:t>
      </w:r>
      <w:r w:rsidR="00544604">
        <w:rPr>
          <w:sz w:val="22"/>
          <w:szCs w:val="22"/>
        </w:rPr>
        <w:t>,</w:t>
      </w:r>
      <w:r w:rsidRPr="00F0145C">
        <w:rPr>
          <w:sz w:val="22"/>
          <w:szCs w:val="22"/>
        </w:rPr>
        <w:t xml:space="preserve"> or manufactured by an MDA licensee within </w:t>
      </w:r>
      <w:r w:rsidR="00F54CA9">
        <w:rPr>
          <w:sz w:val="22"/>
          <w:szCs w:val="22"/>
        </w:rPr>
        <w:t>FFSD</w:t>
      </w:r>
      <w:r w:rsidRPr="00F0145C">
        <w:rPr>
          <w:sz w:val="22"/>
          <w:szCs w:val="22"/>
        </w:rPr>
        <w:t xml:space="preserve">. </w:t>
      </w:r>
    </w:p>
    <w:p w14:paraId="44BA3086" w14:textId="7129FF63" w:rsidR="00BE5F54" w:rsidRPr="00F0145C" w:rsidRDefault="00BE5F54" w:rsidP="4D6B1633">
      <w:pPr>
        <w:pStyle w:val="ListParagraph"/>
        <w:numPr>
          <w:ilvl w:val="4"/>
          <w:numId w:val="4"/>
        </w:numPr>
        <w:spacing w:after="120"/>
        <w:ind w:left="1890" w:hanging="450"/>
        <w:contextualSpacing w:val="0"/>
        <w:rPr>
          <w:b/>
          <w:bCs/>
          <w:sz w:val="22"/>
          <w:szCs w:val="22"/>
        </w:rPr>
      </w:pPr>
      <w:r>
        <w:rPr>
          <w:sz w:val="22"/>
          <w:szCs w:val="22"/>
        </w:rPr>
        <w:t xml:space="preserve">If the </w:t>
      </w:r>
      <w:r w:rsidR="00F60103">
        <w:rPr>
          <w:sz w:val="22"/>
          <w:szCs w:val="22"/>
        </w:rPr>
        <w:t>complainant’s</w:t>
      </w:r>
      <w:r>
        <w:rPr>
          <w:sz w:val="22"/>
          <w:szCs w:val="22"/>
        </w:rPr>
        <w:t xml:space="preserve"> food history does </w:t>
      </w:r>
      <w:r w:rsidRPr="00544604">
        <w:rPr>
          <w:sz w:val="22"/>
          <w:szCs w:val="22"/>
          <w:u w:val="single"/>
        </w:rPr>
        <w:t>not</w:t>
      </w:r>
      <w:r>
        <w:rPr>
          <w:sz w:val="22"/>
          <w:szCs w:val="22"/>
        </w:rPr>
        <w:t xml:space="preserve"> include any food </w:t>
      </w:r>
      <w:r w:rsidRPr="00F0145C">
        <w:rPr>
          <w:sz w:val="22"/>
          <w:szCs w:val="22"/>
        </w:rPr>
        <w:t xml:space="preserve">prepared, packaged, or manufactured by an MDA licensee within </w:t>
      </w:r>
      <w:r w:rsidR="00F54CA9">
        <w:rPr>
          <w:sz w:val="22"/>
          <w:szCs w:val="22"/>
        </w:rPr>
        <w:t>FFSD</w:t>
      </w:r>
      <w:r w:rsidRPr="00F0145C">
        <w:rPr>
          <w:sz w:val="22"/>
          <w:szCs w:val="22"/>
        </w:rPr>
        <w:t>, refer the complaint details</w:t>
      </w:r>
      <w:r w:rsidR="00B152FD">
        <w:rPr>
          <w:sz w:val="22"/>
          <w:szCs w:val="22"/>
        </w:rPr>
        <w:t xml:space="preserve"> and any related attachments</w:t>
      </w:r>
      <w:r w:rsidRPr="00F0145C">
        <w:rPr>
          <w:sz w:val="22"/>
          <w:szCs w:val="22"/>
        </w:rPr>
        <w:t xml:space="preserve"> by email to the applicable division or external agency. Update complaint status</w:t>
      </w:r>
      <w:r w:rsidR="002A0B15">
        <w:rPr>
          <w:sz w:val="22"/>
          <w:szCs w:val="22"/>
        </w:rPr>
        <w:t xml:space="preserve"> to “Closed &amp; Referred to Local Health” or “Closed and Referred to Other Agency” as applicable</w:t>
      </w:r>
      <w:r w:rsidRPr="00F0145C">
        <w:rPr>
          <w:sz w:val="22"/>
          <w:szCs w:val="22"/>
        </w:rPr>
        <w:t xml:space="preserve"> and attach PDF of email referral to complaint.</w:t>
      </w:r>
      <w:r w:rsidR="00F60103">
        <w:rPr>
          <w:sz w:val="22"/>
          <w:szCs w:val="22"/>
        </w:rPr>
        <w:t xml:space="preserve"> If the agency requests assistance, make an internal note regarding the assistance requested.</w:t>
      </w:r>
    </w:p>
    <w:p w14:paraId="020A8F52" w14:textId="22C49311" w:rsidR="005E1669" w:rsidRPr="00F0145C" w:rsidRDefault="005E1669" w:rsidP="4D6B1633">
      <w:pPr>
        <w:pStyle w:val="ListParagraph"/>
        <w:numPr>
          <w:ilvl w:val="3"/>
          <w:numId w:val="4"/>
        </w:numPr>
        <w:spacing w:after="120"/>
        <w:ind w:left="1710" w:hanging="846"/>
        <w:contextualSpacing w:val="0"/>
        <w:rPr>
          <w:b/>
          <w:bCs/>
          <w:sz w:val="22"/>
          <w:szCs w:val="22"/>
        </w:rPr>
      </w:pPr>
      <w:r w:rsidRPr="00F0145C">
        <w:rPr>
          <w:sz w:val="22"/>
          <w:szCs w:val="22"/>
        </w:rPr>
        <w:t>Determine if the symptoms are consistent with a potential physical, bacterial, chemical, or parasitic illness associated with ingestion of a food.</w:t>
      </w:r>
    </w:p>
    <w:p w14:paraId="1423B858" w14:textId="27663691" w:rsidR="005E1669" w:rsidRPr="00F0145C" w:rsidRDefault="005E1669" w:rsidP="4D6B1633">
      <w:pPr>
        <w:pStyle w:val="ListParagraph"/>
        <w:numPr>
          <w:ilvl w:val="4"/>
          <w:numId w:val="4"/>
        </w:numPr>
        <w:spacing w:after="120"/>
        <w:ind w:left="1890" w:hanging="450"/>
        <w:contextualSpacing w:val="0"/>
        <w:rPr>
          <w:b/>
          <w:bCs/>
          <w:sz w:val="22"/>
          <w:szCs w:val="22"/>
        </w:rPr>
      </w:pPr>
      <w:r w:rsidRPr="00F0145C">
        <w:rPr>
          <w:sz w:val="22"/>
          <w:szCs w:val="22"/>
        </w:rPr>
        <w:t>If the symptoms are not consistent with a potential illness, the complaint is UNFOUNDED.</w:t>
      </w:r>
    </w:p>
    <w:p w14:paraId="13B017D1" w14:textId="6AD3CC35" w:rsidR="005E1669" w:rsidRPr="00F0145C" w:rsidRDefault="005E1669" w:rsidP="00624163">
      <w:pPr>
        <w:pStyle w:val="ListParagraph"/>
        <w:numPr>
          <w:ilvl w:val="3"/>
          <w:numId w:val="4"/>
        </w:numPr>
        <w:spacing w:after="120"/>
        <w:ind w:left="1710" w:hanging="846"/>
        <w:contextualSpacing w:val="0"/>
        <w:rPr>
          <w:sz w:val="22"/>
          <w:szCs w:val="22"/>
        </w:rPr>
      </w:pPr>
      <w:r w:rsidRPr="00F0145C">
        <w:rPr>
          <w:sz w:val="22"/>
          <w:szCs w:val="22"/>
        </w:rPr>
        <w:t>Review the specific details of the complaint for the likelihood that the food(s) listed from the MDA licensee may have caused the illness or injury. Use the assess</w:t>
      </w:r>
      <w:r w:rsidR="00F0145C" w:rsidRPr="00F0145C">
        <w:rPr>
          <w:sz w:val="22"/>
          <w:szCs w:val="22"/>
        </w:rPr>
        <w:t>ment questions in Table 2</w:t>
      </w:r>
      <w:r w:rsidRPr="00F0145C">
        <w:rPr>
          <w:sz w:val="22"/>
          <w:szCs w:val="22"/>
        </w:rPr>
        <w:t>, below, as a guide.</w:t>
      </w:r>
    </w:p>
    <w:p w14:paraId="3E30F417" w14:textId="2E737A8C" w:rsidR="00F0145C" w:rsidRDefault="00F0145C" w:rsidP="00624163">
      <w:pPr>
        <w:pStyle w:val="ListParagraph"/>
        <w:numPr>
          <w:ilvl w:val="4"/>
          <w:numId w:val="4"/>
        </w:numPr>
        <w:spacing w:after="120"/>
        <w:contextualSpacing w:val="0"/>
        <w:rPr>
          <w:sz w:val="22"/>
          <w:szCs w:val="22"/>
        </w:rPr>
      </w:pPr>
      <w:r w:rsidRPr="00F0145C">
        <w:rPr>
          <w:sz w:val="22"/>
          <w:szCs w:val="22"/>
        </w:rPr>
        <w:t>If it is not likely, the complaint is UNFOUNDED.</w:t>
      </w:r>
      <w:r w:rsidR="00BE5F54">
        <w:rPr>
          <w:sz w:val="22"/>
          <w:szCs w:val="22"/>
        </w:rPr>
        <w:t xml:space="preserve"> </w:t>
      </w:r>
    </w:p>
    <w:p w14:paraId="463F17EC" w14:textId="30CA35E9" w:rsidR="00F0145C" w:rsidRDefault="00F0145C" w:rsidP="00624163">
      <w:pPr>
        <w:pStyle w:val="ListParagraph"/>
        <w:numPr>
          <w:ilvl w:val="4"/>
          <w:numId w:val="4"/>
        </w:numPr>
        <w:spacing w:after="120"/>
        <w:contextualSpacing w:val="0"/>
        <w:rPr>
          <w:sz w:val="22"/>
          <w:szCs w:val="22"/>
        </w:rPr>
      </w:pPr>
      <w:r w:rsidRPr="00F0145C">
        <w:rPr>
          <w:sz w:val="22"/>
          <w:szCs w:val="22"/>
        </w:rPr>
        <w:lastRenderedPageBreak/>
        <w:t>If it is likely</w:t>
      </w:r>
      <w:r w:rsidR="00310791">
        <w:rPr>
          <w:sz w:val="22"/>
          <w:szCs w:val="22"/>
        </w:rPr>
        <w:t xml:space="preserve"> and the food is under MDA jurisdiction</w:t>
      </w:r>
      <w:r w:rsidRPr="00F0145C">
        <w:rPr>
          <w:sz w:val="22"/>
          <w:szCs w:val="22"/>
        </w:rPr>
        <w:t>, the complaint is VALID.</w:t>
      </w:r>
      <w:r w:rsidR="00BE5F54">
        <w:rPr>
          <w:sz w:val="22"/>
          <w:szCs w:val="22"/>
        </w:rPr>
        <w:t xml:space="preserve"> </w:t>
      </w:r>
    </w:p>
    <w:p w14:paraId="27BDA01D" w14:textId="2D2EE5FE" w:rsidR="00960E16" w:rsidRDefault="00960E16" w:rsidP="00624163">
      <w:pPr>
        <w:pStyle w:val="ListParagraph"/>
        <w:numPr>
          <w:ilvl w:val="4"/>
          <w:numId w:val="4"/>
        </w:numPr>
        <w:spacing w:after="120"/>
        <w:contextualSpacing w:val="0"/>
        <w:rPr>
          <w:sz w:val="22"/>
          <w:szCs w:val="22"/>
        </w:rPr>
      </w:pPr>
      <w:r>
        <w:rPr>
          <w:sz w:val="22"/>
          <w:szCs w:val="22"/>
        </w:rPr>
        <w:t>If there are concerns with an alleged foodborne illness</w:t>
      </w:r>
      <w:r w:rsidR="00310791">
        <w:rPr>
          <w:sz w:val="22"/>
          <w:szCs w:val="22"/>
        </w:rPr>
        <w:t xml:space="preserve"> under MDA jurisdiction</w:t>
      </w:r>
      <w:r>
        <w:rPr>
          <w:sz w:val="22"/>
          <w:szCs w:val="22"/>
        </w:rPr>
        <w:t xml:space="preserve">, but not enough information to support the complaint being </w:t>
      </w:r>
      <w:r w:rsidRPr="00F0145C">
        <w:rPr>
          <w:sz w:val="22"/>
          <w:szCs w:val="22"/>
        </w:rPr>
        <w:t>VALID</w:t>
      </w:r>
      <w:r>
        <w:rPr>
          <w:sz w:val="22"/>
          <w:szCs w:val="22"/>
        </w:rPr>
        <w:t>, update the complaint status to ‘Assigned – Supervisor” for further review. Email the supervisor and the applicable program manager with information about the complaint.</w:t>
      </w:r>
    </w:p>
    <w:p w14:paraId="6F99C33D" w14:textId="0D61A3D1" w:rsidR="00181546" w:rsidRPr="00367296" w:rsidRDefault="00181546" w:rsidP="00624163">
      <w:pPr>
        <w:keepNext/>
        <w:keepLines/>
        <w:outlineLvl w:val="1"/>
        <w:rPr>
          <w:b/>
          <w:bCs/>
          <w:color w:val="548DD4" w:themeColor="text2" w:themeTint="99"/>
          <w:sz w:val="22"/>
          <w:szCs w:val="22"/>
        </w:rPr>
      </w:pPr>
      <w:r w:rsidRPr="00367296">
        <w:rPr>
          <w:b/>
          <w:bCs/>
          <w:color w:val="548DD4" w:themeColor="text2" w:themeTint="99"/>
          <w:sz w:val="22"/>
          <w:szCs w:val="22"/>
        </w:rPr>
        <w:t>Table 2. Foodborne Illness and Injury Validity Assessment Questions</w:t>
      </w:r>
      <w:r w:rsidR="00367296" w:rsidRPr="00367296">
        <w:rPr>
          <w:b/>
          <w:bCs/>
          <w:color w:val="548DD4" w:themeColor="text2" w:themeTint="99"/>
          <w:sz w:val="22"/>
          <w:szCs w:val="22"/>
        </w:rPr>
        <w:t>*</w:t>
      </w:r>
      <w:r w:rsidRPr="00367296">
        <w:rPr>
          <w:b/>
          <w:bCs/>
          <w:color w:val="548DD4" w:themeColor="text2" w:themeTint="99"/>
          <w:sz w:val="22"/>
          <w:szCs w:val="22"/>
        </w:rPr>
        <w:t xml:space="preserve"> </w:t>
      </w:r>
    </w:p>
    <w:tbl>
      <w:tblPr>
        <w:tblStyle w:val="TableGrid1"/>
        <w:tblW w:w="0" w:type="auto"/>
        <w:tblInd w:w="108" w:type="dxa"/>
        <w:tblLook w:val="04A0" w:firstRow="1" w:lastRow="0" w:firstColumn="1" w:lastColumn="0" w:noHBand="0" w:noVBand="1"/>
        <w:tblCaption w:val="Table 1 - Example of Public Health Risk Severity"/>
      </w:tblPr>
      <w:tblGrid>
        <w:gridCol w:w="9242"/>
      </w:tblGrid>
      <w:tr w:rsidR="00181546" w:rsidRPr="00367296" w14:paraId="59189F9B" w14:textId="77777777" w:rsidTr="00476C34">
        <w:trPr>
          <w:trHeight w:val="170"/>
        </w:trPr>
        <w:tc>
          <w:tcPr>
            <w:tcW w:w="9450" w:type="dxa"/>
            <w:tcBorders>
              <w:top w:val="single" w:sz="4" w:space="0" w:color="auto"/>
              <w:left w:val="single" w:sz="4" w:space="0" w:color="auto"/>
              <w:bottom w:val="single" w:sz="4" w:space="0" w:color="auto"/>
              <w:right w:val="single" w:sz="4" w:space="0" w:color="auto"/>
            </w:tcBorders>
            <w:hideMark/>
          </w:tcPr>
          <w:p w14:paraId="78E3E016" w14:textId="77777777" w:rsidR="00181546" w:rsidRPr="00367296" w:rsidRDefault="00181546" w:rsidP="00624163">
            <w:pPr>
              <w:rPr>
                <w:rFonts w:ascii="Times New Roman" w:hAnsi="Times New Roman"/>
                <w:b/>
              </w:rPr>
            </w:pPr>
            <w:r w:rsidRPr="00367296">
              <w:rPr>
                <w:rFonts w:ascii="Times New Roman" w:hAnsi="Times New Roman"/>
                <w:b/>
              </w:rPr>
              <w:t xml:space="preserve">Factors that may indicate valid complaints: </w:t>
            </w:r>
          </w:p>
        </w:tc>
      </w:tr>
      <w:tr w:rsidR="00181546" w:rsidRPr="00367296" w14:paraId="16700C60" w14:textId="77777777" w:rsidTr="00476C34">
        <w:tc>
          <w:tcPr>
            <w:tcW w:w="9450" w:type="dxa"/>
            <w:tcBorders>
              <w:top w:val="single" w:sz="4" w:space="0" w:color="auto"/>
              <w:left w:val="single" w:sz="4" w:space="0" w:color="auto"/>
              <w:bottom w:val="single" w:sz="4" w:space="0" w:color="auto"/>
              <w:right w:val="single" w:sz="4" w:space="0" w:color="auto"/>
            </w:tcBorders>
            <w:hideMark/>
          </w:tcPr>
          <w:p w14:paraId="20AFE1A4" w14:textId="56E9AE78" w:rsidR="00181546" w:rsidRPr="00367296" w:rsidRDefault="00181546" w:rsidP="00624163">
            <w:pPr>
              <w:rPr>
                <w:rFonts w:ascii="Times New Roman" w:hAnsi="Times New Roman"/>
              </w:rPr>
            </w:pPr>
            <w:r w:rsidRPr="00367296">
              <w:rPr>
                <w:rFonts w:ascii="Times New Roman" w:hAnsi="Times New Roman"/>
              </w:rPr>
              <w:t>Is there more than one person</w:t>
            </w:r>
            <w:r w:rsidR="00CD09A3">
              <w:rPr>
                <w:rFonts w:ascii="Times New Roman" w:hAnsi="Times New Roman"/>
              </w:rPr>
              <w:t xml:space="preserve"> or animal</w:t>
            </w:r>
            <w:r w:rsidRPr="00367296">
              <w:rPr>
                <w:rFonts w:ascii="Times New Roman" w:hAnsi="Times New Roman"/>
              </w:rPr>
              <w:t xml:space="preserve"> ill? If yes, are they from different households?</w:t>
            </w:r>
          </w:p>
        </w:tc>
      </w:tr>
      <w:tr w:rsidR="00181546" w:rsidRPr="00367296" w14:paraId="43BFFBBB" w14:textId="77777777" w:rsidTr="00476C34">
        <w:tc>
          <w:tcPr>
            <w:tcW w:w="9450" w:type="dxa"/>
            <w:tcBorders>
              <w:top w:val="single" w:sz="4" w:space="0" w:color="auto"/>
              <w:left w:val="single" w:sz="4" w:space="0" w:color="auto"/>
              <w:bottom w:val="single" w:sz="4" w:space="0" w:color="auto"/>
              <w:right w:val="single" w:sz="4" w:space="0" w:color="auto"/>
            </w:tcBorders>
            <w:hideMark/>
          </w:tcPr>
          <w:p w14:paraId="63977067" w14:textId="48684F21" w:rsidR="00181546" w:rsidRPr="00367296" w:rsidRDefault="00181546" w:rsidP="00624163">
            <w:pPr>
              <w:rPr>
                <w:rFonts w:ascii="Times New Roman" w:hAnsi="Times New Roman"/>
              </w:rPr>
            </w:pPr>
            <w:r w:rsidRPr="00367296">
              <w:rPr>
                <w:rFonts w:ascii="Times New Roman" w:hAnsi="Times New Roman"/>
              </w:rPr>
              <w:t>Is the food</w:t>
            </w:r>
            <w:r w:rsidR="00CD09A3">
              <w:rPr>
                <w:rFonts w:ascii="Times New Roman" w:hAnsi="Times New Roman"/>
              </w:rPr>
              <w:t xml:space="preserve"> </w:t>
            </w:r>
            <w:r w:rsidRPr="00367296">
              <w:rPr>
                <w:rFonts w:ascii="Times New Roman" w:hAnsi="Times New Roman"/>
              </w:rPr>
              <w:t>listed known to be associated with illness-causing agents?</w:t>
            </w:r>
          </w:p>
        </w:tc>
      </w:tr>
      <w:tr w:rsidR="00181546" w:rsidRPr="00367296" w14:paraId="3BE6A216" w14:textId="77777777" w:rsidTr="00476C34">
        <w:tc>
          <w:tcPr>
            <w:tcW w:w="9450" w:type="dxa"/>
            <w:tcBorders>
              <w:top w:val="single" w:sz="4" w:space="0" w:color="auto"/>
              <w:left w:val="single" w:sz="4" w:space="0" w:color="auto"/>
              <w:bottom w:val="single" w:sz="4" w:space="0" w:color="auto"/>
              <w:right w:val="single" w:sz="4" w:space="0" w:color="auto"/>
            </w:tcBorders>
            <w:hideMark/>
          </w:tcPr>
          <w:p w14:paraId="37290662" w14:textId="612F9917" w:rsidR="00181546" w:rsidRPr="00367296" w:rsidRDefault="00181546" w:rsidP="00624163">
            <w:pPr>
              <w:rPr>
                <w:rFonts w:ascii="Times New Roman" w:hAnsi="Times New Roman"/>
              </w:rPr>
            </w:pPr>
            <w:r w:rsidRPr="00367296">
              <w:rPr>
                <w:rFonts w:ascii="Times New Roman" w:hAnsi="Times New Roman"/>
              </w:rPr>
              <w:t>Is the incubation period (time between consumption</w:t>
            </w:r>
            <w:r w:rsidR="003F4730">
              <w:rPr>
                <w:rFonts w:ascii="Times New Roman" w:hAnsi="Times New Roman"/>
              </w:rPr>
              <w:t>/handling</w:t>
            </w:r>
            <w:r w:rsidRPr="00367296">
              <w:rPr>
                <w:rFonts w:ascii="Times New Roman" w:hAnsi="Times New Roman"/>
              </w:rPr>
              <w:t xml:space="preserve"> of food and onset of symptoms) consistent with those of known illness-causing agents?</w:t>
            </w:r>
          </w:p>
        </w:tc>
      </w:tr>
      <w:tr w:rsidR="00181546" w:rsidRPr="00367296" w14:paraId="06A053CA" w14:textId="77777777" w:rsidTr="00476C34">
        <w:tc>
          <w:tcPr>
            <w:tcW w:w="9450" w:type="dxa"/>
            <w:tcBorders>
              <w:top w:val="single" w:sz="4" w:space="0" w:color="auto"/>
              <w:left w:val="single" w:sz="4" w:space="0" w:color="auto"/>
              <w:bottom w:val="single" w:sz="4" w:space="0" w:color="auto"/>
              <w:right w:val="single" w:sz="4" w:space="0" w:color="auto"/>
            </w:tcBorders>
            <w:hideMark/>
          </w:tcPr>
          <w:p w14:paraId="19E50095" w14:textId="77777777" w:rsidR="00181546" w:rsidRPr="00367296" w:rsidRDefault="00181546" w:rsidP="00624163">
            <w:pPr>
              <w:rPr>
                <w:rFonts w:ascii="Times New Roman" w:hAnsi="Times New Roman"/>
              </w:rPr>
            </w:pPr>
            <w:r w:rsidRPr="00367296">
              <w:rPr>
                <w:rFonts w:ascii="Times New Roman" w:hAnsi="Times New Roman"/>
              </w:rPr>
              <w:t>Based on type of food and incubation period:</w:t>
            </w:r>
          </w:p>
          <w:p w14:paraId="01541EC3" w14:textId="77777777" w:rsidR="00181546" w:rsidRPr="00367296" w:rsidRDefault="00181546" w:rsidP="00624163">
            <w:pPr>
              <w:numPr>
                <w:ilvl w:val="0"/>
                <w:numId w:val="13"/>
              </w:numPr>
              <w:spacing w:after="200"/>
              <w:contextualSpacing/>
              <w:rPr>
                <w:rFonts w:ascii="Times New Roman" w:hAnsi="Times New Roman"/>
              </w:rPr>
            </w:pPr>
            <w:r w:rsidRPr="00367296">
              <w:rPr>
                <w:rFonts w:ascii="Times New Roman" w:hAnsi="Times New Roman"/>
              </w:rPr>
              <w:t>Do any foodborne illness-causing organisms have onset times that match the incubation period?</w:t>
            </w:r>
          </w:p>
          <w:p w14:paraId="132CCF06" w14:textId="77777777" w:rsidR="00181546" w:rsidRPr="00367296" w:rsidRDefault="00181546" w:rsidP="00624163">
            <w:pPr>
              <w:numPr>
                <w:ilvl w:val="0"/>
                <w:numId w:val="13"/>
              </w:numPr>
              <w:spacing w:after="200"/>
              <w:contextualSpacing/>
              <w:rPr>
                <w:rFonts w:ascii="Times New Roman" w:hAnsi="Times New Roman"/>
              </w:rPr>
            </w:pPr>
            <w:r w:rsidRPr="00367296">
              <w:rPr>
                <w:rFonts w:ascii="Times New Roman" w:hAnsi="Times New Roman"/>
              </w:rPr>
              <w:t>Is it plausible that the suspect food could harbor that organism/chemical/parasite?</w:t>
            </w:r>
          </w:p>
          <w:p w14:paraId="390EC4CA" w14:textId="77777777" w:rsidR="00181546" w:rsidRPr="00367296" w:rsidRDefault="00181546" w:rsidP="00624163">
            <w:pPr>
              <w:numPr>
                <w:ilvl w:val="0"/>
                <w:numId w:val="13"/>
              </w:numPr>
              <w:spacing w:after="200"/>
              <w:contextualSpacing/>
              <w:rPr>
                <w:rFonts w:ascii="Times New Roman" w:hAnsi="Times New Roman"/>
              </w:rPr>
            </w:pPr>
            <w:r w:rsidRPr="00367296">
              <w:rPr>
                <w:rFonts w:ascii="Times New Roman" w:hAnsi="Times New Roman"/>
              </w:rPr>
              <w:t>Do the type, severity, and duration of symptoms match what is known about that organism, chemical, or parasite?</w:t>
            </w:r>
          </w:p>
        </w:tc>
      </w:tr>
      <w:tr w:rsidR="00181546" w:rsidRPr="00367296" w14:paraId="56BF83BE" w14:textId="77777777" w:rsidTr="00476C34">
        <w:tc>
          <w:tcPr>
            <w:tcW w:w="9450" w:type="dxa"/>
            <w:tcBorders>
              <w:top w:val="single" w:sz="4" w:space="0" w:color="auto"/>
              <w:left w:val="single" w:sz="4" w:space="0" w:color="auto"/>
              <w:bottom w:val="single" w:sz="4" w:space="0" w:color="auto"/>
              <w:right w:val="single" w:sz="4" w:space="0" w:color="auto"/>
            </w:tcBorders>
            <w:hideMark/>
          </w:tcPr>
          <w:p w14:paraId="4FBB1272" w14:textId="77777777" w:rsidR="00181546" w:rsidRPr="00367296" w:rsidRDefault="00181546" w:rsidP="00624163">
            <w:pPr>
              <w:rPr>
                <w:rFonts w:ascii="Times New Roman" w:hAnsi="Times New Roman"/>
              </w:rPr>
            </w:pPr>
            <w:r w:rsidRPr="00367296">
              <w:rPr>
                <w:rFonts w:ascii="Times New Roman" w:hAnsi="Times New Roman"/>
              </w:rPr>
              <w:t>Does the complainant have any other food exposures from non-MDA licensed establishments that are more likely the potential cause of illness than the food from the MDA-licensed establishments?</w:t>
            </w:r>
          </w:p>
        </w:tc>
      </w:tr>
      <w:tr w:rsidR="00181546" w:rsidRPr="00367296" w14:paraId="59B0A69A" w14:textId="77777777" w:rsidTr="00476C34">
        <w:tc>
          <w:tcPr>
            <w:tcW w:w="9450" w:type="dxa"/>
            <w:tcBorders>
              <w:top w:val="single" w:sz="4" w:space="0" w:color="auto"/>
              <w:left w:val="single" w:sz="4" w:space="0" w:color="auto"/>
              <w:bottom w:val="single" w:sz="4" w:space="0" w:color="auto"/>
              <w:right w:val="single" w:sz="4" w:space="0" w:color="auto"/>
            </w:tcBorders>
            <w:hideMark/>
          </w:tcPr>
          <w:p w14:paraId="0C2DF22F" w14:textId="77777777" w:rsidR="00181546" w:rsidRPr="00367296" w:rsidRDefault="00181546" w:rsidP="00624163">
            <w:pPr>
              <w:rPr>
                <w:rFonts w:ascii="Times New Roman" w:hAnsi="Times New Roman"/>
              </w:rPr>
            </w:pPr>
            <w:r w:rsidRPr="00367296">
              <w:rPr>
                <w:rFonts w:ascii="Times New Roman" w:hAnsi="Times New Roman"/>
              </w:rPr>
              <w:t xml:space="preserve">Does the complainant have any non-food exposures that may explain the illness? </w:t>
            </w:r>
          </w:p>
        </w:tc>
      </w:tr>
      <w:tr w:rsidR="00181546" w:rsidRPr="00367296" w14:paraId="7D053B6C" w14:textId="77777777" w:rsidTr="00476C34">
        <w:tc>
          <w:tcPr>
            <w:tcW w:w="9450" w:type="dxa"/>
            <w:tcBorders>
              <w:top w:val="single" w:sz="4" w:space="0" w:color="auto"/>
              <w:left w:val="single" w:sz="4" w:space="0" w:color="auto"/>
              <w:bottom w:val="single" w:sz="4" w:space="0" w:color="auto"/>
              <w:right w:val="single" w:sz="4" w:space="0" w:color="auto"/>
            </w:tcBorders>
            <w:hideMark/>
          </w:tcPr>
          <w:p w14:paraId="68F43E41" w14:textId="77777777" w:rsidR="00181546" w:rsidRPr="00367296" w:rsidRDefault="00181546" w:rsidP="00624163">
            <w:pPr>
              <w:rPr>
                <w:rFonts w:ascii="Times New Roman" w:hAnsi="Times New Roman"/>
              </w:rPr>
            </w:pPr>
            <w:r w:rsidRPr="00367296">
              <w:rPr>
                <w:rFonts w:ascii="Times New Roman" w:hAnsi="Times New Roman"/>
              </w:rPr>
              <w:t>Does the complainant have an occupation that may put them at increased risk for and illness that could match the symptoms?</w:t>
            </w:r>
          </w:p>
        </w:tc>
      </w:tr>
    </w:tbl>
    <w:p w14:paraId="752AAABC" w14:textId="4CC58915" w:rsidR="005E239E" w:rsidRPr="00ED4050" w:rsidRDefault="00181546" w:rsidP="00624163">
      <w:pPr>
        <w:pStyle w:val="ListParagraph"/>
        <w:spacing w:after="120"/>
        <w:ind w:left="0"/>
        <w:contextualSpacing w:val="0"/>
        <w:rPr>
          <w:sz w:val="18"/>
          <w:szCs w:val="22"/>
        </w:rPr>
      </w:pPr>
      <w:r w:rsidRPr="00ED4050">
        <w:rPr>
          <w:rFonts w:eastAsia="Calibri"/>
          <w:i/>
          <w:sz w:val="18"/>
          <w:szCs w:val="22"/>
        </w:rPr>
        <w:t>*This table is for example purposes only and should not be used as an exclusive or prescriptive listing. All complaints should be evaluated for validity individually based on the related complaint details.</w:t>
      </w:r>
    </w:p>
    <w:p w14:paraId="23918758" w14:textId="576CAF58" w:rsidR="00F0145C" w:rsidRPr="00F0145C" w:rsidRDefault="00F0145C" w:rsidP="4D6B1633">
      <w:pPr>
        <w:pStyle w:val="ListParagraph"/>
        <w:numPr>
          <w:ilvl w:val="2"/>
          <w:numId w:val="4"/>
        </w:numPr>
        <w:spacing w:after="120"/>
        <w:contextualSpacing w:val="0"/>
        <w:rPr>
          <w:b/>
          <w:bCs/>
          <w:sz w:val="22"/>
          <w:szCs w:val="22"/>
        </w:rPr>
      </w:pPr>
      <w:r w:rsidRPr="00F0145C">
        <w:rPr>
          <w:sz w:val="22"/>
          <w:szCs w:val="22"/>
        </w:rPr>
        <w:t xml:space="preserve">For </w:t>
      </w:r>
      <w:r w:rsidR="005E239E">
        <w:rPr>
          <w:sz w:val="22"/>
          <w:szCs w:val="22"/>
        </w:rPr>
        <w:t xml:space="preserve">UNFOUNDED </w:t>
      </w:r>
      <w:r w:rsidRPr="00F0145C">
        <w:rPr>
          <w:sz w:val="22"/>
          <w:szCs w:val="22"/>
        </w:rPr>
        <w:t>Complaints:</w:t>
      </w:r>
    </w:p>
    <w:p w14:paraId="26462E0A" w14:textId="1B952A03" w:rsidR="00F0145C" w:rsidRPr="00F0145C" w:rsidRDefault="00F0145C" w:rsidP="00624163">
      <w:pPr>
        <w:numPr>
          <w:ilvl w:val="3"/>
          <w:numId w:val="4"/>
        </w:numPr>
        <w:spacing w:after="120"/>
        <w:ind w:left="1714" w:hanging="850"/>
        <w:rPr>
          <w:sz w:val="22"/>
          <w:szCs w:val="22"/>
        </w:rPr>
      </w:pPr>
      <w:r w:rsidRPr="00F0145C">
        <w:rPr>
          <w:sz w:val="22"/>
          <w:szCs w:val="22"/>
        </w:rPr>
        <w:t xml:space="preserve">Add an internal note to the complaint with a summary of the suspected food and illness symptoms, state that no action is necessary, and briefly describe the reasoning. See Table </w:t>
      </w:r>
      <w:r w:rsidR="00E86461">
        <w:rPr>
          <w:sz w:val="22"/>
          <w:szCs w:val="22"/>
        </w:rPr>
        <w:t>3</w:t>
      </w:r>
      <w:r w:rsidRPr="00F0145C">
        <w:rPr>
          <w:sz w:val="22"/>
          <w:szCs w:val="22"/>
        </w:rPr>
        <w:t xml:space="preserve"> for examples.</w:t>
      </w:r>
      <w:r w:rsidR="001B19EF">
        <w:rPr>
          <w:sz w:val="22"/>
          <w:szCs w:val="22"/>
        </w:rPr>
        <w:t xml:space="preserve"> Update the complaint status to “Closed &amp; Unfounded”.</w:t>
      </w:r>
    </w:p>
    <w:p w14:paraId="4AD5A91A" w14:textId="59D9AA15" w:rsidR="00E86461" w:rsidRPr="00F0145C" w:rsidRDefault="00E86461" w:rsidP="00624163">
      <w:pPr>
        <w:numPr>
          <w:ilvl w:val="3"/>
          <w:numId w:val="4"/>
        </w:numPr>
        <w:spacing w:after="120"/>
        <w:ind w:left="1714" w:hanging="850"/>
        <w:rPr>
          <w:sz w:val="22"/>
          <w:szCs w:val="22"/>
        </w:rPr>
      </w:pPr>
      <w:r w:rsidRPr="00E86461">
        <w:rPr>
          <w:sz w:val="22"/>
          <w:szCs w:val="22"/>
        </w:rPr>
        <w:t xml:space="preserve">If there are food exposures from non-MDA licensed establishments listed that are likely to be the potential cause of illness, ensure that the agency with jurisdiction has been notified of the complaint. For example, if the complaint was referred to MDA by MDH, check that the other agency </w:t>
      </w:r>
      <w:r w:rsidR="00B95236">
        <w:rPr>
          <w:sz w:val="22"/>
          <w:szCs w:val="22"/>
        </w:rPr>
        <w:t xml:space="preserve">or agencies were </w:t>
      </w:r>
      <w:r w:rsidRPr="00E86461">
        <w:rPr>
          <w:sz w:val="22"/>
          <w:szCs w:val="22"/>
        </w:rPr>
        <w:t>also included</w:t>
      </w:r>
      <w:r w:rsidR="00B95236">
        <w:rPr>
          <w:sz w:val="22"/>
          <w:szCs w:val="22"/>
        </w:rPr>
        <w:t xml:space="preserve"> in the routing of the complaint</w:t>
      </w:r>
      <w:r w:rsidRPr="00E86461">
        <w:rPr>
          <w:sz w:val="22"/>
          <w:szCs w:val="22"/>
        </w:rPr>
        <w:t xml:space="preserve"> on the fax cover sheet.</w:t>
      </w:r>
      <w:r w:rsidR="001B19EF">
        <w:rPr>
          <w:sz w:val="22"/>
          <w:szCs w:val="22"/>
        </w:rPr>
        <w:t xml:space="preserve"> </w:t>
      </w:r>
      <w:r w:rsidR="00A57C71">
        <w:rPr>
          <w:sz w:val="22"/>
          <w:szCs w:val="22"/>
        </w:rPr>
        <w:t>If the complaint needs to be referred, u</w:t>
      </w:r>
      <w:r w:rsidR="001B19EF">
        <w:rPr>
          <w:sz w:val="22"/>
          <w:szCs w:val="22"/>
        </w:rPr>
        <w:t>pdate the complaint status to “Closed &amp; Referred to Local Health” or “Closed &amp; Referred to Other Agency” as applicable.</w:t>
      </w:r>
      <w:r w:rsidR="00A57C71">
        <w:rPr>
          <w:sz w:val="22"/>
          <w:szCs w:val="22"/>
        </w:rPr>
        <w:t xml:space="preserve"> If other agencies were included in the routing, update the complaint status to “Closed &amp; Unfounded”.</w:t>
      </w:r>
    </w:p>
    <w:p w14:paraId="3A8B00F5" w14:textId="6A93FFA3" w:rsidR="00F0145C" w:rsidRPr="00F0145C" w:rsidRDefault="00F0145C" w:rsidP="00624163">
      <w:pPr>
        <w:numPr>
          <w:ilvl w:val="3"/>
          <w:numId w:val="4"/>
        </w:numPr>
        <w:spacing w:after="120"/>
        <w:ind w:left="1714" w:hanging="850"/>
        <w:rPr>
          <w:sz w:val="22"/>
          <w:szCs w:val="22"/>
        </w:rPr>
      </w:pPr>
      <w:r w:rsidRPr="00F0145C">
        <w:rPr>
          <w:sz w:val="22"/>
          <w:szCs w:val="22"/>
        </w:rPr>
        <w:t xml:space="preserve">If the Response Requested box is checked in the complaint, contact the complainant with the result. If more than one jurisdiction was notified of the complaint, inform the complainant that although MDA is not following up at this time, other agencies may. </w:t>
      </w:r>
      <w:r w:rsidR="00B95236">
        <w:rPr>
          <w:sz w:val="22"/>
          <w:szCs w:val="22"/>
        </w:rPr>
        <w:t>If the complaint was referred to another division or agency, inform the complainant of that fact and provide appropriate contact information. When</w:t>
      </w:r>
      <w:r w:rsidRPr="00F0145C">
        <w:rPr>
          <w:sz w:val="22"/>
          <w:szCs w:val="22"/>
        </w:rPr>
        <w:t xml:space="preserve"> communication is completed, add internal note to complaint record.</w:t>
      </w:r>
    </w:p>
    <w:p w14:paraId="79071A22" w14:textId="00E0E867" w:rsidR="008F7693" w:rsidRPr="00F0145C" w:rsidRDefault="00655B65" w:rsidP="4D6B1633">
      <w:pPr>
        <w:pStyle w:val="ListParagraph"/>
        <w:numPr>
          <w:ilvl w:val="2"/>
          <w:numId w:val="4"/>
        </w:numPr>
        <w:spacing w:after="120"/>
        <w:contextualSpacing w:val="0"/>
        <w:rPr>
          <w:b/>
          <w:bCs/>
          <w:sz w:val="22"/>
          <w:szCs w:val="22"/>
        </w:rPr>
      </w:pPr>
      <w:r w:rsidRPr="00F0145C">
        <w:rPr>
          <w:sz w:val="22"/>
          <w:szCs w:val="22"/>
        </w:rPr>
        <w:t xml:space="preserve">For </w:t>
      </w:r>
      <w:r w:rsidR="00BE5F54">
        <w:rPr>
          <w:sz w:val="22"/>
          <w:szCs w:val="22"/>
        </w:rPr>
        <w:t>VALID</w:t>
      </w:r>
      <w:r w:rsidR="00BE5F54" w:rsidRPr="00F0145C">
        <w:rPr>
          <w:sz w:val="22"/>
          <w:szCs w:val="22"/>
        </w:rPr>
        <w:t xml:space="preserve"> </w:t>
      </w:r>
      <w:r w:rsidR="00767CE4" w:rsidRPr="00F0145C">
        <w:rPr>
          <w:sz w:val="22"/>
          <w:szCs w:val="22"/>
        </w:rPr>
        <w:t>Complaints</w:t>
      </w:r>
      <w:r w:rsidRPr="00F0145C">
        <w:rPr>
          <w:sz w:val="22"/>
          <w:szCs w:val="22"/>
        </w:rPr>
        <w:t>:</w:t>
      </w:r>
    </w:p>
    <w:p w14:paraId="7819E7BD" w14:textId="21EFEB0D" w:rsidR="00503466" w:rsidRPr="00503466" w:rsidRDefault="00503466" w:rsidP="00734FF4">
      <w:pPr>
        <w:pStyle w:val="ListParagraph"/>
        <w:numPr>
          <w:ilvl w:val="3"/>
          <w:numId w:val="4"/>
        </w:numPr>
        <w:spacing w:after="120"/>
        <w:ind w:left="1714" w:hanging="850"/>
        <w:contextualSpacing w:val="0"/>
        <w:rPr>
          <w:sz w:val="22"/>
          <w:szCs w:val="22"/>
        </w:rPr>
      </w:pPr>
      <w:r>
        <w:rPr>
          <w:sz w:val="22"/>
          <w:szCs w:val="22"/>
        </w:rPr>
        <w:lastRenderedPageBreak/>
        <w:t xml:space="preserve">If upon review of the complaint, it is determined that the illness is not likely associated with the exposure of interest, but the complaint is still potentially VALID, the complaint may be forwarded to the Compliance Unit for review. Update the status to “Assigned-Compliance” and email the compliance email address </w:t>
      </w:r>
      <w:hyperlink r:id="rId12" w:history="1">
        <w:r w:rsidRPr="00DD49CA">
          <w:rPr>
            <w:rStyle w:val="Hyperlink"/>
            <w:sz w:val="22"/>
            <w:szCs w:val="22"/>
          </w:rPr>
          <w:t>MDA.FFSDCompliance@state.mn.us</w:t>
        </w:r>
      </w:hyperlink>
      <w:r>
        <w:rPr>
          <w:sz w:val="22"/>
          <w:szCs w:val="22"/>
        </w:rPr>
        <w:t xml:space="preserve">. </w:t>
      </w:r>
    </w:p>
    <w:p w14:paraId="6304FA31" w14:textId="611C3E50" w:rsidR="008F7693" w:rsidRPr="00F0145C" w:rsidRDefault="00655B65" w:rsidP="4D6B1633">
      <w:pPr>
        <w:pStyle w:val="ListParagraph"/>
        <w:numPr>
          <w:ilvl w:val="3"/>
          <w:numId w:val="4"/>
        </w:numPr>
        <w:spacing w:after="120"/>
        <w:ind w:left="1714" w:hanging="850"/>
        <w:contextualSpacing w:val="0"/>
        <w:rPr>
          <w:b/>
          <w:bCs/>
          <w:sz w:val="22"/>
          <w:szCs w:val="22"/>
        </w:rPr>
      </w:pPr>
      <w:r w:rsidRPr="00F0145C">
        <w:rPr>
          <w:sz w:val="22"/>
          <w:szCs w:val="22"/>
        </w:rPr>
        <w:t xml:space="preserve">Add </w:t>
      </w:r>
      <w:r w:rsidR="00F0145C" w:rsidRPr="00F0145C">
        <w:rPr>
          <w:sz w:val="22"/>
          <w:szCs w:val="22"/>
        </w:rPr>
        <w:t>a summary of the suspected food and illness symptoms, state that further action is necessary, briefly describe the reasoning, and describe the necessary follow-up actions</w:t>
      </w:r>
      <w:r w:rsidR="005E239E">
        <w:rPr>
          <w:sz w:val="22"/>
          <w:szCs w:val="22"/>
        </w:rPr>
        <w:t xml:space="preserve"> as an internal note</w:t>
      </w:r>
      <w:r w:rsidR="00F0145C" w:rsidRPr="00F0145C">
        <w:rPr>
          <w:sz w:val="22"/>
          <w:szCs w:val="22"/>
        </w:rPr>
        <w:t>. See Table 3</w:t>
      </w:r>
      <w:r w:rsidR="00351D6E">
        <w:rPr>
          <w:sz w:val="22"/>
          <w:szCs w:val="22"/>
        </w:rPr>
        <w:t xml:space="preserve">: Sample language for summarizing validity findings for a foodborne or </w:t>
      </w:r>
      <w:r w:rsidR="00743842">
        <w:rPr>
          <w:sz w:val="22"/>
          <w:szCs w:val="22"/>
        </w:rPr>
        <w:t xml:space="preserve">feed related </w:t>
      </w:r>
      <w:r w:rsidR="00946093">
        <w:rPr>
          <w:sz w:val="22"/>
          <w:szCs w:val="22"/>
        </w:rPr>
        <w:t xml:space="preserve">illness or </w:t>
      </w:r>
      <w:r w:rsidR="00351D6E">
        <w:rPr>
          <w:sz w:val="22"/>
          <w:szCs w:val="22"/>
        </w:rPr>
        <w:t>injury complaint</w:t>
      </w:r>
      <w:r w:rsidR="00F0145C" w:rsidRPr="00F0145C">
        <w:rPr>
          <w:sz w:val="22"/>
          <w:szCs w:val="22"/>
        </w:rPr>
        <w:t xml:space="preserve"> for examples.</w:t>
      </w:r>
    </w:p>
    <w:p w14:paraId="708D4787" w14:textId="27924D3B" w:rsidR="008F7693" w:rsidRPr="00F0145C" w:rsidRDefault="006C4DCD" w:rsidP="4D6B1633">
      <w:pPr>
        <w:pStyle w:val="ListParagraph"/>
        <w:numPr>
          <w:ilvl w:val="3"/>
          <w:numId w:val="4"/>
        </w:numPr>
        <w:spacing w:after="120"/>
        <w:ind w:left="1714" w:hanging="850"/>
        <w:contextualSpacing w:val="0"/>
        <w:rPr>
          <w:b/>
          <w:bCs/>
          <w:sz w:val="22"/>
          <w:szCs w:val="22"/>
        </w:rPr>
      </w:pPr>
      <w:r w:rsidRPr="00F0145C">
        <w:rPr>
          <w:sz w:val="22"/>
          <w:szCs w:val="22"/>
        </w:rPr>
        <w:t>A</w:t>
      </w:r>
      <w:r w:rsidR="00655B65" w:rsidRPr="00F0145C">
        <w:rPr>
          <w:sz w:val="22"/>
          <w:szCs w:val="22"/>
        </w:rPr>
        <w:t>ss</w:t>
      </w:r>
      <w:r w:rsidR="00C26DFA" w:rsidRPr="00F0145C">
        <w:rPr>
          <w:sz w:val="22"/>
          <w:szCs w:val="22"/>
        </w:rPr>
        <w:t>ociate</w:t>
      </w:r>
      <w:r w:rsidR="00655B65" w:rsidRPr="00F0145C">
        <w:rPr>
          <w:sz w:val="22"/>
          <w:szCs w:val="22"/>
        </w:rPr>
        <w:t xml:space="preserve"> </w:t>
      </w:r>
      <w:r w:rsidR="00F9371D" w:rsidRPr="00F0145C">
        <w:rPr>
          <w:sz w:val="22"/>
          <w:szCs w:val="22"/>
        </w:rPr>
        <w:t xml:space="preserve">a </w:t>
      </w:r>
      <w:r w:rsidR="00655B65" w:rsidRPr="00F0145C">
        <w:rPr>
          <w:sz w:val="22"/>
          <w:szCs w:val="22"/>
        </w:rPr>
        <w:t xml:space="preserve">facility to </w:t>
      </w:r>
      <w:r w:rsidR="006B39C8" w:rsidRPr="00F0145C">
        <w:rPr>
          <w:sz w:val="22"/>
          <w:szCs w:val="22"/>
        </w:rPr>
        <w:t xml:space="preserve">the </w:t>
      </w:r>
      <w:r w:rsidR="00655B65" w:rsidRPr="00F0145C">
        <w:rPr>
          <w:sz w:val="22"/>
          <w:szCs w:val="22"/>
        </w:rPr>
        <w:t>complaint</w:t>
      </w:r>
      <w:r w:rsidR="00C26DFA" w:rsidRPr="00F0145C">
        <w:rPr>
          <w:sz w:val="22"/>
          <w:szCs w:val="22"/>
        </w:rPr>
        <w:t xml:space="preserve"> record</w:t>
      </w:r>
      <w:r w:rsidR="00655B65" w:rsidRPr="00F0145C">
        <w:rPr>
          <w:sz w:val="22"/>
          <w:szCs w:val="22"/>
        </w:rPr>
        <w:t xml:space="preserve"> if on-site follow-up </w:t>
      </w:r>
      <w:r w:rsidR="00D7352F" w:rsidRPr="00F0145C">
        <w:rPr>
          <w:sz w:val="22"/>
          <w:szCs w:val="22"/>
        </w:rPr>
        <w:t xml:space="preserve">by inspection staff </w:t>
      </w:r>
      <w:r w:rsidR="00655B65" w:rsidRPr="00F0145C">
        <w:rPr>
          <w:sz w:val="22"/>
          <w:szCs w:val="22"/>
        </w:rPr>
        <w:t>is necessary</w:t>
      </w:r>
      <w:r w:rsidR="00755740" w:rsidRPr="00F0145C">
        <w:rPr>
          <w:sz w:val="22"/>
          <w:szCs w:val="22"/>
        </w:rPr>
        <w:t>.</w:t>
      </w:r>
      <w:r w:rsidR="008F7693" w:rsidRPr="00F0145C">
        <w:rPr>
          <w:sz w:val="22"/>
          <w:szCs w:val="22"/>
        </w:rPr>
        <w:t xml:space="preserve"> </w:t>
      </w:r>
      <w:r w:rsidR="002A0A10" w:rsidRPr="00F0145C">
        <w:rPr>
          <w:sz w:val="22"/>
          <w:szCs w:val="22"/>
        </w:rPr>
        <w:t>This applies to home sample collection as well as licensed facilities</w:t>
      </w:r>
      <w:r w:rsidR="00EE1977" w:rsidRPr="00F0145C">
        <w:rPr>
          <w:sz w:val="22"/>
          <w:szCs w:val="22"/>
        </w:rPr>
        <w:t>. C</w:t>
      </w:r>
      <w:r w:rsidR="0016660B" w:rsidRPr="00F0145C">
        <w:rPr>
          <w:sz w:val="22"/>
          <w:szCs w:val="22"/>
        </w:rPr>
        <w:t xml:space="preserve">reating a </w:t>
      </w:r>
      <w:r w:rsidR="00C75361">
        <w:rPr>
          <w:sz w:val="22"/>
          <w:szCs w:val="22"/>
        </w:rPr>
        <w:t xml:space="preserve">new </w:t>
      </w:r>
      <w:r w:rsidR="0016660B" w:rsidRPr="00F0145C">
        <w:rPr>
          <w:sz w:val="22"/>
          <w:szCs w:val="22"/>
        </w:rPr>
        <w:t>facility may be required</w:t>
      </w:r>
      <w:r w:rsidR="002A0A10" w:rsidRPr="00F0145C">
        <w:rPr>
          <w:sz w:val="22"/>
          <w:szCs w:val="22"/>
        </w:rPr>
        <w:t>.</w:t>
      </w:r>
      <w:r w:rsidR="00757E98" w:rsidRPr="00F0145C">
        <w:rPr>
          <w:sz w:val="22"/>
          <w:szCs w:val="22"/>
        </w:rPr>
        <w:t xml:space="preserve"> </w:t>
      </w:r>
      <w:r w:rsidR="00CA1199" w:rsidRPr="00CA1199">
        <w:rPr>
          <w:sz w:val="22"/>
          <w:szCs w:val="22"/>
        </w:rPr>
        <w:t>Refer to</w:t>
      </w:r>
      <w:r w:rsidR="00B805C9">
        <w:rPr>
          <w:sz w:val="22"/>
          <w:szCs w:val="22"/>
        </w:rPr>
        <w:t xml:space="preserve"> </w:t>
      </w:r>
      <w:r w:rsidR="00D700CA" w:rsidRPr="00D700CA">
        <w:rPr>
          <w:i/>
          <w:sz w:val="22"/>
          <w:szCs w:val="22"/>
        </w:rPr>
        <w:t>FOOD.WI.30.36 -</w:t>
      </w:r>
      <w:r w:rsidR="00CA1199" w:rsidRPr="00CA1199">
        <w:rPr>
          <w:sz w:val="22"/>
          <w:szCs w:val="22"/>
        </w:rPr>
        <w:t xml:space="preserve"> </w:t>
      </w:r>
      <w:r w:rsidR="00CA1199" w:rsidRPr="4D6B1633">
        <w:rPr>
          <w:i/>
          <w:iCs/>
          <w:sz w:val="22"/>
          <w:szCs w:val="22"/>
        </w:rPr>
        <w:t>Creating Food Facilities in USAFS</w:t>
      </w:r>
      <w:r w:rsidR="00D700CA">
        <w:rPr>
          <w:i/>
          <w:iCs/>
          <w:sz w:val="22"/>
          <w:szCs w:val="22"/>
        </w:rPr>
        <w:t xml:space="preserve"> WI</w:t>
      </w:r>
      <w:r w:rsidR="00CA1199" w:rsidRPr="00CA1199">
        <w:rPr>
          <w:sz w:val="22"/>
          <w:szCs w:val="22"/>
        </w:rPr>
        <w:t>.</w:t>
      </w:r>
      <w:r w:rsidR="00CA1199">
        <w:rPr>
          <w:sz w:val="22"/>
          <w:szCs w:val="22"/>
        </w:rPr>
        <w:t xml:space="preserve"> </w:t>
      </w:r>
      <w:r w:rsidR="00A57C71">
        <w:rPr>
          <w:sz w:val="22"/>
          <w:szCs w:val="22"/>
        </w:rPr>
        <w:t>Update the status to “Assigned-Inspector”.</w:t>
      </w:r>
      <w:bookmarkStart w:id="6" w:name="_GoBack"/>
      <w:bookmarkEnd w:id="6"/>
    </w:p>
    <w:p w14:paraId="66C93894" w14:textId="1AE0A696" w:rsidR="008F7693" w:rsidRPr="00F0145C" w:rsidRDefault="008D118C" w:rsidP="4D6B1633">
      <w:pPr>
        <w:pStyle w:val="ListParagraph"/>
        <w:numPr>
          <w:ilvl w:val="3"/>
          <w:numId w:val="4"/>
        </w:numPr>
        <w:spacing w:after="120"/>
        <w:ind w:left="1710" w:hanging="846"/>
        <w:contextualSpacing w:val="0"/>
        <w:rPr>
          <w:b/>
          <w:bCs/>
          <w:sz w:val="22"/>
          <w:szCs w:val="22"/>
        </w:rPr>
      </w:pPr>
      <w:r w:rsidRPr="00F0145C">
        <w:rPr>
          <w:sz w:val="22"/>
          <w:szCs w:val="22"/>
        </w:rPr>
        <w:t xml:space="preserve">Notify </w:t>
      </w:r>
      <w:r w:rsidR="007D601C" w:rsidRPr="00F0145C">
        <w:rPr>
          <w:sz w:val="22"/>
          <w:szCs w:val="22"/>
        </w:rPr>
        <w:t>area inspector</w:t>
      </w:r>
      <w:r w:rsidR="00A57C71">
        <w:rPr>
          <w:sz w:val="22"/>
          <w:szCs w:val="22"/>
        </w:rPr>
        <w:t>,</w:t>
      </w:r>
      <w:r w:rsidR="00655B65" w:rsidRPr="00F0145C">
        <w:rPr>
          <w:sz w:val="22"/>
          <w:szCs w:val="22"/>
        </w:rPr>
        <w:t xml:space="preserve"> supervisor</w:t>
      </w:r>
      <w:r w:rsidR="00A57C71">
        <w:rPr>
          <w:sz w:val="22"/>
          <w:szCs w:val="22"/>
        </w:rPr>
        <w:t>, and program manager</w:t>
      </w:r>
      <w:r w:rsidRPr="00F0145C">
        <w:rPr>
          <w:sz w:val="22"/>
          <w:szCs w:val="22"/>
        </w:rPr>
        <w:t xml:space="preserve"> of follow-up needs by email</w:t>
      </w:r>
      <w:r w:rsidR="00B95236">
        <w:rPr>
          <w:sz w:val="22"/>
          <w:szCs w:val="22"/>
        </w:rPr>
        <w:t>,</w:t>
      </w:r>
      <w:r w:rsidR="005937AC" w:rsidRPr="00F0145C">
        <w:rPr>
          <w:sz w:val="22"/>
          <w:szCs w:val="22"/>
        </w:rPr>
        <w:t xml:space="preserve"> includ</w:t>
      </w:r>
      <w:r w:rsidR="00B95236">
        <w:rPr>
          <w:sz w:val="22"/>
          <w:szCs w:val="22"/>
        </w:rPr>
        <w:t>ing</w:t>
      </w:r>
      <w:r w:rsidR="005937AC" w:rsidRPr="00F0145C">
        <w:rPr>
          <w:sz w:val="22"/>
          <w:szCs w:val="22"/>
        </w:rPr>
        <w:t xml:space="preserve"> Complaint ID and specific details of the complaint</w:t>
      </w:r>
      <w:r w:rsidRPr="00F0145C">
        <w:rPr>
          <w:sz w:val="22"/>
          <w:szCs w:val="22"/>
        </w:rPr>
        <w:t>.</w:t>
      </w:r>
      <w:r w:rsidR="00127381" w:rsidRPr="00F0145C">
        <w:rPr>
          <w:sz w:val="22"/>
          <w:szCs w:val="22"/>
        </w:rPr>
        <w:t xml:space="preserve"> </w:t>
      </w:r>
      <w:r w:rsidR="00407A5D" w:rsidRPr="00F0145C">
        <w:rPr>
          <w:sz w:val="22"/>
          <w:szCs w:val="22"/>
        </w:rPr>
        <w:t xml:space="preserve">Follow-up needs may include </w:t>
      </w:r>
      <w:r w:rsidR="005937AC" w:rsidRPr="00F0145C">
        <w:rPr>
          <w:sz w:val="22"/>
          <w:szCs w:val="22"/>
        </w:rPr>
        <w:t xml:space="preserve">but are not limited to Routine Inspection, Complaint Investigation, and Sampling. </w:t>
      </w:r>
      <w:r w:rsidR="00A65719" w:rsidRPr="00F0145C">
        <w:rPr>
          <w:sz w:val="22"/>
          <w:szCs w:val="22"/>
        </w:rPr>
        <w:t xml:space="preserve">If sample is required, refer to the </w:t>
      </w:r>
      <w:r w:rsidR="002A0B15" w:rsidRPr="4D6B1633">
        <w:rPr>
          <w:i/>
          <w:iCs/>
          <w:sz w:val="22"/>
          <w:szCs w:val="22"/>
        </w:rPr>
        <w:t>FOOD.30.32 – Response, Complaint, and Enforcement Sampling SOP.</w:t>
      </w:r>
    </w:p>
    <w:p w14:paraId="07B4C028" w14:textId="1992A355" w:rsidR="005937AC" w:rsidRPr="00F0145C" w:rsidRDefault="00A67EA7" w:rsidP="4D6B1633">
      <w:pPr>
        <w:pStyle w:val="ListParagraph"/>
        <w:numPr>
          <w:ilvl w:val="3"/>
          <w:numId w:val="4"/>
        </w:numPr>
        <w:spacing w:after="120"/>
        <w:ind w:left="1710" w:hanging="846"/>
        <w:contextualSpacing w:val="0"/>
        <w:rPr>
          <w:b/>
          <w:bCs/>
          <w:sz w:val="22"/>
          <w:szCs w:val="22"/>
        </w:rPr>
      </w:pPr>
      <w:proofErr w:type="gramStart"/>
      <w:r w:rsidRPr="00F0145C">
        <w:rPr>
          <w:sz w:val="22"/>
          <w:szCs w:val="22"/>
        </w:rPr>
        <w:t>As long as</w:t>
      </w:r>
      <w:proofErr w:type="gramEnd"/>
      <w:r w:rsidRPr="00F0145C">
        <w:rPr>
          <w:sz w:val="22"/>
          <w:szCs w:val="22"/>
        </w:rPr>
        <w:t xml:space="preserve"> complaint is open, review completed field inspect</w:t>
      </w:r>
      <w:r w:rsidR="00544604">
        <w:rPr>
          <w:sz w:val="22"/>
          <w:szCs w:val="22"/>
        </w:rPr>
        <w:t>ion reports and coordinate with</w:t>
      </w:r>
      <w:r w:rsidRPr="00F0145C">
        <w:rPr>
          <w:sz w:val="22"/>
          <w:szCs w:val="22"/>
        </w:rPr>
        <w:t xml:space="preserve"> supervisor. </w:t>
      </w:r>
      <w:r w:rsidRPr="4D6B1633">
        <w:rPr>
          <w:i/>
          <w:iCs/>
          <w:sz w:val="22"/>
          <w:szCs w:val="22"/>
        </w:rPr>
        <w:t xml:space="preserve">Refer to </w:t>
      </w:r>
      <w:r w:rsidR="00E712B0" w:rsidRPr="4D6B1633">
        <w:rPr>
          <w:i/>
          <w:iCs/>
          <w:sz w:val="22"/>
          <w:szCs w:val="22"/>
        </w:rPr>
        <w:t>RESP</w:t>
      </w:r>
      <w:r w:rsidRPr="4D6B1633">
        <w:rPr>
          <w:i/>
          <w:iCs/>
          <w:sz w:val="22"/>
          <w:szCs w:val="22"/>
        </w:rPr>
        <w:t>.50.01 – Investigation Procedures for Food and Environmental Contamination SOP</w:t>
      </w:r>
      <w:r w:rsidRPr="00F0145C">
        <w:rPr>
          <w:sz w:val="22"/>
          <w:szCs w:val="22"/>
        </w:rPr>
        <w:t xml:space="preserve"> and </w:t>
      </w:r>
      <w:r w:rsidR="006F1625" w:rsidRPr="4D6B1633">
        <w:rPr>
          <w:i/>
          <w:iCs/>
          <w:sz w:val="22"/>
          <w:szCs w:val="22"/>
        </w:rPr>
        <w:t>RESP</w:t>
      </w:r>
      <w:r w:rsidRPr="4D6B1633">
        <w:rPr>
          <w:i/>
          <w:iCs/>
          <w:sz w:val="22"/>
          <w:szCs w:val="22"/>
        </w:rPr>
        <w:t xml:space="preserve">.50.02 – </w:t>
      </w:r>
      <w:r w:rsidR="00E54B4F" w:rsidRPr="4D6B1633">
        <w:rPr>
          <w:i/>
          <w:iCs/>
          <w:sz w:val="22"/>
          <w:szCs w:val="22"/>
        </w:rPr>
        <w:t xml:space="preserve">Foodborne Illness </w:t>
      </w:r>
      <w:r w:rsidRPr="4D6B1633">
        <w:rPr>
          <w:i/>
          <w:iCs/>
          <w:sz w:val="22"/>
          <w:szCs w:val="22"/>
        </w:rPr>
        <w:t>Outbreak Investigation SOP</w:t>
      </w:r>
      <w:r w:rsidRPr="00F0145C">
        <w:rPr>
          <w:sz w:val="22"/>
          <w:szCs w:val="22"/>
        </w:rPr>
        <w:t xml:space="preserve">. </w:t>
      </w:r>
    </w:p>
    <w:p w14:paraId="71FA16BE" w14:textId="1D5C78B4" w:rsidR="00575663" w:rsidRPr="00575663" w:rsidRDefault="00085EA8" w:rsidP="4D6B1633">
      <w:pPr>
        <w:pStyle w:val="ListParagraph"/>
        <w:numPr>
          <w:ilvl w:val="3"/>
          <w:numId w:val="4"/>
        </w:numPr>
        <w:spacing w:after="120"/>
        <w:ind w:left="1710" w:hanging="846"/>
        <w:contextualSpacing w:val="0"/>
        <w:rPr>
          <w:b/>
          <w:bCs/>
          <w:sz w:val="22"/>
          <w:szCs w:val="22"/>
        </w:rPr>
      </w:pPr>
      <w:r>
        <w:rPr>
          <w:sz w:val="22"/>
          <w:szCs w:val="22"/>
        </w:rPr>
        <w:t>Review outstanding ‘Assigned RRT’ statuses, which may include r</w:t>
      </w:r>
      <w:r w:rsidR="00575663">
        <w:rPr>
          <w:sz w:val="22"/>
          <w:szCs w:val="22"/>
        </w:rPr>
        <w:t xml:space="preserve">eview </w:t>
      </w:r>
      <w:r>
        <w:rPr>
          <w:sz w:val="22"/>
          <w:szCs w:val="22"/>
        </w:rPr>
        <w:t xml:space="preserve">of </w:t>
      </w:r>
      <w:r w:rsidR="00575663">
        <w:rPr>
          <w:sz w:val="22"/>
          <w:szCs w:val="22"/>
        </w:rPr>
        <w:t>completed inspection reports. If there is evidence of contributing factors to the complainant’s foodborne illness symptoms, update the status to “Closed &amp; Verified”. If there is insufficient evidence of contributing factors to the complainant’s foodborne illness symptoms, update the status to “Closed &amp; Unverifiable.”</w:t>
      </w:r>
    </w:p>
    <w:p w14:paraId="303C248C" w14:textId="2CE65266" w:rsidR="00351D6E" w:rsidRPr="00624163" w:rsidRDefault="00544604" w:rsidP="4D6B1633">
      <w:pPr>
        <w:pStyle w:val="ListParagraph"/>
        <w:numPr>
          <w:ilvl w:val="3"/>
          <w:numId w:val="4"/>
        </w:numPr>
        <w:spacing w:after="120"/>
        <w:ind w:left="1710" w:hanging="846"/>
        <w:contextualSpacing w:val="0"/>
        <w:rPr>
          <w:b/>
          <w:bCs/>
          <w:sz w:val="22"/>
          <w:szCs w:val="22"/>
        </w:rPr>
      </w:pPr>
      <w:r>
        <w:rPr>
          <w:sz w:val="22"/>
          <w:szCs w:val="22"/>
        </w:rPr>
        <w:t>Notify the</w:t>
      </w:r>
      <w:r w:rsidR="00A67EA7" w:rsidRPr="00F0145C">
        <w:rPr>
          <w:sz w:val="22"/>
          <w:szCs w:val="22"/>
        </w:rPr>
        <w:t xml:space="preserve"> </w:t>
      </w:r>
      <w:r w:rsidR="00575663">
        <w:rPr>
          <w:sz w:val="22"/>
          <w:szCs w:val="22"/>
        </w:rPr>
        <w:t xml:space="preserve">inspector and the </w:t>
      </w:r>
      <w:r w:rsidR="00A67EA7" w:rsidRPr="00F0145C">
        <w:rPr>
          <w:sz w:val="22"/>
          <w:szCs w:val="22"/>
        </w:rPr>
        <w:t xml:space="preserve">supervisor when the </w:t>
      </w:r>
      <w:r w:rsidR="00407A5D" w:rsidRPr="00F0145C">
        <w:rPr>
          <w:sz w:val="22"/>
          <w:szCs w:val="22"/>
        </w:rPr>
        <w:t>investigation</w:t>
      </w:r>
      <w:r w:rsidR="00A67EA7" w:rsidRPr="00F0145C">
        <w:rPr>
          <w:sz w:val="22"/>
          <w:szCs w:val="22"/>
        </w:rPr>
        <w:t xml:space="preserve"> is closed and </w:t>
      </w:r>
      <w:r w:rsidR="00575663">
        <w:rPr>
          <w:sz w:val="22"/>
          <w:szCs w:val="22"/>
        </w:rPr>
        <w:t xml:space="preserve">what the </w:t>
      </w:r>
      <w:r w:rsidR="00A67EA7" w:rsidRPr="00F0145C">
        <w:rPr>
          <w:sz w:val="22"/>
          <w:szCs w:val="22"/>
        </w:rPr>
        <w:t>final</w:t>
      </w:r>
      <w:r w:rsidR="00407A5D" w:rsidRPr="00F0145C">
        <w:rPr>
          <w:sz w:val="22"/>
          <w:szCs w:val="22"/>
        </w:rPr>
        <w:t xml:space="preserve"> complaint determination </w:t>
      </w:r>
      <w:r w:rsidR="00575663">
        <w:rPr>
          <w:sz w:val="22"/>
          <w:szCs w:val="22"/>
        </w:rPr>
        <w:t>was (Verified or Unverifiable)</w:t>
      </w:r>
      <w:r w:rsidR="00407A5D" w:rsidRPr="00F0145C">
        <w:rPr>
          <w:sz w:val="22"/>
          <w:szCs w:val="22"/>
        </w:rPr>
        <w:t>.</w:t>
      </w:r>
    </w:p>
    <w:p w14:paraId="29DCBB84" w14:textId="77777777" w:rsidR="00351D6E" w:rsidRDefault="00351D6E" w:rsidP="00624163">
      <w:pPr>
        <w:rPr>
          <w:b/>
          <w:color w:val="548DD4" w:themeColor="text2" w:themeTint="99"/>
          <w:sz w:val="22"/>
          <w:szCs w:val="22"/>
        </w:rPr>
      </w:pPr>
    </w:p>
    <w:p w14:paraId="76641D2C" w14:textId="76E5BFB9" w:rsidR="00367296" w:rsidRPr="00367296" w:rsidRDefault="00367296" w:rsidP="00624163">
      <w:pPr>
        <w:pStyle w:val="Heading1"/>
        <w:numPr>
          <w:ilvl w:val="0"/>
          <w:numId w:val="0"/>
        </w:numPr>
        <w:spacing w:after="120"/>
        <w:rPr>
          <w:color w:val="548DD4" w:themeColor="text2" w:themeTint="99"/>
        </w:rPr>
      </w:pPr>
      <w:r w:rsidRPr="00367296">
        <w:rPr>
          <w:color w:val="548DD4" w:themeColor="text2" w:themeTint="99"/>
        </w:rPr>
        <w:t>Table 3. Sample language for summarizing validity findings for a foodborne</w:t>
      </w:r>
      <w:r w:rsidR="00B96102">
        <w:rPr>
          <w:color w:val="548DD4" w:themeColor="text2" w:themeTint="99"/>
        </w:rPr>
        <w:t xml:space="preserve"> or feed related</w:t>
      </w:r>
      <w:r w:rsidRPr="00367296">
        <w:rPr>
          <w:color w:val="548DD4" w:themeColor="text2" w:themeTint="99"/>
        </w:rPr>
        <w:t xml:space="preserve"> illness or injury complaint.* </w:t>
      </w:r>
    </w:p>
    <w:tbl>
      <w:tblPr>
        <w:tblStyle w:val="TableGrid"/>
        <w:tblW w:w="0" w:type="auto"/>
        <w:tblInd w:w="108" w:type="dxa"/>
        <w:tblLook w:val="04A0" w:firstRow="1" w:lastRow="0" w:firstColumn="1" w:lastColumn="0" w:noHBand="0" w:noVBand="1"/>
        <w:tblCaption w:val="Table 1 - Example of Public Health Risk Severity"/>
      </w:tblPr>
      <w:tblGrid>
        <w:gridCol w:w="9242"/>
      </w:tblGrid>
      <w:tr w:rsidR="00367296" w:rsidRPr="00367296" w14:paraId="5933924A" w14:textId="77777777" w:rsidTr="1BFFCBB7">
        <w:trPr>
          <w:trHeight w:val="170"/>
        </w:trPr>
        <w:tc>
          <w:tcPr>
            <w:tcW w:w="9450" w:type="dxa"/>
          </w:tcPr>
          <w:p w14:paraId="79C016B2" w14:textId="138F78B4" w:rsidR="00367296" w:rsidRPr="00367296" w:rsidRDefault="0D4CDC91" w:rsidP="7A53E02B">
            <w:pPr>
              <w:rPr>
                <w:b/>
                <w:bCs/>
                <w:sz w:val="22"/>
                <w:szCs w:val="22"/>
              </w:rPr>
            </w:pPr>
            <w:r w:rsidRPr="0D4CDC91">
              <w:rPr>
                <w:b/>
                <w:bCs/>
                <w:sz w:val="22"/>
                <w:szCs w:val="22"/>
              </w:rPr>
              <w:t xml:space="preserve">For Valid complaint: </w:t>
            </w:r>
          </w:p>
        </w:tc>
      </w:tr>
      <w:tr w:rsidR="00367296" w:rsidRPr="00367296" w14:paraId="0BF8CEEA" w14:textId="77777777" w:rsidTr="1BFFCBB7">
        <w:tc>
          <w:tcPr>
            <w:tcW w:w="9450" w:type="dxa"/>
          </w:tcPr>
          <w:p w14:paraId="62DF2798" w14:textId="40EBF3F6" w:rsidR="0D4CDC91" w:rsidRDefault="16AE8D39" w:rsidP="16AE8D39">
            <w:pPr>
              <w:spacing w:after="120"/>
              <w:rPr>
                <w:sz w:val="22"/>
                <w:szCs w:val="22"/>
              </w:rPr>
            </w:pPr>
            <w:r w:rsidRPr="16AE8D39">
              <w:rPr>
                <w:sz w:val="22"/>
                <w:szCs w:val="22"/>
              </w:rPr>
              <w:t>Two complaints of illness from adults in different households. Symptoms of diarrhea occurring 20 and 24 hours after consuming salmon and spinach salad, and lasting 25 and 20 hours, respectively. This complaint is consistent with norovirus infection. Follow-up at the grocery store deli is warranted to examine employee illness records, preparation steps for the salad, and whether they have received other complaints from the public.</w:t>
            </w:r>
          </w:p>
        </w:tc>
      </w:tr>
      <w:tr w:rsidR="00367296" w:rsidRPr="00367296" w14:paraId="5D3A7F1C" w14:textId="77777777" w:rsidTr="1BFFCBB7">
        <w:tc>
          <w:tcPr>
            <w:tcW w:w="9450" w:type="dxa"/>
          </w:tcPr>
          <w:p w14:paraId="289C258B" w14:textId="5131C7E9" w:rsidR="0D4CDC91" w:rsidRDefault="16AE8D39" w:rsidP="16AE8D39">
            <w:pPr>
              <w:spacing w:after="120"/>
              <w:rPr>
                <w:sz w:val="22"/>
                <w:szCs w:val="22"/>
              </w:rPr>
            </w:pPr>
            <w:r w:rsidRPr="004D27C0">
              <w:rPr>
                <w:sz w:val="22"/>
                <w:szCs w:val="22"/>
              </w:rPr>
              <w:t xml:space="preserve">Call in complaint regarding the </w:t>
            </w:r>
            <w:r w:rsidRPr="004D27C0">
              <w:rPr>
                <w:rFonts w:eastAsia="Calibri"/>
                <w:sz w:val="22"/>
                <w:szCs w:val="22"/>
              </w:rPr>
              <w:t>death of multiple livestock in multiple barns that were all fed from the same source and feed product.  More animals showing signs of weakness and refusing to stand or walk that have been fed from the same lot.  This complaint is consistent with a possible animal feed adulteration.  Follow-up with the complain</w:t>
            </w:r>
            <w:r w:rsidR="7AB98243" w:rsidRPr="004D27C0">
              <w:rPr>
                <w:rFonts w:eastAsia="Calibri"/>
                <w:sz w:val="22"/>
                <w:szCs w:val="22"/>
              </w:rPr>
              <w:t>t</w:t>
            </w:r>
            <w:r w:rsidRPr="004D27C0">
              <w:rPr>
                <w:rFonts w:eastAsia="Calibri"/>
                <w:sz w:val="22"/>
                <w:szCs w:val="22"/>
              </w:rPr>
              <w:t xml:space="preserve"> and producer of the feed warranted.</w:t>
            </w:r>
          </w:p>
        </w:tc>
      </w:tr>
      <w:tr w:rsidR="00367296" w:rsidRPr="00367296" w14:paraId="1FD9282C" w14:textId="77777777" w:rsidTr="1BFFCBB7">
        <w:tc>
          <w:tcPr>
            <w:tcW w:w="9450" w:type="dxa"/>
          </w:tcPr>
          <w:p w14:paraId="68F38F47" w14:textId="7C39ECBE" w:rsidR="003E246F" w:rsidRPr="003E246F" w:rsidRDefault="003E246F" w:rsidP="00624163">
            <w:pPr>
              <w:spacing w:after="120"/>
              <w:rPr>
                <w:b/>
                <w:sz w:val="22"/>
                <w:szCs w:val="22"/>
              </w:rPr>
            </w:pPr>
            <w:r w:rsidRPr="003E246F">
              <w:rPr>
                <w:b/>
                <w:sz w:val="22"/>
                <w:szCs w:val="22"/>
              </w:rPr>
              <w:t>For Unfounded complaint:</w:t>
            </w:r>
          </w:p>
          <w:p w14:paraId="282B4A96" w14:textId="741BC8CE" w:rsidR="00367296" w:rsidRPr="00367296" w:rsidRDefault="00367296" w:rsidP="00624163">
            <w:pPr>
              <w:spacing w:after="120"/>
              <w:rPr>
                <w:sz w:val="22"/>
                <w:szCs w:val="22"/>
              </w:rPr>
            </w:pPr>
            <w:r w:rsidRPr="00367296">
              <w:rPr>
                <w:sz w:val="22"/>
                <w:szCs w:val="22"/>
              </w:rPr>
              <w:lastRenderedPageBreak/>
              <w:t>Complaint of illness in 2 adults from the same household. Both shared a Thai chicken salad and became ill 1 hour (vomiting only) and 3 hours (diarrhea and vomiting) later, respectively. There was a baby in the household who was vomiting 2 days prior to adult illness. No follow-up warranted based on presence of ill child and food history/symptom timeline given.</w:t>
            </w:r>
          </w:p>
        </w:tc>
      </w:tr>
      <w:tr w:rsidR="00367296" w:rsidRPr="00367296" w14:paraId="7CEBC946" w14:textId="77777777" w:rsidTr="1BFFCBB7">
        <w:tc>
          <w:tcPr>
            <w:tcW w:w="9450" w:type="dxa"/>
          </w:tcPr>
          <w:p w14:paraId="68E6E4FE" w14:textId="77777777" w:rsidR="00367296" w:rsidRPr="00367296" w:rsidRDefault="00367296" w:rsidP="00624163">
            <w:pPr>
              <w:spacing w:after="120"/>
              <w:rPr>
                <w:sz w:val="22"/>
                <w:szCs w:val="22"/>
              </w:rPr>
            </w:pPr>
            <w:r w:rsidRPr="00367296">
              <w:rPr>
                <w:sz w:val="22"/>
                <w:szCs w:val="22"/>
              </w:rPr>
              <w:lastRenderedPageBreak/>
              <w:t>Complainant and other adult in same household experienced diarrhea and vomiting 6 hours after consuming tacos made at home. Both also consumed sandwiches from a fast food establishment 29 hours prior to symptoms. No follow-up warranted at this time based on food history and symptom timeline. The agency with jurisdiction over the fast food establishment was copied on the original complaint.</w:t>
            </w:r>
          </w:p>
        </w:tc>
      </w:tr>
    </w:tbl>
    <w:p w14:paraId="473C8A98" w14:textId="6B4D14D2" w:rsidR="00367296" w:rsidRPr="00ED4050" w:rsidRDefault="00367296" w:rsidP="00624163">
      <w:pPr>
        <w:spacing w:after="120"/>
        <w:rPr>
          <w:i/>
          <w:sz w:val="18"/>
          <w:szCs w:val="22"/>
        </w:rPr>
      </w:pPr>
      <w:r w:rsidRPr="00ED4050">
        <w:rPr>
          <w:i/>
          <w:sz w:val="18"/>
          <w:szCs w:val="22"/>
        </w:rPr>
        <w:t xml:space="preserve">*This table is for example purposes only and should not be used as an exclusive or prescriptive listing. </w:t>
      </w:r>
    </w:p>
    <w:p w14:paraId="253F647D" w14:textId="1ECA55C4" w:rsidR="00CD5E25" w:rsidRPr="00F0145C" w:rsidRDefault="00743E5A" w:rsidP="00624163">
      <w:pPr>
        <w:pStyle w:val="ListParagraph"/>
        <w:numPr>
          <w:ilvl w:val="1"/>
          <w:numId w:val="4"/>
        </w:numPr>
        <w:spacing w:after="120"/>
        <w:contextualSpacing w:val="0"/>
        <w:rPr>
          <w:b/>
          <w:sz w:val="22"/>
          <w:szCs w:val="22"/>
        </w:rPr>
      </w:pPr>
      <w:r w:rsidRPr="00F0145C">
        <w:rPr>
          <w:b/>
          <w:sz w:val="22"/>
          <w:szCs w:val="22"/>
        </w:rPr>
        <w:t xml:space="preserve">Non-Illness Complaint </w:t>
      </w:r>
      <w:r w:rsidR="00362DC6">
        <w:rPr>
          <w:b/>
          <w:sz w:val="22"/>
          <w:szCs w:val="22"/>
        </w:rPr>
        <w:t>Evaluation</w:t>
      </w:r>
      <w:r w:rsidRPr="00F0145C">
        <w:rPr>
          <w:b/>
          <w:sz w:val="22"/>
          <w:szCs w:val="22"/>
        </w:rPr>
        <w:t xml:space="preserve"> –</w:t>
      </w:r>
      <w:r w:rsidR="0022192E">
        <w:rPr>
          <w:b/>
          <w:sz w:val="22"/>
          <w:szCs w:val="22"/>
        </w:rPr>
        <w:t xml:space="preserve"> </w:t>
      </w:r>
      <w:r w:rsidRPr="00F0145C">
        <w:rPr>
          <w:b/>
          <w:sz w:val="22"/>
          <w:szCs w:val="22"/>
        </w:rPr>
        <w:t xml:space="preserve">Compliance Officer </w:t>
      </w:r>
    </w:p>
    <w:p w14:paraId="248C7643" w14:textId="3891E3F2" w:rsidR="00370EDD" w:rsidRPr="00F0145C" w:rsidRDefault="00655B65" w:rsidP="00624163">
      <w:pPr>
        <w:pStyle w:val="ListParagraph"/>
        <w:numPr>
          <w:ilvl w:val="2"/>
          <w:numId w:val="4"/>
        </w:numPr>
        <w:spacing w:after="120"/>
        <w:contextualSpacing w:val="0"/>
        <w:rPr>
          <w:sz w:val="22"/>
          <w:szCs w:val="22"/>
        </w:rPr>
      </w:pPr>
      <w:r w:rsidRPr="00F0145C">
        <w:rPr>
          <w:sz w:val="22"/>
          <w:szCs w:val="22"/>
        </w:rPr>
        <w:t>Within one</w:t>
      </w:r>
      <w:r w:rsidR="009D6925">
        <w:rPr>
          <w:sz w:val="22"/>
          <w:szCs w:val="22"/>
        </w:rPr>
        <w:t xml:space="preserve"> (1)</w:t>
      </w:r>
      <w:r w:rsidRPr="00F0145C">
        <w:rPr>
          <w:sz w:val="22"/>
          <w:szCs w:val="22"/>
        </w:rPr>
        <w:t xml:space="preserve"> business day of </w:t>
      </w:r>
      <w:r w:rsidR="00960E16">
        <w:rPr>
          <w:sz w:val="22"/>
          <w:szCs w:val="22"/>
        </w:rPr>
        <w:t>receiving the SQL report</w:t>
      </w:r>
      <w:r w:rsidR="00D23DB0" w:rsidRPr="00F0145C">
        <w:rPr>
          <w:sz w:val="22"/>
          <w:szCs w:val="22"/>
        </w:rPr>
        <w:t xml:space="preserve">, </w:t>
      </w:r>
      <w:r w:rsidR="00362DC6">
        <w:rPr>
          <w:sz w:val="22"/>
          <w:szCs w:val="22"/>
        </w:rPr>
        <w:t>evaluate</w:t>
      </w:r>
      <w:r w:rsidR="00D23DB0" w:rsidRPr="00F0145C">
        <w:rPr>
          <w:sz w:val="22"/>
          <w:szCs w:val="22"/>
        </w:rPr>
        <w:t xml:space="preserve"> the complaint </w:t>
      </w:r>
      <w:r w:rsidR="00C82137" w:rsidRPr="00F0145C">
        <w:rPr>
          <w:sz w:val="22"/>
          <w:szCs w:val="22"/>
        </w:rPr>
        <w:t xml:space="preserve">record </w:t>
      </w:r>
      <w:r w:rsidR="00D23DB0" w:rsidRPr="00F0145C">
        <w:rPr>
          <w:sz w:val="22"/>
          <w:szCs w:val="22"/>
        </w:rPr>
        <w:t>to determine</w:t>
      </w:r>
      <w:r w:rsidRPr="00F0145C">
        <w:rPr>
          <w:sz w:val="22"/>
          <w:szCs w:val="22"/>
        </w:rPr>
        <w:t xml:space="preserve"> validity.</w:t>
      </w:r>
      <w:r w:rsidR="009D6999" w:rsidRPr="00F0145C">
        <w:rPr>
          <w:sz w:val="22"/>
          <w:szCs w:val="22"/>
        </w:rPr>
        <w:t xml:space="preserve"> </w:t>
      </w:r>
    </w:p>
    <w:p w14:paraId="0C03FEC5" w14:textId="491EE1C8" w:rsidR="00085EA8" w:rsidRPr="00085EA8" w:rsidRDefault="003D3835" w:rsidP="00085EA8">
      <w:pPr>
        <w:pStyle w:val="ListParagraph"/>
        <w:numPr>
          <w:ilvl w:val="3"/>
          <w:numId w:val="4"/>
        </w:numPr>
        <w:spacing w:after="120"/>
        <w:ind w:left="1710" w:hanging="846"/>
        <w:contextualSpacing w:val="0"/>
        <w:rPr>
          <w:sz w:val="22"/>
          <w:szCs w:val="22"/>
        </w:rPr>
      </w:pPr>
      <w:r w:rsidRPr="00F0145C">
        <w:rPr>
          <w:sz w:val="22"/>
          <w:szCs w:val="22"/>
        </w:rPr>
        <w:t xml:space="preserve">Examine the details of the complaint record. </w:t>
      </w:r>
    </w:p>
    <w:p w14:paraId="2BF6A7E5" w14:textId="435A0991" w:rsidR="00127381" w:rsidRPr="00F0145C" w:rsidRDefault="00127381" w:rsidP="00624163">
      <w:pPr>
        <w:pStyle w:val="ListParagraph"/>
        <w:numPr>
          <w:ilvl w:val="3"/>
          <w:numId w:val="4"/>
        </w:numPr>
        <w:spacing w:after="120"/>
        <w:ind w:left="1710" w:hanging="810"/>
        <w:contextualSpacing w:val="0"/>
        <w:rPr>
          <w:sz w:val="22"/>
          <w:szCs w:val="22"/>
        </w:rPr>
      </w:pPr>
      <w:r w:rsidRPr="00F0145C">
        <w:rPr>
          <w:sz w:val="22"/>
          <w:szCs w:val="22"/>
        </w:rPr>
        <w:t xml:space="preserve">Determine if the law(s) </w:t>
      </w:r>
      <w:r w:rsidR="00A849B9" w:rsidRPr="00F0145C">
        <w:rPr>
          <w:sz w:val="22"/>
          <w:szCs w:val="22"/>
        </w:rPr>
        <w:t xml:space="preserve">applicable to the complaint </w:t>
      </w:r>
      <w:r w:rsidR="0066411F" w:rsidRPr="00F0145C">
        <w:rPr>
          <w:sz w:val="22"/>
          <w:szCs w:val="22"/>
        </w:rPr>
        <w:t>details fall</w:t>
      </w:r>
      <w:r w:rsidRPr="00F0145C">
        <w:rPr>
          <w:sz w:val="22"/>
          <w:szCs w:val="22"/>
        </w:rPr>
        <w:t xml:space="preserve"> within the </w:t>
      </w:r>
      <w:r w:rsidR="00F54CA9">
        <w:rPr>
          <w:sz w:val="22"/>
          <w:szCs w:val="22"/>
        </w:rPr>
        <w:t>FFSD’</w:t>
      </w:r>
      <w:r w:rsidR="009D6925">
        <w:rPr>
          <w:sz w:val="22"/>
          <w:szCs w:val="22"/>
        </w:rPr>
        <w:t>s</w:t>
      </w:r>
      <w:r w:rsidR="00A849B9" w:rsidRPr="00F0145C">
        <w:rPr>
          <w:sz w:val="22"/>
          <w:szCs w:val="22"/>
        </w:rPr>
        <w:t xml:space="preserve"> authority</w:t>
      </w:r>
      <w:r w:rsidRPr="00F0145C">
        <w:rPr>
          <w:sz w:val="22"/>
          <w:szCs w:val="22"/>
        </w:rPr>
        <w:t>.</w:t>
      </w:r>
    </w:p>
    <w:p w14:paraId="277E046E" w14:textId="436EC535" w:rsidR="00127381" w:rsidRPr="00F0145C" w:rsidRDefault="00524CBF" w:rsidP="00624163">
      <w:pPr>
        <w:pStyle w:val="ListParagraph"/>
        <w:numPr>
          <w:ilvl w:val="4"/>
          <w:numId w:val="4"/>
        </w:numPr>
        <w:spacing w:after="120"/>
        <w:ind w:left="1980" w:hanging="540"/>
        <w:contextualSpacing w:val="0"/>
        <w:rPr>
          <w:sz w:val="22"/>
          <w:szCs w:val="22"/>
        </w:rPr>
      </w:pPr>
      <w:r w:rsidRPr="00F0145C">
        <w:rPr>
          <w:sz w:val="22"/>
          <w:szCs w:val="22"/>
        </w:rPr>
        <w:t xml:space="preserve">If no, refer the complaint details by email to </w:t>
      </w:r>
      <w:r w:rsidR="003D3835" w:rsidRPr="00F0145C">
        <w:rPr>
          <w:sz w:val="22"/>
          <w:szCs w:val="22"/>
        </w:rPr>
        <w:t xml:space="preserve">the </w:t>
      </w:r>
      <w:r w:rsidRPr="00F0145C">
        <w:rPr>
          <w:sz w:val="22"/>
          <w:szCs w:val="22"/>
        </w:rPr>
        <w:t>applicable program (Dairy</w:t>
      </w:r>
      <w:r w:rsidR="00A82072">
        <w:rPr>
          <w:sz w:val="22"/>
          <w:szCs w:val="22"/>
        </w:rPr>
        <w:t xml:space="preserve"> or</w:t>
      </w:r>
      <w:r w:rsidRPr="00F0145C">
        <w:rPr>
          <w:sz w:val="22"/>
          <w:szCs w:val="22"/>
        </w:rPr>
        <w:t xml:space="preserve"> Meat), division, or e</w:t>
      </w:r>
      <w:r w:rsidR="003D3835" w:rsidRPr="00F0145C">
        <w:rPr>
          <w:sz w:val="22"/>
          <w:szCs w:val="22"/>
        </w:rPr>
        <w:t>x</w:t>
      </w:r>
      <w:r w:rsidRPr="00F0145C">
        <w:rPr>
          <w:sz w:val="22"/>
          <w:szCs w:val="22"/>
        </w:rPr>
        <w:t>ternal agency</w:t>
      </w:r>
      <w:r w:rsidR="00351D6E">
        <w:rPr>
          <w:sz w:val="22"/>
          <w:szCs w:val="22"/>
        </w:rPr>
        <w:t>. Refer to Table 1:</w:t>
      </w:r>
      <w:r w:rsidR="003D3835" w:rsidRPr="00F0145C">
        <w:rPr>
          <w:sz w:val="22"/>
          <w:szCs w:val="22"/>
        </w:rPr>
        <w:t xml:space="preserve"> Complaint Contact </w:t>
      </w:r>
      <w:r w:rsidR="0022192E">
        <w:rPr>
          <w:sz w:val="22"/>
          <w:szCs w:val="22"/>
        </w:rPr>
        <w:t xml:space="preserve">Information </w:t>
      </w:r>
      <w:r w:rsidR="002933A4" w:rsidRPr="00F0145C">
        <w:rPr>
          <w:sz w:val="22"/>
          <w:szCs w:val="22"/>
        </w:rPr>
        <w:t>and Instructions</w:t>
      </w:r>
      <w:r w:rsidRPr="00F0145C">
        <w:rPr>
          <w:sz w:val="22"/>
          <w:szCs w:val="22"/>
        </w:rPr>
        <w:t>. Update complaint status</w:t>
      </w:r>
      <w:r w:rsidR="00351D6E">
        <w:rPr>
          <w:sz w:val="22"/>
          <w:szCs w:val="22"/>
        </w:rPr>
        <w:t xml:space="preserve"> to “Closed &amp; Referred to Other Agency”</w:t>
      </w:r>
      <w:r w:rsidR="001723F1">
        <w:rPr>
          <w:sz w:val="22"/>
          <w:szCs w:val="22"/>
        </w:rPr>
        <w:t>, add internal notes of review and/or referral</w:t>
      </w:r>
      <w:r w:rsidRPr="00F0145C">
        <w:rPr>
          <w:sz w:val="22"/>
          <w:szCs w:val="22"/>
        </w:rPr>
        <w:t xml:space="preserve"> and attach PDF of email referral to complaint</w:t>
      </w:r>
      <w:r w:rsidR="001723F1">
        <w:rPr>
          <w:sz w:val="22"/>
          <w:szCs w:val="22"/>
        </w:rPr>
        <w:t xml:space="preserve"> in USAFS</w:t>
      </w:r>
      <w:r w:rsidRPr="00F0145C">
        <w:rPr>
          <w:sz w:val="22"/>
          <w:szCs w:val="22"/>
        </w:rPr>
        <w:t>.</w:t>
      </w:r>
      <w:r w:rsidR="00960E16">
        <w:rPr>
          <w:sz w:val="22"/>
          <w:szCs w:val="22"/>
        </w:rPr>
        <w:t xml:space="preserve"> If the agency requests assistance, make an internal note regarding the assistance requested.</w:t>
      </w:r>
    </w:p>
    <w:p w14:paraId="26BBDB2E" w14:textId="72241F12" w:rsidR="003D3835" w:rsidRPr="00F0145C" w:rsidRDefault="003D3835" w:rsidP="00624163">
      <w:pPr>
        <w:pStyle w:val="ListParagraph"/>
        <w:numPr>
          <w:ilvl w:val="3"/>
          <w:numId w:val="4"/>
        </w:numPr>
        <w:spacing w:after="120"/>
        <w:ind w:left="1710" w:hanging="846"/>
        <w:contextualSpacing w:val="0"/>
        <w:rPr>
          <w:sz w:val="22"/>
          <w:szCs w:val="22"/>
        </w:rPr>
      </w:pPr>
      <w:r w:rsidRPr="00F0145C">
        <w:rPr>
          <w:sz w:val="22"/>
          <w:szCs w:val="22"/>
        </w:rPr>
        <w:t xml:space="preserve">Perform independent research to substantiate </w:t>
      </w:r>
      <w:r w:rsidR="001723F1">
        <w:rPr>
          <w:sz w:val="22"/>
          <w:szCs w:val="22"/>
        </w:rPr>
        <w:t xml:space="preserve">or further assess </w:t>
      </w:r>
      <w:r w:rsidRPr="00F0145C">
        <w:rPr>
          <w:sz w:val="22"/>
          <w:szCs w:val="22"/>
        </w:rPr>
        <w:t>complaint details when necessary.  This step will be dependent on complaint type, public health significance</w:t>
      </w:r>
      <w:r w:rsidR="004905A3">
        <w:rPr>
          <w:sz w:val="22"/>
          <w:szCs w:val="22"/>
        </w:rPr>
        <w:t>,</w:t>
      </w:r>
      <w:r w:rsidRPr="00F0145C">
        <w:rPr>
          <w:sz w:val="22"/>
          <w:szCs w:val="22"/>
        </w:rPr>
        <w:t xml:space="preserve"> and availability of public information.</w:t>
      </w:r>
    </w:p>
    <w:p w14:paraId="47968325" w14:textId="2A16F6E0" w:rsidR="002933A4" w:rsidRPr="00351D6E" w:rsidRDefault="002933A4" w:rsidP="00624163">
      <w:pPr>
        <w:pStyle w:val="ListParagraph"/>
        <w:numPr>
          <w:ilvl w:val="4"/>
          <w:numId w:val="4"/>
        </w:numPr>
        <w:spacing w:after="120"/>
        <w:contextualSpacing w:val="0"/>
        <w:rPr>
          <w:sz w:val="22"/>
          <w:szCs w:val="22"/>
        </w:rPr>
      </w:pPr>
      <w:r w:rsidRPr="00920DD2">
        <w:rPr>
          <w:rFonts w:eastAsia="Calibri"/>
          <w:sz w:val="22"/>
          <w:szCs w:val="22"/>
        </w:rPr>
        <w:t>Based on complaint information and research, determine if a potential violation of law is occurring.</w:t>
      </w:r>
      <w:r w:rsidRPr="00920DD2">
        <w:rPr>
          <w:sz w:val="22"/>
          <w:szCs w:val="22"/>
        </w:rPr>
        <w:t xml:space="preserve"> Applicable laws include State Statues, Code of Federal Regulations and State Rules. If the answer is no, then the complaint is UNFOUNDED. </w:t>
      </w:r>
      <w:r w:rsidR="001723F1" w:rsidRPr="00920DD2">
        <w:rPr>
          <w:sz w:val="22"/>
          <w:szCs w:val="22"/>
        </w:rPr>
        <w:t>Update complaint status</w:t>
      </w:r>
      <w:r w:rsidR="004905A3">
        <w:rPr>
          <w:sz w:val="22"/>
          <w:szCs w:val="22"/>
        </w:rPr>
        <w:t xml:space="preserve"> to “Closed &amp; Unfounded”</w:t>
      </w:r>
      <w:r w:rsidR="001723F1" w:rsidRPr="00920DD2">
        <w:rPr>
          <w:sz w:val="22"/>
          <w:szCs w:val="22"/>
        </w:rPr>
        <w:t xml:space="preserve"> and add internal notes regarding review process.</w:t>
      </w:r>
      <w:r w:rsidR="00920DD2" w:rsidRPr="00920DD2">
        <w:t xml:space="preserve"> </w:t>
      </w:r>
      <w:r w:rsidR="00920DD2">
        <w:t xml:space="preserve"> </w:t>
      </w:r>
      <w:r w:rsidR="00920DD2" w:rsidRPr="00920DD2">
        <w:rPr>
          <w:sz w:val="22"/>
          <w:szCs w:val="22"/>
        </w:rPr>
        <w:t xml:space="preserve">Contact the complainant for education as work planning and program priorities permit. </w:t>
      </w:r>
    </w:p>
    <w:p w14:paraId="164DC71E" w14:textId="4DFFECF3" w:rsidR="002933A4" w:rsidRPr="00FB2A7D" w:rsidRDefault="002933A4" w:rsidP="00624163">
      <w:pPr>
        <w:pStyle w:val="ListParagraph"/>
        <w:numPr>
          <w:ilvl w:val="4"/>
          <w:numId w:val="4"/>
        </w:numPr>
        <w:spacing w:after="120"/>
        <w:contextualSpacing w:val="0"/>
        <w:rPr>
          <w:sz w:val="22"/>
          <w:szCs w:val="22"/>
        </w:rPr>
      </w:pPr>
      <w:r w:rsidRPr="00920DD2">
        <w:rPr>
          <w:sz w:val="22"/>
          <w:szCs w:val="22"/>
        </w:rPr>
        <w:t xml:space="preserve">If </w:t>
      </w:r>
      <w:r w:rsidR="00351D6E">
        <w:rPr>
          <w:sz w:val="22"/>
          <w:szCs w:val="22"/>
        </w:rPr>
        <w:t>there is not</w:t>
      </w:r>
      <w:r w:rsidRPr="00920DD2">
        <w:rPr>
          <w:sz w:val="22"/>
          <w:szCs w:val="22"/>
        </w:rPr>
        <w:t xml:space="preserve"> enough information in the complaint record to determine if a potential violation of the law is occurring, contact the complainant for additional information</w:t>
      </w:r>
      <w:r w:rsidR="004A675A">
        <w:rPr>
          <w:sz w:val="22"/>
          <w:szCs w:val="22"/>
        </w:rPr>
        <w:t xml:space="preserve"> if contact information is provided</w:t>
      </w:r>
      <w:r w:rsidRPr="00920DD2">
        <w:rPr>
          <w:sz w:val="22"/>
          <w:szCs w:val="22"/>
        </w:rPr>
        <w:t xml:space="preserve">. If detail is still not adequate after </w:t>
      </w:r>
      <w:r w:rsidR="004637F0" w:rsidRPr="00920DD2">
        <w:rPr>
          <w:sz w:val="22"/>
          <w:szCs w:val="22"/>
        </w:rPr>
        <w:t>two</w:t>
      </w:r>
      <w:r w:rsidRPr="00920DD2">
        <w:rPr>
          <w:sz w:val="22"/>
          <w:szCs w:val="22"/>
        </w:rPr>
        <w:t xml:space="preserve"> attempts</w:t>
      </w:r>
      <w:r w:rsidR="001723F1" w:rsidRPr="00920DD2">
        <w:rPr>
          <w:sz w:val="22"/>
          <w:szCs w:val="22"/>
        </w:rPr>
        <w:t xml:space="preserve"> at contact</w:t>
      </w:r>
      <w:r w:rsidRPr="00920DD2">
        <w:rPr>
          <w:sz w:val="22"/>
          <w:szCs w:val="22"/>
        </w:rPr>
        <w:t xml:space="preserve">, the </w:t>
      </w:r>
      <w:r w:rsidR="001723F1" w:rsidRPr="00920DD2">
        <w:rPr>
          <w:sz w:val="22"/>
          <w:szCs w:val="22"/>
        </w:rPr>
        <w:t xml:space="preserve">close the </w:t>
      </w:r>
      <w:r w:rsidRPr="00920DD2">
        <w:rPr>
          <w:sz w:val="22"/>
          <w:szCs w:val="22"/>
        </w:rPr>
        <w:t xml:space="preserve">complaint </w:t>
      </w:r>
      <w:r w:rsidR="001723F1" w:rsidRPr="00920DD2">
        <w:rPr>
          <w:sz w:val="22"/>
          <w:szCs w:val="22"/>
        </w:rPr>
        <w:t>in USAFS a</w:t>
      </w:r>
      <w:r w:rsidRPr="00920DD2">
        <w:rPr>
          <w:sz w:val="22"/>
          <w:szCs w:val="22"/>
        </w:rPr>
        <w:t xml:space="preserve">s </w:t>
      </w:r>
      <w:r w:rsidR="004905A3">
        <w:rPr>
          <w:sz w:val="22"/>
          <w:szCs w:val="22"/>
        </w:rPr>
        <w:t>“Closed &amp; Unfounded”</w:t>
      </w:r>
      <w:r w:rsidRPr="00920DD2">
        <w:rPr>
          <w:sz w:val="22"/>
          <w:szCs w:val="22"/>
        </w:rPr>
        <w:t xml:space="preserve">. </w:t>
      </w:r>
      <w:r w:rsidR="001723F1" w:rsidRPr="00920DD2">
        <w:rPr>
          <w:sz w:val="22"/>
          <w:szCs w:val="22"/>
        </w:rPr>
        <w:t>Update complaint status and add internal notes regarding review process.</w:t>
      </w:r>
      <w:r w:rsidR="00920DD2" w:rsidRPr="00920DD2">
        <w:t xml:space="preserve"> </w:t>
      </w:r>
      <w:r w:rsidR="004A675A" w:rsidRPr="4D6B1633">
        <w:rPr>
          <w:sz w:val="22"/>
          <w:szCs w:val="22"/>
        </w:rPr>
        <w:t xml:space="preserve">If requested, </w:t>
      </w:r>
      <w:r w:rsidR="004A675A">
        <w:rPr>
          <w:sz w:val="22"/>
          <w:szCs w:val="22"/>
        </w:rPr>
        <w:t>c</w:t>
      </w:r>
      <w:r w:rsidR="00920DD2" w:rsidRPr="00920DD2">
        <w:rPr>
          <w:sz w:val="22"/>
          <w:szCs w:val="22"/>
        </w:rPr>
        <w:t xml:space="preserve">ontact the complainant </w:t>
      </w:r>
      <w:r w:rsidR="004A675A">
        <w:rPr>
          <w:sz w:val="22"/>
          <w:szCs w:val="22"/>
        </w:rPr>
        <w:t>to update on status of complaint</w:t>
      </w:r>
      <w:r w:rsidR="00920DD2" w:rsidRPr="00920DD2">
        <w:rPr>
          <w:sz w:val="22"/>
          <w:szCs w:val="22"/>
        </w:rPr>
        <w:t xml:space="preserve"> as work planning and program priorities permit. </w:t>
      </w:r>
    </w:p>
    <w:p w14:paraId="64CFB49F" w14:textId="0452B606" w:rsidR="002933A4" w:rsidRPr="00F0145C" w:rsidRDefault="00AC6FED" w:rsidP="00624163">
      <w:pPr>
        <w:pStyle w:val="ListParagraph"/>
        <w:numPr>
          <w:ilvl w:val="3"/>
          <w:numId w:val="4"/>
        </w:numPr>
        <w:spacing w:after="120"/>
        <w:ind w:left="1710" w:hanging="846"/>
        <w:contextualSpacing w:val="0"/>
        <w:rPr>
          <w:sz w:val="22"/>
          <w:szCs w:val="22"/>
        </w:rPr>
      </w:pPr>
      <w:r w:rsidRPr="00F0145C">
        <w:rPr>
          <w:sz w:val="22"/>
          <w:szCs w:val="22"/>
        </w:rPr>
        <w:t xml:space="preserve">If a potential violation of law is occurring, review the specific regulatory requirements of law to verify the </w:t>
      </w:r>
      <w:r w:rsidR="00A849B9" w:rsidRPr="00F0145C">
        <w:rPr>
          <w:sz w:val="22"/>
          <w:szCs w:val="22"/>
        </w:rPr>
        <w:t xml:space="preserve">regulatory interpretation </w:t>
      </w:r>
      <w:r w:rsidRPr="00F0145C">
        <w:rPr>
          <w:sz w:val="22"/>
          <w:szCs w:val="22"/>
        </w:rPr>
        <w:t>is appropriate for the specific complaint</w:t>
      </w:r>
      <w:r w:rsidR="00A849B9" w:rsidRPr="00F0145C">
        <w:rPr>
          <w:sz w:val="22"/>
          <w:szCs w:val="22"/>
        </w:rPr>
        <w:t xml:space="preserve"> details</w:t>
      </w:r>
      <w:r w:rsidRPr="00F0145C">
        <w:rPr>
          <w:sz w:val="22"/>
          <w:szCs w:val="22"/>
        </w:rPr>
        <w:t xml:space="preserve">. If the </w:t>
      </w:r>
      <w:r w:rsidR="00A849B9" w:rsidRPr="00F0145C">
        <w:rPr>
          <w:sz w:val="22"/>
          <w:szCs w:val="22"/>
        </w:rPr>
        <w:t xml:space="preserve">interpretation </w:t>
      </w:r>
      <w:r w:rsidRPr="00F0145C">
        <w:rPr>
          <w:sz w:val="22"/>
          <w:szCs w:val="22"/>
        </w:rPr>
        <w:t>is appropriate, the complaint is VALID.</w:t>
      </w:r>
    </w:p>
    <w:p w14:paraId="6A602283" w14:textId="644FCCB0" w:rsidR="00C75361" w:rsidRPr="00C75361" w:rsidRDefault="00920DD2" w:rsidP="4D6B1633">
      <w:pPr>
        <w:pStyle w:val="ListParagraph"/>
        <w:numPr>
          <w:ilvl w:val="4"/>
          <w:numId w:val="4"/>
        </w:numPr>
        <w:spacing w:after="120"/>
        <w:contextualSpacing w:val="0"/>
        <w:rPr>
          <w:b/>
          <w:bCs/>
          <w:sz w:val="22"/>
          <w:szCs w:val="22"/>
        </w:rPr>
      </w:pPr>
      <w:r>
        <w:rPr>
          <w:sz w:val="22"/>
          <w:szCs w:val="22"/>
        </w:rPr>
        <w:lastRenderedPageBreak/>
        <w:t>If not already complete, a</w:t>
      </w:r>
      <w:r w:rsidR="00C75361" w:rsidRPr="00F0145C">
        <w:rPr>
          <w:sz w:val="22"/>
          <w:szCs w:val="22"/>
        </w:rPr>
        <w:t xml:space="preserve">ssociate a facility </w:t>
      </w:r>
      <w:r w:rsidR="007C7E04">
        <w:rPr>
          <w:sz w:val="22"/>
          <w:szCs w:val="22"/>
        </w:rPr>
        <w:t xml:space="preserve">in USAFS </w:t>
      </w:r>
      <w:r w:rsidR="00C75361" w:rsidRPr="00F0145C">
        <w:rPr>
          <w:sz w:val="22"/>
          <w:szCs w:val="22"/>
        </w:rPr>
        <w:t xml:space="preserve">to the complaint record </w:t>
      </w:r>
      <w:r w:rsidR="00C75361">
        <w:rPr>
          <w:sz w:val="22"/>
          <w:szCs w:val="22"/>
        </w:rPr>
        <w:t xml:space="preserve">if </w:t>
      </w:r>
      <w:r w:rsidR="007C7E04">
        <w:rPr>
          <w:sz w:val="22"/>
          <w:szCs w:val="22"/>
        </w:rPr>
        <w:t>the firm is located within Minnesota</w:t>
      </w:r>
      <w:r w:rsidR="00C75361" w:rsidRPr="00F0145C">
        <w:rPr>
          <w:sz w:val="22"/>
          <w:szCs w:val="22"/>
        </w:rPr>
        <w:t xml:space="preserve">. </w:t>
      </w:r>
      <w:r w:rsidR="007C7E04">
        <w:rPr>
          <w:sz w:val="22"/>
          <w:szCs w:val="22"/>
        </w:rPr>
        <w:t>This applies to</w:t>
      </w:r>
      <w:r w:rsidR="00C75361" w:rsidRPr="00F0145C">
        <w:rPr>
          <w:sz w:val="22"/>
          <w:szCs w:val="22"/>
        </w:rPr>
        <w:t xml:space="preserve"> licensed</w:t>
      </w:r>
      <w:r w:rsidR="007C7E04">
        <w:rPr>
          <w:sz w:val="22"/>
          <w:szCs w:val="22"/>
        </w:rPr>
        <w:t xml:space="preserve"> and unlicensed</w:t>
      </w:r>
      <w:r w:rsidR="00C75361" w:rsidRPr="00F0145C">
        <w:rPr>
          <w:sz w:val="22"/>
          <w:szCs w:val="22"/>
        </w:rPr>
        <w:t xml:space="preserve"> facilities. </w:t>
      </w:r>
      <w:r w:rsidR="007C7E04">
        <w:rPr>
          <w:sz w:val="22"/>
          <w:szCs w:val="22"/>
        </w:rPr>
        <w:t>A new</w:t>
      </w:r>
      <w:r w:rsidR="00C75361" w:rsidRPr="00F0145C">
        <w:rPr>
          <w:sz w:val="22"/>
          <w:szCs w:val="22"/>
        </w:rPr>
        <w:t xml:space="preserve"> facility may </w:t>
      </w:r>
      <w:r w:rsidR="007C7E04">
        <w:rPr>
          <w:sz w:val="22"/>
          <w:szCs w:val="22"/>
        </w:rPr>
        <w:t>need to be created</w:t>
      </w:r>
      <w:r w:rsidR="00C75361" w:rsidRPr="00F0145C">
        <w:rPr>
          <w:sz w:val="22"/>
          <w:szCs w:val="22"/>
        </w:rPr>
        <w:t xml:space="preserve">. </w:t>
      </w:r>
    </w:p>
    <w:p w14:paraId="7A689ED6" w14:textId="256531BA" w:rsidR="00130228" w:rsidRPr="00130228" w:rsidRDefault="00130228" w:rsidP="00130228">
      <w:pPr>
        <w:pStyle w:val="ListParagraph"/>
        <w:numPr>
          <w:ilvl w:val="2"/>
          <w:numId w:val="4"/>
        </w:numPr>
        <w:spacing w:after="120"/>
        <w:contextualSpacing w:val="0"/>
        <w:rPr>
          <w:sz w:val="22"/>
          <w:szCs w:val="22"/>
        </w:rPr>
      </w:pPr>
      <w:r>
        <w:rPr>
          <w:sz w:val="22"/>
          <w:szCs w:val="22"/>
        </w:rPr>
        <w:t xml:space="preserve">If upon review of the complaint, it is determined that the complaint is a potential foodborne illness, the complaint may be forwarded to the RRT for review. Update the status to “Assigned-RRT” and email the Response email address </w:t>
      </w:r>
      <w:hyperlink r:id="rId13" w:history="1">
        <w:r w:rsidRPr="00DD49CA">
          <w:rPr>
            <w:rStyle w:val="Hyperlink"/>
            <w:sz w:val="22"/>
            <w:szCs w:val="22"/>
          </w:rPr>
          <w:t>MDA.FFSDResponse@state.mn.us</w:t>
        </w:r>
      </w:hyperlink>
      <w:r>
        <w:rPr>
          <w:sz w:val="22"/>
          <w:szCs w:val="22"/>
        </w:rPr>
        <w:t xml:space="preserve">. </w:t>
      </w:r>
    </w:p>
    <w:p w14:paraId="14A20DD2" w14:textId="279743A5" w:rsidR="00FA4809" w:rsidRPr="00F0145C" w:rsidRDefault="00FA4809" w:rsidP="4D6B1633">
      <w:pPr>
        <w:pStyle w:val="ListParagraph"/>
        <w:numPr>
          <w:ilvl w:val="2"/>
          <w:numId w:val="4"/>
        </w:numPr>
        <w:spacing w:after="120"/>
        <w:contextualSpacing w:val="0"/>
        <w:rPr>
          <w:b/>
          <w:bCs/>
          <w:sz w:val="22"/>
          <w:szCs w:val="22"/>
        </w:rPr>
      </w:pPr>
      <w:r w:rsidRPr="00F0145C">
        <w:rPr>
          <w:sz w:val="22"/>
          <w:szCs w:val="22"/>
        </w:rPr>
        <w:t>For VALID Complaints, identify if the issue is a HIGH PUBLIC HEALTH SEVERITY or LOW PUBLIC HEALTH SEVERITY</w:t>
      </w:r>
      <w:r w:rsidR="00D469A4">
        <w:rPr>
          <w:sz w:val="22"/>
          <w:szCs w:val="22"/>
        </w:rPr>
        <w:t xml:space="preserve"> using </w:t>
      </w:r>
      <w:r w:rsidR="00D469A4" w:rsidRPr="4D6B1633">
        <w:rPr>
          <w:i/>
          <w:iCs/>
          <w:sz w:val="22"/>
          <w:szCs w:val="22"/>
        </w:rPr>
        <w:t>Table 4</w:t>
      </w:r>
      <w:r w:rsidR="00351D6E" w:rsidRPr="4D6B1633">
        <w:rPr>
          <w:i/>
          <w:iCs/>
          <w:sz w:val="22"/>
          <w:szCs w:val="22"/>
        </w:rPr>
        <w:t>: Examples of Public Health Risk Severity</w:t>
      </w:r>
      <w:r w:rsidR="00D469A4">
        <w:rPr>
          <w:sz w:val="22"/>
          <w:szCs w:val="22"/>
        </w:rPr>
        <w:t xml:space="preserve"> below:</w:t>
      </w:r>
    </w:p>
    <w:p w14:paraId="7F0DEDC1" w14:textId="0ADD7857" w:rsidR="00FA4809" w:rsidRPr="00367296" w:rsidRDefault="00FA4809" w:rsidP="00624163">
      <w:pPr>
        <w:pStyle w:val="Caption"/>
        <w:keepNext/>
        <w:spacing w:after="120"/>
        <w:rPr>
          <w:rFonts w:ascii="Times New Roman" w:hAnsi="Times New Roman" w:cs="Times New Roman"/>
          <w:color w:val="548DD4" w:themeColor="text2" w:themeTint="99"/>
          <w:sz w:val="22"/>
          <w:szCs w:val="22"/>
        </w:rPr>
      </w:pPr>
      <w:r w:rsidRPr="00367296">
        <w:rPr>
          <w:rFonts w:ascii="Times New Roman" w:hAnsi="Times New Roman" w:cs="Times New Roman"/>
          <w:color w:val="548DD4" w:themeColor="text2" w:themeTint="99"/>
          <w:sz w:val="22"/>
          <w:szCs w:val="22"/>
        </w:rPr>
        <w:t xml:space="preserve">Table </w:t>
      </w:r>
      <w:r w:rsidR="00FB2A18" w:rsidRPr="00367296">
        <w:rPr>
          <w:rFonts w:ascii="Times New Roman" w:hAnsi="Times New Roman" w:cs="Times New Roman"/>
          <w:color w:val="548DD4" w:themeColor="text2" w:themeTint="99"/>
          <w:sz w:val="22"/>
          <w:szCs w:val="22"/>
        </w:rPr>
        <w:t>4.</w:t>
      </w:r>
      <w:r w:rsidR="004150A9" w:rsidRPr="00367296">
        <w:rPr>
          <w:rFonts w:ascii="Times New Roman" w:hAnsi="Times New Roman" w:cs="Times New Roman"/>
          <w:color w:val="548DD4" w:themeColor="text2" w:themeTint="99"/>
          <w:sz w:val="22"/>
          <w:szCs w:val="22"/>
        </w:rPr>
        <w:t xml:space="preserve"> </w:t>
      </w:r>
      <w:r w:rsidRPr="00367296">
        <w:rPr>
          <w:rFonts w:ascii="Times New Roman" w:hAnsi="Times New Roman" w:cs="Times New Roman"/>
          <w:color w:val="548DD4" w:themeColor="text2" w:themeTint="99"/>
          <w:sz w:val="22"/>
          <w:szCs w:val="22"/>
        </w:rPr>
        <w:t>Examples of Public Health Risk Severity*</w:t>
      </w:r>
    </w:p>
    <w:tbl>
      <w:tblPr>
        <w:tblStyle w:val="TableGrid"/>
        <w:tblW w:w="0" w:type="auto"/>
        <w:tblInd w:w="18" w:type="dxa"/>
        <w:tblLook w:val="04A0" w:firstRow="1" w:lastRow="0" w:firstColumn="1" w:lastColumn="0" w:noHBand="0" w:noVBand="1"/>
        <w:tblCaption w:val="Table 1 - Example of Public Health Risk Severity"/>
      </w:tblPr>
      <w:tblGrid>
        <w:gridCol w:w="4666"/>
        <w:gridCol w:w="4666"/>
      </w:tblGrid>
      <w:tr w:rsidR="00FA4809" w:rsidRPr="00F0145C" w14:paraId="1EA5442C" w14:textId="77777777" w:rsidTr="1D0936C0">
        <w:tc>
          <w:tcPr>
            <w:tcW w:w="4770" w:type="dxa"/>
          </w:tcPr>
          <w:p w14:paraId="5466FD4C" w14:textId="77777777" w:rsidR="00FA4809" w:rsidRPr="00F0145C" w:rsidRDefault="00FA4809" w:rsidP="00624163">
            <w:pPr>
              <w:spacing w:after="120"/>
              <w:rPr>
                <w:b/>
                <w:sz w:val="22"/>
                <w:szCs w:val="22"/>
              </w:rPr>
            </w:pPr>
            <w:r w:rsidRPr="00F0145C">
              <w:rPr>
                <w:b/>
                <w:sz w:val="22"/>
                <w:szCs w:val="22"/>
              </w:rPr>
              <w:t xml:space="preserve">Higher Severity </w:t>
            </w:r>
          </w:p>
        </w:tc>
        <w:tc>
          <w:tcPr>
            <w:tcW w:w="4770" w:type="dxa"/>
          </w:tcPr>
          <w:p w14:paraId="0E1033F0" w14:textId="77777777" w:rsidR="00FA4809" w:rsidRPr="00F0145C" w:rsidRDefault="00FA4809" w:rsidP="00624163">
            <w:pPr>
              <w:spacing w:after="120"/>
              <w:rPr>
                <w:b/>
                <w:sz w:val="22"/>
                <w:szCs w:val="22"/>
              </w:rPr>
            </w:pPr>
            <w:r w:rsidRPr="00F0145C">
              <w:rPr>
                <w:b/>
                <w:sz w:val="22"/>
                <w:szCs w:val="22"/>
              </w:rPr>
              <w:t xml:space="preserve">Lower Severity </w:t>
            </w:r>
          </w:p>
        </w:tc>
      </w:tr>
      <w:tr w:rsidR="00FA4809" w:rsidRPr="00F0145C" w14:paraId="13F36602" w14:textId="77777777" w:rsidTr="1D0936C0">
        <w:tc>
          <w:tcPr>
            <w:tcW w:w="4770" w:type="dxa"/>
          </w:tcPr>
          <w:p w14:paraId="4535187C" w14:textId="5A435ED1" w:rsidR="00FA4809" w:rsidRPr="00F0145C" w:rsidRDefault="00944646" w:rsidP="00944646">
            <w:pPr>
              <w:spacing w:after="120"/>
              <w:rPr>
                <w:sz w:val="22"/>
                <w:szCs w:val="22"/>
              </w:rPr>
            </w:pPr>
            <w:r>
              <w:rPr>
                <w:sz w:val="22"/>
                <w:szCs w:val="22"/>
              </w:rPr>
              <w:t>Potential pathogen</w:t>
            </w:r>
            <w:r w:rsidR="00FA4809" w:rsidRPr="00F0145C">
              <w:rPr>
                <w:sz w:val="22"/>
                <w:szCs w:val="22"/>
              </w:rPr>
              <w:t xml:space="preserve"> contamination</w:t>
            </w:r>
            <w:r>
              <w:rPr>
                <w:sz w:val="22"/>
                <w:szCs w:val="22"/>
              </w:rPr>
              <w:t xml:space="preserve"> (i.e. – cross-contamination observed directly on a food or food contact surface)</w:t>
            </w:r>
          </w:p>
        </w:tc>
        <w:tc>
          <w:tcPr>
            <w:tcW w:w="4770" w:type="dxa"/>
          </w:tcPr>
          <w:p w14:paraId="20F93859" w14:textId="77777777" w:rsidR="00FA4809" w:rsidRPr="00F0145C" w:rsidRDefault="00FA4809" w:rsidP="00624163">
            <w:pPr>
              <w:spacing w:after="120"/>
              <w:rPr>
                <w:sz w:val="22"/>
                <w:szCs w:val="22"/>
              </w:rPr>
            </w:pPr>
            <w:r w:rsidRPr="00F0145C">
              <w:rPr>
                <w:sz w:val="22"/>
                <w:szCs w:val="22"/>
              </w:rPr>
              <w:t>Non PHF home business operating w/o a license</w:t>
            </w:r>
          </w:p>
        </w:tc>
      </w:tr>
      <w:tr w:rsidR="00FA4809" w:rsidRPr="00F0145C" w14:paraId="68A66812" w14:textId="77777777" w:rsidTr="1D0936C0">
        <w:tc>
          <w:tcPr>
            <w:tcW w:w="4770" w:type="dxa"/>
          </w:tcPr>
          <w:p w14:paraId="7B9D0CA0" w14:textId="77777777" w:rsidR="00FA4809" w:rsidRPr="00F0145C" w:rsidRDefault="00FA4809" w:rsidP="00624163">
            <w:pPr>
              <w:spacing w:after="120"/>
              <w:rPr>
                <w:sz w:val="22"/>
                <w:szCs w:val="22"/>
              </w:rPr>
            </w:pPr>
            <w:r w:rsidRPr="00F0145C">
              <w:rPr>
                <w:sz w:val="22"/>
                <w:szCs w:val="22"/>
              </w:rPr>
              <w:t>Undeclared allergens on labeling</w:t>
            </w:r>
          </w:p>
        </w:tc>
        <w:tc>
          <w:tcPr>
            <w:tcW w:w="4770" w:type="dxa"/>
          </w:tcPr>
          <w:p w14:paraId="52FA5547" w14:textId="77777777" w:rsidR="00FA4809" w:rsidRPr="00F0145C" w:rsidRDefault="00FA4809" w:rsidP="00624163">
            <w:pPr>
              <w:spacing w:after="120"/>
              <w:rPr>
                <w:sz w:val="22"/>
                <w:szCs w:val="22"/>
              </w:rPr>
            </w:pPr>
            <w:r w:rsidRPr="00F0145C">
              <w:rPr>
                <w:sz w:val="22"/>
                <w:szCs w:val="22"/>
              </w:rPr>
              <w:t>Quality assurance dating issues</w:t>
            </w:r>
          </w:p>
        </w:tc>
      </w:tr>
      <w:tr w:rsidR="00FA4809" w:rsidRPr="00F0145C" w14:paraId="12711E51" w14:textId="77777777" w:rsidTr="1D0936C0">
        <w:tc>
          <w:tcPr>
            <w:tcW w:w="4770" w:type="dxa"/>
          </w:tcPr>
          <w:p w14:paraId="52F36E3A" w14:textId="77777777" w:rsidR="00FA4809" w:rsidRPr="00F0145C" w:rsidRDefault="00FA4809" w:rsidP="00624163">
            <w:pPr>
              <w:spacing w:after="120"/>
              <w:rPr>
                <w:sz w:val="22"/>
                <w:szCs w:val="22"/>
              </w:rPr>
            </w:pPr>
            <w:r w:rsidRPr="00F0145C">
              <w:rPr>
                <w:sz w:val="22"/>
                <w:szCs w:val="22"/>
              </w:rPr>
              <w:t>Gross insanitary conditions</w:t>
            </w:r>
          </w:p>
        </w:tc>
        <w:tc>
          <w:tcPr>
            <w:tcW w:w="4770" w:type="dxa"/>
          </w:tcPr>
          <w:p w14:paraId="5FD8924B" w14:textId="77777777" w:rsidR="00FA4809" w:rsidRPr="00F0145C" w:rsidRDefault="00FA4809" w:rsidP="00624163">
            <w:pPr>
              <w:spacing w:after="120"/>
              <w:rPr>
                <w:sz w:val="22"/>
                <w:szCs w:val="22"/>
              </w:rPr>
            </w:pPr>
            <w:r w:rsidRPr="00F0145C">
              <w:rPr>
                <w:sz w:val="22"/>
                <w:szCs w:val="22"/>
              </w:rPr>
              <w:t>Non-allergen related labeling issues</w:t>
            </w:r>
          </w:p>
        </w:tc>
      </w:tr>
      <w:tr w:rsidR="00FA4809" w:rsidRPr="00F0145C" w14:paraId="67567987" w14:textId="77777777" w:rsidTr="1D0936C0">
        <w:tc>
          <w:tcPr>
            <w:tcW w:w="4770" w:type="dxa"/>
          </w:tcPr>
          <w:p w14:paraId="18A4BF74" w14:textId="77777777" w:rsidR="00FA4809" w:rsidRPr="00F0145C" w:rsidRDefault="00FA4809" w:rsidP="00624163">
            <w:pPr>
              <w:spacing w:after="120"/>
              <w:rPr>
                <w:sz w:val="22"/>
                <w:szCs w:val="22"/>
              </w:rPr>
            </w:pPr>
            <w:r w:rsidRPr="00F0145C">
              <w:rPr>
                <w:sz w:val="22"/>
                <w:szCs w:val="22"/>
              </w:rPr>
              <w:t>Pest infestations</w:t>
            </w:r>
          </w:p>
        </w:tc>
        <w:tc>
          <w:tcPr>
            <w:tcW w:w="4770" w:type="dxa"/>
          </w:tcPr>
          <w:p w14:paraId="03517732" w14:textId="77777777" w:rsidR="00FA4809" w:rsidRPr="00F0145C" w:rsidRDefault="00FA4809" w:rsidP="00624163">
            <w:pPr>
              <w:spacing w:after="120"/>
              <w:rPr>
                <w:sz w:val="22"/>
                <w:szCs w:val="22"/>
              </w:rPr>
            </w:pPr>
            <w:r w:rsidRPr="00F0145C">
              <w:rPr>
                <w:sz w:val="22"/>
                <w:szCs w:val="22"/>
              </w:rPr>
              <w:t>Food quality issues</w:t>
            </w:r>
          </w:p>
        </w:tc>
      </w:tr>
      <w:tr w:rsidR="00FA4809" w:rsidRPr="00F0145C" w14:paraId="55A1D5FA" w14:textId="77777777" w:rsidTr="1D0936C0">
        <w:tc>
          <w:tcPr>
            <w:tcW w:w="4770" w:type="dxa"/>
          </w:tcPr>
          <w:p w14:paraId="7B810B01" w14:textId="77777777" w:rsidR="00FA4809" w:rsidRPr="00F0145C" w:rsidRDefault="00FA4809" w:rsidP="00624163">
            <w:pPr>
              <w:spacing w:after="120"/>
              <w:rPr>
                <w:sz w:val="22"/>
                <w:szCs w:val="22"/>
              </w:rPr>
            </w:pPr>
            <w:r w:rsidRPr="00F0145C">
              <w:rPr>
                <w:sz w:val="22"/>
                <w:szCs w:val="22"/>
              </w:rPr>
              <w:t>Personal hygiene issues involving direct food contact (handwashing, bare hand contact, etc.)</w:t>
            </w:r>
          </w:p>
        </w:tc>
        <w:tc>
          <w:tcPr>
            <w:tcW w:w="4770" w:type="dxa"/>
          </w:tcPr>
          <w:p w14:paraId="209029D7" w14:textId="77777777" w:rsidR="00FA4809" w:rsidRPr="00F0145C" w:rsidRDefault="00FA4809" w:rsidP="00624163">
            <w:pPr>
              <w:spacing w:after="120"/>
              <w:rPr>
                <w:sz w:val="22"/>
                <w:szCs w:val="22"/>
              </w:rPr>
            </w:pPr>
            <w:r w:rsidRPr="00F0145C">
              <w:rPr>
                <w:sz w:val="22"/>
                <w:szCs w:val="22"/>
              </w:rPr>
              <w:t>Personal hygiene issues with no food contact (hairnet, jewelry, clothing, etc.)</w:t>
            </w:r>
          </w:p>
        </w:tc>
      </w:tr>
      <w:tr w:rsidR="00FA4809" w:rsidRPr="00F0145C" w14:paraId="4190451C" w14:textId="77777777" w:rsidTr="1D0936C0">
        <w:tc>
          <w:tcPr>
            <w:tcW w:w="4770" w:type="dxa"/>
          </w:tcPr>
          <w:p w14:paraId="3C9AAC7D" w14:textId="77777777" w:rsidR="00FA4809" w:rsidRPr="00F0145C" w:rsidRDefault="00FA4809" w:rsidP="00624163">
            <w:pPr>
              <w:spacing w:after="120"/>
              <w:rPr>
                <w:sz w:val="22"/>
                <w:szCs w:val="22"/>
              </w:rPr>
            </w:pPr>
            <w:r w:rsidRPr="00F0145C">
              <w:rPr>
                <w:sz w:val="22"/>
                <w:szCs w:val="22"/>
              </w:rPr>
              <w:t>Licensing for non-</w:t>
            </w:r>
            <w:proofErr w:type="gramStart"/>
            <w:r w:rsidRPr="00F0145C">
              <w:rPr>
                <w:sz w:val="22"/>
                <w:szCs w:val="22"/>
              </w:rPr>
              <w:t>home based</w:t>
            </w:r>
            <w:proofErr w:type="gramEnd"/>
            <w:r w:rsidRPr="00F0145C">
              <w:rPr>
                <w:sz w:val="22"/>
                <w:szCs w:val="22"/>
              </w:rPr>
              <w:t xml:space="preserve"> businesses or involving PHF</w:t>
            </w:r>
          </w:p>
        </w:tc>
        <w:tc>
          <w:tcPr>
            <w:tcW w:w="4770" w:type="dxa"/>
          </w:tcPr>
          <w:p w14:paraId="14D81AFE" w14:textId="77777777" w:rsidR="00FA4809" w:rsidRPr="00F0145C" w:rsidRDefault="00FA4809" w:rsidP="00624163">
            <w:pPr>
              <w:keepNext/>
              <w:spacing w:after="120"/>
              <w:rPr>
                <w:sz w:val="22"/>
                <w:szCs w:val="22"/>
              </w:rPr>
            </w:pPr>
            <w:r w:rsidRPr="00F0145C">
              <w:rPr>
                <w:sz w:val="22"/>
                <w:szCs w:val="22"/>
              </w:rPr>
              <w:t>Presence of non-pest animals (dog, wild birds, etc.)</w:t>
            </w:r>
          </w:p>
        </w:tc>
      </w:tr>
      <w:tr w:rsidR="00097B9B" w:rsidRPr="00F0145C" w14:paraId="2EE6BD4A" w14:textId="77777777" w:rsidTr="1D0936C0">
        <w:tc>
          <w:tcPr>
            <w:tcW w:w="4770" w:type="dxa"/>
          </w:tcPr>
          <w:p w14:paraId="238C8B85" w14:textId="75CD4283" w:rsidR="00097B9B" w:rsidRPr="00F0145C" w:rsidRDefault="005944B7" w:rsidP="00624163">
            <w:pPr>
              <w:spacing w:after="120"/>
              <w:rPr>
                <w:sz w:val="22"/>
                <w:szCs w:val="22"/>
              </w:rPr>
            </w:pPr>
            <w:r>
              <w:rPr>
                <w:sz w:val="22"/>
                <w:szCs w:val="22"/>
              </w:rPr>
              <w:t>Feed adulteration</w:t>
            </w:r>
            <w:r w:rsidR="004F164D">
              <w:rPr>
                <w:sz w:val="22"/>
                <w:szCs w:val="22"/>
              </w:rPr>
              <w:t xml:space="preserve"> or animal death</w:t>
            </w:r>
          </w:p>
        </w:tc>
        <w:tc>
          <w:tcPr>
            <w:tcW w:w="4770" w:type="dxa"/>
          </w:tcPr>
          <w:p w14:paraId="365F4B3A" w14:textId="17EA5DE3" w:rsidR="00097B9B" w:rsidRPr="00F0145C" w:rsidRDefault="1D0936C0" w:rsidP="00624163">
            <w:pPr>
              <w:keepNext/>
              <w:spacing w:after="120"/>
            </w:pPr>
            <w:r w:rsidRPr="1D0936C0">
              <w:rPr>
                <w:color w:val="333333"/>
                <w:sz w:val="22"/>
                <w:szCs w:val="22"/>
              </w:rPr>
              <w:t>Minor labeling issues, Operating without a license, Feed quality (odor, discoloration, broken kibble/pellets)</w:t>
            </w:r>
          </w:p>
          <w:p w14:paraId="61D120DE" w14:textId="34692841" w:rsidR="00097B9B" w:rsidRPr="00F0145C" w:rsidRDefault="00097B9B" w:rsidP="1D0936C0">
            <w:pPr>
              <w:keepNext/>
              <w:spacing w:after="120"/>
              <w:rPr>
                <w:sz w:val="22"/>
                <w:szCs w:val="22"/>
              </w:rPr>
            </w:pPr>
          </w:p>
        </w:tc>
      </w:tr>
    </w:tbl>
    <w:p w14:paraId="59837321" w14:textId="6AAC039F" w:rsidR="00FA4809" w:rsidRPr="00ED4050" w:rsidRDefault="00FA4809" w:rsidP="00624163">
      <w:pPr>
        <w:spacing w:after="120"/>
        <w:rPr>
          <w:i/>
          <w:sz w:val="18"/>
          <w:szCs w:val="22"/>
        </w:rPr>
      </w:pPr>
      <w:r w:rsidRPr="00ED4050">
        <w:rPr>
          <w:i/>
          <w:sz w:val="18"/>
          <w:szCs w:val="22"/>
        </w:rPr>
        <w:t>*This table is for example purposes only and should not be used as an exclusive or prescriptive listing.  All complaints should be evaluated for severity individually based on the related complaint details.</w:t>
      </w:r>
    </w:p>
    <w:p w14:paraId="36E1E57A" w14:textId="1DAB9072" w:rsidR="00D20C98" w:rsidRPr="00940C18" w:rsidRDefault="00EB43F9" w:rsidP="4D6B1633">
      <w:pPr>
        <w:pStyle w:val="ListParagraph"/>
        <w:numPr>
          <w:ilvl w:val="2"/>
          <w:numId w:val="4"/>
        </w:numPr>
        <w:spacing w:after="120"/>
        <w:contextualSpacing w:val="0"/>
        <w:rPr>
          <w:b/>
          <w:bCs/>
          <w:sz w:val="22"/>
          <w:szCs w:val="22"/>
        </w:rPr>
      </w:pPr>
      <w:r w:rsidRPr="00F0145C">
        <w:rPr>
          <w:sz w:val="22"/>
          <w:szCs w:val="22"/>
        </w:rPr>
        <w:t xml:space="preserve">Determine </w:t>
      </w:r>
      <w:r w:rsidR="00EF363F" w:rsidRPr="00F0145C">
        <w:rPr>
          <w:sz w:val="22"/>
          <w:szCs w:val="22"/>
        </w:rPr>
        <w:t>the appropriate follow-up</w:t>
      </w:r>
      <w:r w:rsidR="00446A67" w:rsidRPr="00F0145C">
        <w:rPr>
          <w:sz w:val="22"/>
          <w:szCs w:val="22"/>
        </w:rPr>
        <w:t xml:space="preserve"> </w:t>
      </w:r>
      <w:r w:rsidR="00920DD2">
        <w:rPr>
          <w:sz w:val="22"/>
          <w:szCs w:val="22"/>
        </w:rPr>
        <w:t xml:space="preserve">action </w:t>
      </w:r>
      <w:r w:rsidR="00446A67" w:rsidRPr="00F0145C">
        <w:rPr>
          <w:sz w:val="22"/>
          <w:szCs w:val="22"/>
        </w:rPr>
        <w:t xml:space="preserve">using </w:t>
      </w:r>
      <w:r w:rsidR="00446A67" w:rsidRPr="00CC2540">
        <w:rPr>
          <w:i/>
          <w:sz w:val="22"/>
          <w:szCs w:val="22"/>
        </w:rPr>
        <w:t xml:space="preserve">Table </w:t>
      </w:r>
      <w:r w:rsidR="004637F0" w:rsidRPr="00CC2540">
        <w:rPr>
          <w:i/>
          <w:sz w:val="22"/>
          <w:szCs w:val="22"/>
        </w:rPr>
        <w:t>5</w:t>
      </w:r>
      <w:r w:rsidR="00351D6E" w:rsidRPr="00CC2540">
        <w:rPr>
          <w:i/>
          <w:sz w:val="22"/>
          <w:szCs w:val="22"/>
        </w:rPr>
        <w:t xml:space="preserve">: Valid Complaint Follow-Up </w:t>
      </w:r>
      <w:r w:rsidR="00CC2540" w:rsidRPr="00CC2540">
        <w:rPr>
          <w:i/>
          <w:sz w:val="22"/>
          <w:szCs w:val="22"/>
        </w:rPr>
        <w:t xml:space="preserve">Recommendations </w:t>
      </w:r>
      <w:r w:rsidR="00EF363F" w:rsidRPr="00F0145C">
        <w:rPr>
          <w:sz w:val="22"/>
          <w:szCs w:val="22"/>
        </w:rPr>
        <w:t>and complete the actions</w:t>
      </w:r>
      <w:r w:rsidRPr="00F0145C">
        <w:rPr>
          <w:sz w:val="22"/>
          <w:szCs w:val="22"/>
        </w:rPr>
        <w:t xml:space="preserve"> </w:t>
      </w:r>
      <w:r w:rsidR="00433A8A">
        <w:rPr>
          <w:sz w:val="22"/>
          <w:szCs w:val="22"/>
        </w:rPr>
        <w:t>identified</w:t>
      </w:r>
      <w:r w:rsidRPr="00F0145C">
        <w:rPr>
          <w:sz w:val="22"/>
          <w:szCs w:val="22"/>
        </w:rPr>
        <w:t xml:space="preserve">: </w:t>
      </w:r>
    </w:p>
    <w:p w14:paraId="460BAE2F" w14:textId="531994D2" w:rsidR="003318D8" w:rsidRPr="00367296" w:rsidRDefault="003318D8" w:rsidP="00624163">
      <w:pPr>
        <w:pStyle w:val="ListParagraph"/>
        <w:spacing w:after="120"/>
        <w:ind w:left="0"/>
        <w:contextualSpacing w:val="0"/>
        <w:rPr>
          <w:b/>
          <w:color w:val="548DD4" w:themeColor="text2" w:themeTint="99"/>
          <w:sz w:val="22"/>
          <w:szCs w:val="22"/>
        </w:rPr>
      </w:pPr>
      <w:r w:rsidRPr="00367296">
        <w:rPr>
          <w:b/>
          <w:color w:val="548DD4" w:themeColor="text2" w:themeTint="99"/>
          <w:sz w:val="22"/>
          <w:szCs w:val="22"/>
        </w:rPr>
        <w:t xml:space="preserve">Table </w:t>
      </w:r>
      <w:r w:rsidR="00FB2A18" w:rsidRPr="00367296">
        <w:rPr>
          <w:b/>
          <w:color w:val="548DD4" w:themeColor="text2" w:themeTint="99"/>
          <w:sz w:val="22"/>
          <w:szCs w:val="22"/>
        </w:rPr>
        <w:t>5.</w:t>
      </w:r>
      <w:r w:rsidRPr="00367296">
        <w:rPr>
          <w:b/>
          <w:color w:val="548DD4" w:themeColor="text2" w:themeTint="99"/>
          <w:sz w:val="22"/>
          <w:szCs w:val="22"/>
        </w:rPr>
        <w:t xml:space="preserve"> Valid Complaint Follow-up </w:t>
      </w:r>
      <w:r w:rsidR="00533514">
        <w:rPr>
          <w:b/>
          <w:color w:val="548DD4" w:themeColor="text2" w:themeTint="99"/>
          <w:sz w:val="22"/>
          <w:szCs w:val="22"/>
        </w:rPr>
        <w:t>Recommendations</w:t>
      </w:r>
    </w:p>
    <w:tbl>
      <w:tblPr>
        <w:tblStyle w:val="TableGrid"/>
        <w:tblW w:w="0" w:type="auto"/>
        <w:tblInd w:w="18" w:type="dxa"/>
        <w:tblLook w:val="04A0" w:firstRow="1" w:lastRow="0" w:firstColumn="1" w:lastColumn="0" w:noHBand="0" w:noVBand="1"/>
      </w:tblPr>
      <w:tblGrid>
        <w:gridCol w:w="2402"/>
        <w:gridCol w:w="6930"/>
      </w:tblGrid>
      <w:tr w:rsidR="00106809" w:rsidRPr="00F0145C" w14:paraId="1805ED01" w14:textId="11F97F6B" w:rsidTr="11798466">
        <w:tc>
          <w:tcPr>
            <w:tcW w:w="2402" w:type="dxa"/>
          </w:tcPr>
          <w:p w14:paraId="05DDB5B0" w14:textId="0E2BE166" w:rsidR="002B224A" w:rsidRPr="00F0145C" w:rsidRDefault="00FA4809" w:rsidP="00624163">
            <w:pPr>
              <w:pStyle w:val="ListParagraph"/>
              <w:ind w:left="0"/>
              <w:contextualSpacing w:val="0"/>
              <w:rPr>
                <w:b/>
                <w:sz w:val="22"/>
                <w:szCs w:val="22"/>
              </w:rPr>
            </w:pPr>
            <w:r w:rsidRPr="00F0145C">
              <w:rPr>
                <w:b/>
                <w:sz w:val="22"/>
                <w:szCs w:val="22"/>
              </w:rPr>
              <w:t>Follow-up</w:t>
            </w:r>
          </w:p>
        </w:tc>
        <w:tc>
          <w:tcPr>
            <w:tcW w:w="6930" w:type="dxa"/>
          </w:tcPr>
          <w:p w14:paraId="2B99F47A" w14:textId="418F7933" w:rsidR="002B224A" w:rsidRPr="00F0145C" w:rsidRDefault="002B224A" w:rsidP="00624163">
            <w:pPr>
              <w:pStyle w:val="ListParagraph"/>
              <w:ind w:left="0"/>
              <w:contextualSpacing w:val="0"/>
              <w:rPr>
                <w:b/>
                <w:sz w:val="22"/>
                <w:szCs w:val="22"/>
              </w:rPr>
            </w:pPr>
            <w:r w:rsidRPr="00F0145C">
              <w:rPr>
                <w:b/>
                <w:sz w:val="22"/>
                <w:szCs w:val="22"/>
              </w:rPr>
              <w:t>Compliance Officer Action</w:t>
            </w:r>
          </w:p>
        </w:tc>
      </w:tr>
      <w:tr w:rsidR="00FA4809" w:rsidRPr="00F0145C" w14:paraId="2938918D" w14:textId="77777777" w:rsidTr="11798466">
        <w:tc>
          <w:tcPr>
            <w:tcW w:w="9332" w:type="dxa"/>
            <w:gridSpan w:val="2"/>
          </w:tcPr>
          <w:p w14:paraId="39BD2B72" w14:textId="264C77BA" w:rsidR="00FA4809" w:rsidRPr="00F0145C" w:rsidRDefault="00FA4809" w:rsidP="00624163">
            <w:pPr>
              <w:pStyle w:val="ListParagraph"/>
              <w:ind w:left="0"/>
              <w:contextualSpacing w:val="0"/>
              <w:jc w:val="center"/>
              <w:rPr>
                <w:sz w:val="22"/>
                <w:szCs w:val="22"/>
              </w:rPr>
            </w:pPr>
            <w:r w:rsidRPr="00F0145C">
              <w:rPr>
                <w:sz w:val="22"/>
                <w:szCs w:val="22"/>
              </w:rPr>
              <w:t>HIGH PUBLIC HEALTH SEVERITY ISSUES</w:t>
            </w:r>
          </w:p>
        </w:tc>
      </w:tr>
      <w:tr w:rsidR="00106809" w:rsidRPr="00F0145C" w14:paraId="304FECD4" w14:textId="4C44C689" w:rsidTr="11798466">
        <w:tc>
          <w:tcPr>
            <w:tcW w:w="2402" w:type="dxa"/>
          </w:tcPr>
          <w:p w14:paraId="3661FDB4" w14:textId="48B3F82E" w:rsidR="002B224A" w:rsidRPr="00F0145C" w:rsidRDefault="003961F3" w:rsidP="00624163">
            <w:pPr>
              <w:pStyle w:val="ListParagraph"/>
              <w:ind w:left="0"/>
              <w:contextualSpacing w:val="0"/>
              <w:rPr>
                <w:sz w:val="22"/>
                <w:szCs w:val="22"/>
              </w:rPr>
            </w:pPr>
            <w:r>
              <w:rPr>
                <w:sz w:val="22"/>
                <w:szCs w:val="22"/>
              </w:rPr>
              <w:t>Program Follow-Up</w:t>
            </w:r>
          </w:p>
        </w:tc>
        <w:tc>
          <w:tcPr>
            <w:tcW w:w="6930" w:type="dxa"/>
          </w:tcPr>
          <w:p w14:paraId="498224ED" w14:textId="0C1DB6EF" w:rsidR="00433A8A" w:rsidRPr="004905A3" w:rsidRDefault="00920DD2" w:rsidP="00624163">
            <w:pPr>
              <w:pStyle w:val="ListParagraph"/>
              <w:numPr>
                <w:ilvl w:val="0"/>
                <w:numId w:val="5"/>
              </w:numPr>
              <w:contextualSpacing w:val="0"/>
              <w:rPr>
                <w:sz w:val="22"/>
                <w:szCs w:val="22"/>
              </w:rPr>
            </w:pPr>
            <w:r>
              <w:rPr>
                <w:sz w:val="22"/>
                <w:szCs w:val="22"/>
              </w:rPr>
              <w:t>Document recommendation</w:t>
            </w:r>
            <w:r w:rsidR="005A3BEE">
              <w:rPr>
                <w:sz w:val="22"/>
                <w:szCs w:val="22"/>
              </w:rPr>
              <w:t xml:space="preserve"> made to the Food</w:t>
            </w:r>
            <w:r w:rsidR="00E7494A">
              <w:rPr>
                <w:sz w:val="22"/>
                <w:szCs w:val="22"/>
              </w:rPr>
              <w:t xml:space="preserve"> or Feed</w:t>
            </w:r>
            <w:r w:rsidR="005A3BEE">
              <w:rPr>
                <w:sz w:val="22"/>
                <w:szCs w:val="22"/>
              </w:rPr>
              <w:t xml:space="preserve"> Program</w:t>
            </w:r>
            <w:r w:rsidR="00960E16">
              <w:rPr>
                <w:sz w:val="22"/>
                <w:szCs w:val="22"/>
              </w:rPr>
              <w:t>, including who was notified and the date</w:t>
            </w:r>
            <w:r w:rsidR="005A3BEE">
              <w:rPr>
                <w:sz w:val="22"/>
                <w:szCs w:val="22"/>
              </w:rPr>
              <w:t>,</w:t>
            </w:r>
            <w:r>
              <w:rPr>
                <w:sz w:val="22"/>
                <w:szCs w:val="22"/>
              </w:rPr>
              <w:t xml:space="preserve"> in the internal notes of the complaint in USAFS</w:t>
            </w:r>
            <w:r w:rsidR="008B4F66">
              <w:rPr>
                <w:sz w:val="22"/>
                <w:szCs w:val="22"/>
              </w:rPr>
              <w:t xml:space="preserve"> and u</w:t>
            </w:r>
            <w:r w:rsidR="00433A8A">
              <w:rPr>
                <w:sz w:val="22"/>
                <w:szCs w:val="22"/>
              </w:rPr>
              <w:t>pdate complaint status</w:t>
            </w:r>
            <w:r w:rsidR="0095057B">
              <w:rPr>
                <w:sz w:val="22"/>
                <w:szCs w:val="22"/>
              </w:rPr>
              <w:t xml:space="preserve"> to “Assigned Supervisor”</w:t>
            </w:r>
            <w:r w:rsidR="008B4F66">
              <w:rPr>
                <w:sz w:val="22"/>
                <w:szCs w:val="22"/>
              </w:rPr>
              <w:t xml:space="preserve">. </w:t>
            </w:r>
            <w:r w:rsidR="00960E16">
              <w:rPr>
                <w:sz w:val="22"/>
                <w:szCs w:val="22"/>
              </w:rPr>
              <w:t>Attach the email to the complaint ID.</w:t>
            </w:r>
          </w:p>
          <w:p w14:paraId="283E820C" w14:textId="5F807D71" w:rsidR="00433A8A" w:rsidRPr="004905A3" w:rsidRDefault="00433A8A" w:rsidP="00624163">
            <w:pPr>
              <w:pStyle w:val="ListParagraph"/>
              <w:numPr>
                <w:ilvl w:val="0"/>
                <w:numId w:val="5"/>
              </w:numPr>
              <w:rPr>
                <w:sz w:val="22"/>
                <w:szCs w:val="22"/>
              </w:rPr>
            </w:pPr>
            <w:r w:rsidRPr="00433A8A">
              <w:rPr>
                <w:sz w:val="22"/>
                <w:szCs w:val="22"/>
              </w:rPr>
              <w:t xml:space="preserve">Follow-up recommendations may include sample collection. Refer to </w:t>
            </w:r>
            <w:r w:rsidR="00E712B0" w:rsidRPr="11798466" w:rsidDel="00ED4050">
              <w:rPr>
                <w:i/>
                <w:iCs/>
                <w:sz w:val="22"/>
                <w:szCs w:val="22"/>
              </w:rPr>
              <w:t xml:space="preserve">FOOD.30.32 - </w:t>
            </w:r>
            <w:r w:rsidR="00E712B0" w:rsidRPr="11798466">
              <w:rPr>
                <w:i/>
                <w:iCs/>
                <w:sz w:val="22"/>
                <w:szCs w:val="22"/>
              </w:rPr>
              <w:t>Res</w:t>
            </w:r>
            <w:r w:rsidR="004905A3" w:rsidRPr="11798466">
              <w:rPr>
                <w:i/>
                <w:iCs/>
                <w:sz w:val="22"/>
                <w:szCs w:val="22"/>
              </w:rPr>
              <w:t>ponse, Complaint, and Enforcement</w:t>
            </w:r>
            <w:r w:rsidR="00E712B0" w:rsidRPr="11798466">
              <w:rPr>
                <w:i/>
                <w:iCs/>
                <w:sz w:val="22"/>
                <w:szCs w:val="22"/>
              </w:rPr>
              <w:t xml:space="preserve"> Sampling SOP</w:t>
            </w:r>
            <w:r w:rsidR="74894361" w:rsidRPr="11798466">
              <w:rPr>
                <w:i/>
                <w:iCs/>
                <w:sz w:val="22"/>
                <w:szCs w:val="22"/>
              </w:rPr>
              <w:t xml:space="preserve"> or </w:t>
            </w:r>
            <w:r w:rsidR="75745C76" w:rsidRPr="11798466">
              <w:rPr>
                <w:i/>
                <w:iCs/>
                <w:sz w:val="22"/>
                <w:szCs w:val="22"/>
              </w:rPr>
              <w:t xml:space="preserve">FEED.11.01 - General Feed Sampling and </w:t>
            </w:r>
            <w:r w:rsidR="1036B7BC" w:rsidRPr="11798466">
              <w:rPr>
                <w:i/>
                <w:iCs/>
                <w:sz w:val="22"/>
                <w:szCs w:val="22"/>
              </w:rPr>
              <w:t xml:space="preserve">Documentation </w:t>
            </w:r>
            <w:r w:rsidR="11798466" w:rsidRPr="11798466">
              <w:rPr>
                <w:i/>
                <w:iCs/>
                <w:sz w:val="22"/>
                <w:szCs w:val="22"/>
              </w:rPr>
              <w:t>P</w:t>
            </w:r>
            <w:r w:rsidR="1036B7BC" w:rsidRPr="11798466">
              <w:rPr>
                <w:i/>
                <w:iCs/>
                <w:sz w:val="22"/>
                <w:szCs w:val="22"/>
              </w:rPr>
              <w:t>rocedures SOP</w:t>
            </w:r>
            <w:r w:rsidR="00E712B0" w:rsidRPr="00E712B0" w:rsidDel="00E712B0">
              <w:rPr>
                <w:sz w:val="22"/>
                <w:szCs w:val="22"/>
              </w:rPr>
              <w:t xml:space="preserve"> </w:t>
            </w:r>
            <w:r w:rsidRPr="00433A8A">
              <w:rPr>
                <w:sz w:val="22"/>
                <w:szCs w:val="22"/>
              </w:rPr>
              <w:t>if sample collection is necessary.</w:t>
            </w:r>
          </w:p>
          <w:p w14:paraId="058143EC" w14:textId="4BE6C446" w:rsidR="002B224A" w:rsidRPr="00576952" w:rsidRDefault="002B224A" w:rsidP="00624163">
            <w:pPr>
              <w:pStyle w:val="ListParagraph"/>
              <w:numPr>
                <w:ilvl w:val="0"/>
                <w:numId w:val="5"/>
              </w:numPr>
              <w:contextualSpacing w:val="0"/>
              <w:rPr>
                <w:sz w:val="22"/>
                <w:szCs w:val="22"/>
              </w:rPr>
            </w:pPr>
            <w:r w:rsidRPr="00F0145C">
              <w:rPr>
                <w:sz w:val="22"/>
                <w:szCs w:val="22"/>
              </w:rPr>
              <w:lastRenderedPageBreak/>
              <w:t>Notify</w:t>
            </w:r>
            <w:r w:rsidR="00920DD2" w:rsidRPr="00F0145C">
              <w:rPr>
                <w:sz w:val="22"/>
                <w:szCs w:val="22"/>
              </w:rPr>
              <w:t xml:space="preserve"> </w:t>
            </w:r>
            <w:r w:rsidR="00920DD2">
              <w:rPr>
                <w:sz w:val="22"/>
                <w:szCs w:val="22"/>
              </w:rPr>
              <w:t>S</w:t>
            </w:r>
            <w:r w:rsidRPr="00F0145C">
              <w:rPr>
                <w:sz w:val="22"/>
                <w:szCs w:val="22"/>
              </w:rPr>
              <w:t xml:space="preserve">upervisor of follow-up recommendations by email </w:t>
            </w:r>
            <w:r w:rsidR="00446A67" w:rsidRPr="00F0145C">
              <w:rPr>
                <w:sz w:val="22"/>
                <w:szCs w:val="22"/>
              </w:rPr>
              <w:t xml:space="preserve">and </w:t>
            </w:r>
            <w:r w:rsidRPr="00F0145C">
              <w:rPr>
                <w:sz w:val="22"/>
                <w:szCs w:val="22"/>
              </w:rPr>
              <w:t>include Complaint ID</w:t>
            </w:r>
            <w:r w:rsidR="00C75361">
              <w:rPr>
                <w:sz w:val="22"/>
                <w:szCs w:val="22"/>
              </w:rPr>
              <w:t xml:space="preserve">, Firm Name, City, and </w:t>
            </w:r>
            <w:r w:rsidRPr="00F0145C">
              <w:rPr>
                <w:sz w:val="22"/>
                <w:szCs w:val="22"/>
              </w:rPr>
              <w:t>specific details of the complaint.</w:t>
            </w:r>
            <w:r w:rsidR="004A675A">
              <w:rPr>
                <w:sz w:val="22"/>
                <w:szCs w:val="22"/>
              </w:rPr>
              <w:t xml:space="preserve"> Copy the area Food </w:t>
            </w:r>
            <w:r w:rsidR="00CC2540">
              <w:rPr>
                <w:sz w:val="22"/>
                <w:szCs w:val="22"/>
              </w:rPr>
              <w:t xml:space="preserve">or Feed </w:t>
            </w:r>
            <w:r w:rsidR="004A675A">
              <w:rPr>
                <w:sz w:val="22"/>
                <w:szCs w:val="22"/>
              </w:rPr>
              <w:t xml:space="preserve">Inspector </w:t>
            </w:r>
            <w:r w:rsidR="00960E16">
              <w:rPr>
                <w:sz w:val="22"/>
                <w:szCs w:val="22"/>
              </w:rPr>
              <w:t xml:space="preserve">and the applicable Program Manager </w:t>
            </w:r>
            <w:r w:rsidR="004A675A">
              <w:rPr>
                <w:sz w:val="22"/>
                <w:szCs w:val="22"/>
              </w:rPr>
              <w:t xml:space="preserve">on the email. </w:t>
            </w:r>
          </w:p>
        </w:tc>
      </w:tr>
      <w:tr w:rsidR="00433A8A" w:rsidRPr="00F0145C" w14:paraId="3D2C3931" w14:textId="77777777" w:rsidTr="11798466">
        <w:tc>
          <w:tcPr>
            <w:tcW w:w="2402" w:type="dxa"/>
          </w:tcPr>
          <w:p w14:paraId="79778B5B" w14:textId="7184A02D" w:rsidR="00433A8A" w:rsidRPr="00F0145C" w:rsidRDefault="00433A8A" w:rsidP="003961F3">
            <w:pPr>
              <w:pStyle w:val="ListParagraph"/>
              <w:ind w:left="0"/>
              <w:contextualSpacing w:val="0"/>
              <w:rPr>
                <w:sz w:val="22"/>
                <w:szCs w:val="22"/>
              </w:rPr>
            </w:pPr>
            <w:r>
              <w:rPr>
                <w:sz w:val="22"/>
                <w:szCs w:val="22"/>
              </w:rPr>
              <w:lastRenderedPageBreak/>
              <w:t xml:space="preserve">Compliance </w:t>
            </w:r>
            <w:r w:rsidR="003961F3">
              <w:rPr>
                <w:sz w:val="22"/>
                <w:szCs w:val="22"/>
              </w:rPr>
              <w:t>Follow-Up</w:t>
            </w:r>
          </w:p>
        </w:tc>
        <w:tc>
          <w:tcPr>
            <w:tcW w:w="6930" w:type="dxa"/>
          </w:tcPr>
          <w:p w14:paraId="6F3EA031" w14:textId="0801E0E0" w:rsidR="00433A8A" w:rsidRDefault="00433A8A" w:rsidP="00624163">
            <w:pPr>
              <w:pStyle w:val="ListParagraph"/>
              <w:numPr>
                <w:ilvl w:val="0"/>
                <w:numId w:val="5"/>
              </w:numPr>
              <w:contextualSpacing w:val="0"/>
              <w:rPr>
                <w:sz w:val="22"/>
                <w:szCs w:val="22"/>
              </w:rPr>
            </w:pPr>
            <w:r w:rsidRPr="00433A8A">
              <w:rPr>
                <w:sz w:val="22"/>
                <w:szCs w:val="22"/>
              </w:rPr>
              <w:t>Document recommendation in the internal notes of the complaint in USAFS and update complaint status</w:t>
            </w:r>
            <w:r w:rsidR="00C520EB">
              <w:rPr>
                <w:sz w:val="22"/>
                <w:szCs w:val="22"/>
              </w:rPr>
              <w:t xml:space="preserve"> to “Assigned to Compliance”</w:t>
            </w:r>
            <w:r w:rsidRPr="00433A8A">
              <w:rPr>
                <w:sz w:val="22"/>
                <w:szCs w:val="22"/>
              </w:rPr>
              <w:t>.</w:t>
            </w:r>
          </w:p>
          <w:p w14:paraId="7A2A2076" w14:textId="292E45F5" w:rsidR="00433A8A" w:rsidRDefault="00433A8A" w:rsidP="00624163">
            <w:pPr>
              <w:pStyle w:val="ListParagraph"/>
              <w:numPr>
                <w:ilvl w:val="0"/>
                <w:numId w:val="5"/>
              </w:numPr>
              <w:contextualSpacing w:val="0"/>
              <w:rPr>
                <w:sz w:val="22"/>
                <w:szCs w:val="22"/>
              </w:rPr>
            </w:pPr>
            <w:r w:rsidRPr="00433A8A">
              <w:rPr>
                <w:sz w:val="22"/>
                <w:szCs w:val="22"/>
              </w:rPr>
              <w:t>Follow-up recommendation may include additional action or investigation by Compliance staff when no facility is available for inspection. Notify Compliance Unit Supervisor of follow-up recommendations by email and include Complaint ID, Firm Name, City, and specific details of the complaint.</w:t>
            </w:r>
          </w:p>
        </w:tc>
      </w:tr>
      <w:tr w:rsidR="00FA4809" w:rsidRPr="00F0145C" w14:paraId="6BF7E009" w14:textId="77777777" w:rsidTr="11798466">
        <w:tc>
          <w:tcPr>
            <w:tcW w:w="9332" w:type="dxa"/>
            <w:gridSpan w:val="2"/>
          </w:tcPr>
          <w:p w14:paraId="283DF54A" w14:textId="4CD9AD22" w:rsidR="00FA4809" w:rsidRPr="00F0145C" w:rsidRDefault="00FA4809" w:rsidP="00624163">
            <w:pPr>
              <w:pStyle w:val="ListParagraph"/>
              <w:ind w:left="0"/>
              <w:contextualSpacing w:val="0"/>
              <w:jc w:val="center"/>
              <w:rPr>
                <w:sz w:val="22"/>
                <w:szCs w:val="22"/>
              </w:rPr>
            </w:pPr>
            <w:r w:rsidRPr="00F0145C">
              <w:rPr>
                <w:sz w:val="22"/>
                <w:szCs w:val="22"/>
              </w:rPr>
              <w:t>LOW PUBLIC HEALTH SEVERITY ISSUES</w:t>
            </w:r>
          </w:p>
        </w:tc>
      </w:tr>
      <w:tr w:rsidR="00433A8A" w:rsidRPr="00F0145C" w14:paraId="118E27D7" w14:textId="77777777" w:rsidTr="11798466">
        <w:tc>
          <w:tcPr>
            <w:tcW w:w="2402" w:type="dxa"/>
          </w:tcPr>
          <w:p w14:paraId="24020321" w14:textId="3707F7B4" w:rsidR="00433A8A" w:rsidRDefault="003961F3" w:rsidP="00624163">
            <w:pPr>
              <w:pStyle w:val="ListParagraph"/>
              <w:ind w:left="0"/>
              <w:contextualSpacing w:val="0"/>
              <w:rPr>
                <w:sz w:val="22"/>
                <w:szCs w:val="22"/>
              </w:rPr>
            </w:pPr>
            <w:r>
              <w:rPr>
                <w:sz w:val="22"/>
                <w:szCs w:val="22"/>
              </w:rPr>
              <w:t>Program Follow-Up</w:t>
            </w:r>
          </w:p>
        </w:tc>
        <w:tc>
          <w:tcPr>
            <w:tcW w:w="6930" w:type="dxa"/>
          </w:tcPr>
          <w:p w14:paraId="26D43B4E" w14:textId="25E2AE9F" w:rsidR="00106809" w:rsidRDefault="00106809" w:rsidP="00624163">
            <w:pPr>
              <w:pStyle w:val="ListParagraph"/>
              <w:numPr>
                <w:ilvl w:val="0"/>
                <w:numId w:val="6"/>
              </w:numPr>
              <w:rPr>
                <w:sz w:val="22"/>
                <w:szCs w:val="22"/>
              </w:rPr>
            </w:pPr>
            <w:r>
              <w:rPr>
                <w:sz w:val="22"/>
                <w:szCs w:val="22"/>
              </w:rPr>
              <w:t xml:space="preserve">Use this for instances facility or operation assessment is necessary for verification and the complaint may have direct public health impact (but have not risen to the level of high severity). For example, </w:t>
            </w:r>
            <w:r w:rsidR="005F5ACB">
              <w:rPr>
                <w:sz w:val="22"/>
                <w:szCs w:val="22"/>
              </w:rPr>
              <w:t xml:space="preserve">personal hygiene issues that are not specific to product handling. </w:t>
            </w:r>
          </w:p>
          <w:p w14:paraId="5C254414" w14:textId="0BA54A27" w:rsidR="00106809" w:rsidRPr="00106809" w:rsidRDefault="00106809" w:rsidP="00624163">
            <w:pPr>
              <w:pStyle w:val="ListParagraph"/>
              <w:numPr>
                <w:ilvl w:val="0"/>
                <w:numId w:val="6"/>
              </w:numPr>
              <w:rPr>
                <w:sz w:val="22"/>
                <w:szCs w:val="22"/>
              </w:rPr>
            </w:pPr>
            <w:r w:rsidRPr="00106809">
              <w:rPr>
                <w:sz w:val="22"/>
                <w:szCs w:val="22"/>
              </w:rPr>
              <w:t xml:space="preserve">Document recommendation </w:t>
            </w:r>
            <w:r w:rsidR="005A3BEE">
              <w:rPr>
                <w:sz w:val="22"/>
                <w:szCs w:val="22"/>
              </w:rPr>
              <w:t>made to the Food</w:t>
            </w:r>
            <w:r w:rsidR="1BAA522C">
              <w:rPr>
                <w:sz w:val="22"/>
                <w:szCs w:val="22"/>
              </w:rPr>
              <w:t xml:space="preserve"> and Feed</w:t>
            </w:r>
            <w:r w:rsidR="005A3BEE">
              <w:rPr>
                <w:sz w:val="22"/>
                <w:szCs w:val="22"/>
              </w:rPr>
              <w:t xml:space="preserve"> Program, including who was notified and the date, </w:t>
            </w:r>
            <w:r w:rsidRPr="00106809">
              <w:rPr>
                <w:sz w:val="22"/>
                <w:szCs w:val="22"/>
              </w:rPr>
              <w:t>in the internal notes of the complaint in USAFS and update complaint status</w:t>
            </w:r>
            <w:r w:rsidR="0095057B">
              <w:rPr>
                <w:sz w:val="22"/>
                <w:szCs w:val="22"/>
              </w:rPr>
              <w:t xml:space="preserve"> to “Assigned </w:t>
            </w:r>
            <w:r w:rsidR="00351D6E">
              <w:rPr>
                <w:sz w:val="22"/>
                <w:szCs w:val="22"/>
              </w:rPr>
              <w:t>Superviso</w:t>
            </w:r>
            <w:r w:rsidR="004A675A">
              <w:rPr>
                <w:sz w:val="22"/>
                <w:szCs w:val="22"/>
              </w:rPr>
              <w:t>r</w:t>
            </w:r>
            <w:r w:rsidR="0095057B">
              <w:rPr>
                <w:sz w:val="22"/>
                <w:szCs w:val="22"/>
              </w:rPr>
              <w:t>”.</w:t>
            </w:r>
            <w:r w:rsidRPr="00106809">
              <w:rPr>
                <w:sz w:val="22"/>
                <w:szCs w:val="22"/>
              </w:rPr>
              <w:t xml:space="preserve">  </w:t>
            </w:r>
          </w:p>
          <w:p w14:paraId="7C3ED569" w14:textId="7777E3F2" w:rsidR="0095057B" w:rsidRPr="0095057B" w:rsidRDefault="00106809" w:rsidP="00624163">
            <w:pPr>
              <w:pStyle w:val="ListParagraph"/>
              <w:numPr>
                <w:ilvl w:val="0"/>
                <w:numId w:val="6"/>
              </w:numPr>
              <w:rPr>
                <w:sz w:val="22"/>
                <w:szCs w:val="22"/>
              </w:rPr>
            </w:pPr>
            <w:r w:rsidRPr="00106809">
              <w:rPr>
                <w:sz w:val="22"/>
                <w:szCs w:val="22"/>
              </w:rPr>
              <w:t>Send a notification email to the</w:t>
            </w:r>
            <w:r w:rsidR="00CC2540">
              <w:rPr>
                <w:sz w:val="22"/>
                <w:szCs w:val="22"/>
              </w:rPr>
              <w:t xml:space="preserve"> </w:t>
            </w:r>
            <w:r w:rsidRPr="00106809">
              <w:rPr>
                <w:sz w:val="22"/>
                <w:szCs w:val="22"/>
              </w:rPr>
              <w:t>Inspect</w:t>
            </w:r>
            <w:r w:rsidR="00870F97">
              <w:rPr>
                <w:sz w:val="22"/>
                <w:szCs w:val="22"/>
              </w:rPr>
              <w:t>or and</w:t>
            </w:r>
            <w:r w:rsidRPr="00106809">
              <w:rPr>
                <w:sz w:val="22"/>
                <w:szCs w:val="22"/>
              </w:rPr>
              <w:t xml:space="preserve"> Supervisor with Complaint ID, Firm Name, City, and explanation of determination.</w:t>
            </w:r>
          </w:p>
        </w:tc>
      </w:tr>
      <w:tr w:rsidR="00106809" w:rsidRPr="00F0145C" w14:paraId="4B6D8F7B" w14:textId="4B177985" w:rsidTr="11798466">
        <w:tc>
          <w:tcPr>
            <w:tcW w:w="2402" w:type="dxa"/>
          </w:tcPr>
          <w:p w14:paraId="053D5F34" w14:textId="1A5525CE" w:rsidR="002B224A" w:rsidRPr="00F0145C" w:rsidRDefault="00920DD2" w:rsidP="00624163">
            <w:pPr>
              <w:pStyle w:val="ListParagraph"/>
              <w:ind w:left="0"/>
              <w:contextualSpacing w:val="0"/>
              <w:rPr>
                <w:sz w:val="22"/>
                <w:szCs w:val="22"/>
              </w:rPr>
            </w:pPr>
            <w:r>
              <w:rPr>
                <w:sz w:val="22"/>
                <w:szCs w:val="22"/>
              </w:rPr>
              <w:t>Address during next inspection</w:t>
            </w:r>
            <w:r w:rsidR="00433A8A">
              <w:rPr>
                <w:sz w:val="22"/>
                <w:szCs w:val="22"/>
              </w:rPr>
              <w:t xml:space="preserve"> </w:t>
            </w:r>
          </w:p>
        </w:tc>
        <w:tc>
          <w:tcPr>
            <w:tcW w:w="6930" w:type="dxa"/>
          </w:tcPr>
          <w:p w14:paraId="6449C186" w14:textId="5969D6D9" w:rsidR="00106809" w:rsidRDefault="00106809" w:rsidP="00624163">
            <w:pPr>
              <w:pStyle w:val="ListParagraph"/>
              <w:numPr>
                <w:ilvl w:val="0"/>
                <w:numId w:val="6"/>
              </w:numPr>
              <w:rPr>
                <w:sz w:val="22"/>
                <w:szCs w:val="22"/>
              </w:rPr>
            </w:pPr>
            <w:r>
              <w:rPr>
                <w:sz w:val="22"/>
                <w:szCs w:val="22"/>
              </w:rPr>
              <w:t xml:space="preserve">Use this when assessment of the facility or operation is necessary for </w:t>
            </w:r>
            <w:proofErr w:type="gramStart"/>
            <w:r>
              <w:rPr>
                <w:sz w:val="22"/>
                <w:szCs w:val="22"/>
              </w:rPr>
              <w:t>verification</w:t>
            </w:r>
            <w:proofErr w:type="gramEnd"/>
            <w:r>
              <w:rPr>
                <w:sz w:val="22"/>
                <w:szCs w:val="22"/>
              </w:rPr>
              <w:t xml:space="preserve"> but the complaint does not have direct public health impact. For example, food quality issues. </w:t>
            </w:r>
          </w:p>
          <w:p w14:paraId="43F7EBA7" w14:textId="70775FDC" w:rsidR="008B4F66" w:rsidRPr="008B4F66" w:rsidRDefault="008B4F66" w:rsidP="00624163">
            <w:pPr>
              <w:pStyle w:val="ListParagraph"/>
              <w:numPr>
                <w:ilvl w:val="0"/>
                <w:numId w:val="6"/>
              </w:numPr>
              <w:rPr>
                <w:sz w:val="22"/>
                <w:szCs w:val="22"/>
              </w:rPr>
            </w:pPr>
            <w:r w:rsidRPr="008B4F66">
              <w:rPr>
                <w:sz w:val="22"/>
                <w:szCs w:val="22"/>
              </w:rPr>
              <w:t>Document review and recommendation in the internal notes of the complaint in USAFS and update complaint status</w:t>
            </w:r>
            <w:r w:rsidR="0095057B">
              <w:rPr>
                <w:sz w:val="22"/>
                <w:szCs w:val="22"/>
              </w:rPr>
              <w:t xml:space="preserve"> to “</w:t>
            </w:r>
            <w:r w:rsidR="004A675A">
              <w:rPr>
                <w:sz w:val="22"/>
                <w:szCs w:val="22"/>
              </w:rPr>
              <w:t>Assigned to Supervisor</w:t>
            </w:r>
            <w:r w:rsidR="0095057B">
              <w:rPr>
                <w:sz w:val="22"/>
                <w:szCs w:val="22"/>
              </w:rPr>
              <w:t>”</w:t>
            </w:r>
            <w:r w:rsidRPr="008B4F66">
              <w:rPr>
                <w:sz w:val="22"/>
                <w:szCs w:val="22"/>
              </w:rPr>
              <w:t xml:space="preserve"> </w:t>
            </w:r>
          </w:p>
          <w:p w14:paraId="5E9DB36A" w14:textId="2CC5F845" w:rsidR="002B224A" w:rsidRPr="00106809" w:rsidRDefault="002B224A" w:rsidP="00471A6B">
            <w:pPr>
              <w:pStyle w:val="ListParagraph"/>
              <w:numPr>
                <w:ilvl w:val="0"/>
                <w:numId w:val="6"/>
              </w:numPr>
              <w:contextualSpacing w:val="0"/>
              <w:rPr>
                <w:sz w:val="22"/>
                <w:szCs w:val="22"/>
              </w:rPr>
            </w:pPr>
            <w:r w:rsidRPr="00106809">
              <w:rPr>
                <w:sz w:val="22"/>
                <w:szCs w:val="22"/>
              </w:rPr>
              <w:t xml:space="preserve">Send a notification email to </w:t>
            </w:r>
            <w:r w:rsidR="008B4F66" w:rsidRPr="00106809">
              <w:rPr>
                <w:sz w:val="22"/>
                <w:szCs w:val="22"/>
              </w:rPr>
              <w:t>the I</w:t>
            </w:r>
            <w:r w:rsidRPr="00106809">
              <w:rPr>
                <w:sz w:val="22"/>
                <w:szCs w:val="22"/>
              </w:rPr>
              <w:t xml:space="preserve">nspector and </w:t>
            </w:r>
            <w:r w:rsidR="008B4F66" w:rsidRPr="00106809">
              <w:rPr>
                <w:sz w:val="22"/>
                <w:szCs w:val="22"/>
              </w:rPr>
              <w:t>Inspection S</w:t>
            </w:r>
            <w:r w:rsidRPr="00106809">
              <w:rPr>
                <w:sz w:val="22"/>
                <w:szCs w:val="22"/>
              </w:rPr>
              <w:t xml:space="preserve">upervisor with </w:t>
            </w:r>
            <w:r w:rsidR="00446A67" w:rsidRPr="00106809">
              <w:rPr>
                <w:sz w:val="22"/>
                <w:szCs w:val="22"/>
              </w:rPr>
              <w:t>C</w:t>
            </w:r>
            <w:r w:rsidRPr="00106809">
              <w:rPr>
                <w:sz w:val="22"/>
                <w:szCs w:val="22"/>
              </w:rPr>
              <w:t>omplaint ID</w:t>
            </w:r>
            <w:r w:rsidR="00C75361" w:rsidRPr="00106809">
              <w:rPr>
                <w:sz w:val="22"/>
                <w:szCs w:val="22"/>
              </w:rPr>
              <w:t>, Firm Name, City,</w:t>
            </w:r>
            <w:r w:rsidRPr="00106809">
              <w:rPr>
                <w:sz w:val="22"/>
                <w:szCs w:val="22"/>
              </w:rPr>
              <w:t xml:space="preserve"> and explanation of determination.</w:t>
            </w:r>
          </w:p>
        </w:tc>
      </w:tr>
      <w:tr w:rsidR="00106809" w:rsidRPr="00F0145C" w14:paraId="08E70E54" w14:textId="62F8CA03" w:rsidTr="11798466">
        <w:tc>
          <w:tcPr>
            <w:tcW w:w="2402" w:type="dxa"/>
          </w:tcPr>
          <w:p w14:paraId="082C96BF" w14:textId="5DCB810C" w:rsidR="00940C18" w:rsidRDefault="00940C18" w:rsidP="00940C18">
            <w:pPr>
              <w:pStyle w:val="ListParagraph"/>
              <w:ind w:left="0"/>
              <w:contextualSpacing w:val="0"/>
              <w:rPr>
                <w:sz w:val="22"/>
                <w:szCs w:val="22"/>
              </w:rPr>
            </w:pPr>
            <w:r>
              <w:rPr>
                <w:sz w:val="22"/>
                <w:szCs w:val="22"/>
              </w:rPr>
              <w:t>Compliance Follow-Up</w:t>
            </w:r>
          </w:p>
          <w:p w14:paraId="452645A3" w14:textId="319FE2C6" w:rsidR="002B224A" w:rsidRPr="00F0145C" w:rsidRDefault="00433A8A" w:rsidP="00940C18">
            <w:pPr>
              <w:pStyle w:val="ListParagraph"/>
              <w:ind w:left="0"/>
              <w:contextualSpacing w:val="0"/>
              <w:rPr>
                <w:b/>
                <w:sz w:val="22"/>
                <w:szCs w:val="22"/>
              </w:rPr>
            </w:pPr>
            <w:r>
              <w:rPr>
                <w:sz w:val="22"/>
                <w:szCs w:val="22"/>
              </w:rPr>
              <w:t>Address c</w:t>
            </w:r>
            <w:r w:rsidR="002B224A" w:rsidRPr="00F0145C">
              <w:rPr>
                <w:sz w:val="22"/>
                <w:szCs w:val="22"/>
              </w:rPr>
              <w:t xml:space="preserve">omplaint </w:t>
            </w:r>
            <w:r>
              <w:rPr>
                <w:sz w:val="22"/>
                <w:szCs w:val="22"/>
              </w:rPr>
              <w:t>with other action (</w:t>
            </w:r>
            <w:r w:rsidR="002B224A" w:rsidRPr="00F0145C">
              <w:rPr>
                <w:sz w:val="22"/>
                <w:szCs w:val="22"/>
              </w:rPr>
              <w:t xml:space="preserve">phone call, email or </w:t>
            </w:r>
            <w:r>
              <w:rPr>
                <w:sz w:val="22"/>
                <w:szCs w:val="22"/>
              </w:rPr>
              <w:t>correspondence)</w:t>
            </w:r>
            <w:r w:rsidR="003961F3">
              <w:rPr>
                <w:sz w:val="22"/>
                <w:szCs w:val="22"/>
              </w:rPr>
              <w:t xml:space="preserve"> </w:t>
            </w:r>
          </w:p>
        </w:tc>
        <w:tc>
          <w:tcPr>
            <w:tcW w:w="6930" w:type="dxa"/>
          </w:tcPr>
          <w:p w14:paraId="253864DB" w14:textId="7835F6C7" w:rsidR="00106809" w:rsidRDefault="00106809" w:rsidP="00624163">
            <w:pPr>
              <w:pStyle w:val="ListParagraph"/>
              <w:numPr>
                <w:ilvl w:val="0"/>
                <w:numId w:val="7"/>
              </w:numPr>
              <w:rPr>
                <w:sz w:val="22"/>
                <w:szCs w:val="22"/>
              </w:rPr>
            </w:pPr>
            <w:r>
              <w:rPr>
                <w:sz w:val="22"/>
                <w:szCs w:val="22"/>
              </w:rPr>
              <w:t xml:space="preserve">Use this </w:t>
            </w:r>
            <w:r w:rsidR="005F5ACB">
              <w:rPr>
                <w:sz w:val="22"/>
                <w:szCs w:val="22"/>
              </w:rPr>
              <w:t xml:space="preserve">when a facility or operational review is not strictly necessary for verification.  For example, reported instances of non-pest related animals in the operation. </w:t>
            </w:r>
          </w:p>
          <w:p w14:paraId="434E15D1" w14:textId="41833CA7" w:rsidR="008B4F66" w:rsidRPr="008B4F66" w:rsidRDefault="008B4F66" w:rsidP="00624163">
            <w:pPr>
              <w:pStyle w:val="ListParagraph"/>
              <w:numPr>
                <w:ilvl w:val="0"/>
                <w:numId w:val="7"/>
              </w:numPr>
              <w:rPr>
                <w:sz w:val="22"/>
                <w:szCs w:val="22"/>
              </w:rPr>
            </w:pPr>
            <w:r w:rsidRPr="008B4F66">
              <w:rPr>
                <w:sz w:val="22"/>
                <w:szCs w:val="22"/>
              </w:rPr>
              <w:t xml:space="preserve">Document recommendation in the internal notes of the complaint in USAFS and update complaint status </w:t>
            </w:r>
            <w:r w:rsidR="00C520EB">
              <w:rPr>
                <w:sz w:val="22"/>
                <w:szCs w:val="22"/>
              </w:rPr>
              <w:t xml:space="preserve">to either “Assigned to Compliance” or “Assign to Supervisor” </w:t>
            </w:r>
            <w:r w:rsidRPr="008B4F66">
              <w:rPr>
                <w:sz w:val="22"/>
                <w:szCs w:val="22"/>
              </w:rPr>
              <w:t xml:space="preserve">based on identified follow-up action. </w:t>
            </w:r>
          </w:p>
          <w:p w14:paraId="57EBC22D" w14:textId="17EDD536" w:rsidR="008B4F66" w:rsidRDefault="008B4F66" w:rsidP="00624163">
            <w:pPr>
              <w:pStyle w:val="ListParagraph"/>
              <w:numPr>
                <w:ilvl w:val="0"/>
                <w:numId w:val="7"/>
              </w:numPr>
              <w:contextualSpacing w:val="0"/>
              <w:rPr>
                <w:sz w:val="22"/>
                <w:szCs w:val="22"/>
              </w:rPr>
            </w:pPr>
            <w:r w:rsidRPr="008B4F66">
              <w:rPr>
                <w:sz w:val="22"/>
                <w:szCs w:val="22"/>
              </w:rPr>
              <w:t xml:space="preserve">Follow-up recommendation may include additional action or investigation </w:t>
            </w:r>
            <w:r>
              <w:rPr>
                <w:sz w:val="22"/>
                <w:szCs w:val="22"/>
              </w:rPr>
              <w:t>by Compliance staff – specifically when no facility is available for inspection</w:t>
            </w:r>
            <w:r w:rsidRPr="008B4F66">
              <w:rPr>
                <w:sz w:val="22"/>
                <w:szCs w:val="22"/>
              </w:rPr>
              <w:t xml:space="preserve">. </w:t>
            </w:r>
          </w:p>
          <w:p w14:paraId="7D6AD37E" w14:textId="75466C15" w:rsidR="00FA4809" w:rsidRPr="0095057B" w:rsidRDefault="008B4F66" w:rsidP="00471A6B">
            <w:pPr>
              <w:pStyle w:val="ListParagraph"/>
              <w:numPr>
                <w:ilvl w:val="0"/>
                <w:numId w:val="7"/>
              </w:numPr>
              <w:contextualSpacing w:val="0"/>
              <w:rPr>
                <w:sz w:val="22"/>
                <w:szCs w:val="22"/>
              </w:rPr>
            </w:pPr>
            <w:r w:rsidRPr="008B4F66">
              <w:rPr>
                <w:sz w:val="22"/>
                <w:szCs w:val="22"/>
              </w:rPr>
              <w:t xml:space="preserve">Notify </w:t>
            </w:r>
            <w:r w:rsidR="00106809">
              <w:rPr>
                <w:sz w:val="22"/>
                <w:szCs w:val="22"/>
              </w:rPr>
              <w:t>Inspector</w:t>
            </w:r>
            <w:r w:rsidR="00471A6B">
              <w:rPr>
                <w:sz w:val="22"/>
                <w:szCs w:val="22"/>
              </w:rPr>
              <w:t xml:space="preserve">, </w:t>
            </w:r>
            <w:r w:rsidR="00106809">
              <w:rPr>
                <w:sz w:val="22"/>
                <w:szCs w:val="22"/>
              </w:rPr>
              <w:t xml:space="preserve">Inspection Supervisor </w:t>
            </w:r>
            <w:r w:rsidR="0095057B">
              <w:rPr>
                <w:sz w:val="22"/>
                <w:szCs w:val="22"/>
              </w:rPr>
              <w:t>and</w:t>
            </w:r>
            <w:r w:rsidR="00106809">
              <w:rPr>
                <w:sz w:val="22"/>
                <w:szCs w:val="22"/>
              </w:rPr>
              <w:t xml:space="preserve"> </w:t>
            </w:r>
            <w:r w:rsidRPr="008B4F66">
              <w:rPr>
                <w:sz w:val="22"/>
                <w:szCs w:val="22"/>
              </w:rPr>
              <w:t xml:space="preserve">Compliance Unit Supervisor of follow-up recommendations by email and include Complaint ID, Firm Name, City, and specific details of the complaint. </w:t>
            </w:r>
          </w:p>
        </w:tc>
      </w:tr>
    </w:tbl>
    <w:p w14:paraId="4C6B65B0" w14:textId="7058C38C" w:rsidR="00370EDD" w:rsidRPr="00F0145C" w:rsidRDefault="00B1507E" w:rsidP="00624163">
      <w:pPr>
        <w:pStyle w:val="ListParagraph"/>
        <w:numPr>
          <w:ilvl w:val="1"/>
          <w:numId w:val="4"/>
        </w:numPr>
        <w:spacing w:before="120" w:after="120"/>
        <w:contextualSpacing w:val="0"/>
        <w:rPr>
          <w:b/>
          <w:sz w:val="22"/>
          <w:szCs w:val="22"/>
        </w:rPr>
      </w:pPr>
      <w:r w:rsidRPr="00F0145C">
        <w:rPr>
          <w:b/>
          <w:sz w:val="22"/>
          <w:szCs w:val="22"/>
        </w:rPr>
        <w:t xml:space="preserve">Scheduling of Inspection </w:t>
      </w:r>
      <w:r w:rsidR="00AD6E97" w:rsidRPr="00F0145C">
        <w:rPr>
          <w:b/>
          <w:sz w:val="22"/>
          <w:szCs w:val="22"/>
        </w:rPr>
        <w:t>–</w:t>
      </w:r>
      <w:r w:rsidR="00CC2540">
        <w:rPr>
          <w:b/>
          <w:sz w:val="22"/>
          <w:szCs w:val="22"/>
        </w:rPr>
        <w:t xml:space="preserve"> </w:t>
      </w:r>
      <w:r w:rsidR="00743E5A" w:rsidRPr="00F0145C">
        <w:rPr>
          <w:b/>
          <w:sz w:val="22"/>
          <w:szCs w:val="22"/>
        </w:rPr>
        <w:t>Inspection Supervisor</w:t>
      </w:r>
    </w:p>
    <w:p w14:paraId="7A164160" w14:textId="4EE4433F" w:rsidR="00370EDD" w:rsidRPr="00F0145C" w:rsidRDefault="00D7352F" w:rsidP="4D6B1633">
      <w:pPr>
        <w:pStyle w:val="ListParagraph"/>
        <w:numPr>
          <w:ilvl w:val="2"/>
          <w:numId w:val="4"/>
        </w:numPr>
        <w:spacing w:after="120"/>
        <w:contextualSpacing w:val="0"/>
        <w:rPr>
          <w:b/>
          <w:bCs/>
          <w:sz w:val="22"/>
          <w:szCs w:val="22"/>
        </w:rPr>
      </w:pPr>
      <w:r w:rsidRPr="00F0145C">
        <w:rPr>
          <w:sz w:val="22"/>
          <w:szCs w:val="22"/>
        </w:rPr>
        <w:t>Within one</w:t>
      </w:r>
      <w:r w:rsidR="0095057B">
        <w:rPr>
          <w:sz w:val="22"/>
          <w:szCs w:val="22"/>
        </w:rPr>
        <w:t xml:space="preserve"> (1)</w:t>
      </w:r>
      <w:r w:rsidRPr="00F0145C">
        <w:rPr>
          <w:sz w:val="22"/>
          <w:szCs w:val="22"/>
        </w:rPr>
        <w:t xml:space="preserve"> business day of valid complaint notification, r</w:t>
      </w:r>
      <w:r w:rsidR="00DF38DF" w:rsidRPr="00F0145C">
        <w:rPr>
          <w:sz w:val="22"/>
          <w:szCs w:val="22"/>
        </w:rPr>
        <w:t xml:space="preserve">eview </w:t>
      </w:r>
      <w:r w:rsidR="00AD6E97" w:rsidRPr="00F0145C">
        <w:rPr>
          <w:sz w:val="22"/>
          <w:szCs w:val="22"/>
        </w:rPr>
        <w:t xml:space="preserve">all applicable </w:t>
      </w:r>
      <w:r w:rsidR="00655B65" w:rsidRPr="00F0145C">
        <w:rPr>
          <w:sz w:val="22"/>
          <w:szCs w:val="22"/>
        </w:rPr>
        <w:t xml:space="preserve">details of complaint </w:t>
      </w:r>
      <w:r w:rsidR="00C82137" w:rsidRPr="00F0145C">
        <w:rPr>
          <w:sz w:val="22"/>
          <w:szCs w:val="22"/>
        </w:rPr>
        <w:t xml:space="preserve">record </w:t>
      </w:r>
      <w:r w:rsidR="00655B65" w:rsidRPr="00F0145C">
        <w:rPr>
          <w:sz w:val="22"/>
          <w:szCs w:val="22"/>
        </w:rPr>
        <w:t>including internal notes and attachments.</w:t>
      </w:r>
    </w:p>
    <w:p w14:paraId="304C2D6B" w14:textId="240333A4" w:rsidR="00370EDD" w:rsidRPr="00F0145C" w:rsidRDefault="00167709" w:rsidP="4D6B1633">
      <w:pPr>
        <w:pStyle w:val="ListParagraph"/>
        <w:numPr>
          <w:ilvl w:val="2"/>
          <w:numId w:val="4"/>
        </w:numPr>
        <w:spacing w:after="120"/>
        <w:contextualSpacing w:val="0"/>
        <w:rPr>
          <w:b/>
          <w:bCs/>
          <w:sz w:val="22"/>
          <w:szCs w:val="22"/>
        </w:rPr>
      </w:pPr>
      <w:r w:rsidRPr="00F0145C">
        <w:rPr>
          <w:sz w:val="22"/>
          <w:szCs w:val="22"/>
        </w:rPr>
        <w:lastRenderedPageBreak/>
        <w:t>If</w:t>
      </w:r>
      <w:r w:rsidR="00BD35CF" w:rsidRPr="00F0145C">
        <w:rPr>
          <w:sz w:val="22"/>
          <w:szCs w:val="22"/>
        </w:rPr>
        <w:t xml:space="preserve"> </w:t>
      </w:r>
      <w:r w:rsidR="004D64EF" w:rsidRPr="00F0145C">
        <w:rPr>
          <w:sz w:val="22"/>
          <w:szCs w:val="22"/>
        </w:rPr>
        <w:t xml:space="preserve">the need for </w:t>
      </w:r>
      <w:r w:rsidRPr="00F0145C">
        <w:rPr>
          <w:sz w:val="22"/>
          <w:szCs w:val="22"/>
        </w:rPr>
        <w:t xml:space="preserve">Inspector follow-up is </w:t>
      </w:r>
      <w:r w:rsidR="00F64E3F" w:rsidRPr="00F0145C">
        <w:rPr>
          <w:sz w:val="22"/>
          <w:szCs w:val="22"/>
        </w:rPr>
        <w:t>not clear</w:t>
      </w:r>
      <w:r w:rsidR="00561A9D" w:rsidRPr="00F0145C">
        <w:rPr>
          <w:sz w:val="22"/>
          <w:szCs w:val="22"/>
        </w:rPr>
        <w:t xml:space="preserve"> (i.e. validity of complaint</w:t>
      </w:r>
      <w:r w:rsidR="004B1C1C" w:rsidRPr="00F0145C">
        <w:rPr>
          <w:sz w:val="22"/>
          <w:szCs w:val="22"/>
        </w:rPr>
        <w:t xml:space="preserve"> is in question</w:t>
      </w:r>
      <w:r w:rsidR="00561A9D" w:rsidRPr="00F0145C">
        <w:rPr>
          <w:sz w:val="22"/>
          <w:szCs w:val="22"/>
        </w:rPr>
        <w:t>)</w:t>
      </w:r>
      <w:r w:rsidR="00F64E3F" w:rsidRPr="00F0145C">
        <w:rPr>
          <w:sz w:val="22"/>
          <w:szCs w:val="22"/>
        </w:rPr>
        <w:t xml:space="preserve">, contact </w:t>
      </w:r>
      <w:r w:rsidR="004B1C1C" w:rsidRPr="00F0145C">
        <w:rPr>
          <w:sz w:val="22"/>
          <w:szCs w:val="22"/>
        </w:rPr>
        <w:t xml:space="preserve">the </w:t>
      </w:r>
      <w:r w:rsidR="00F64E3F" w:rsidRPr="00F0145C">
        <w:rPr>
          <w:sz w:val="22"/>
          <w:szCs w:val="22"/>
        </w:rPr>
        <w:t xml:space="preserve">referring Compliance Officer or RRT </w:t>
      </w:r>
      <w:r w:rsidR="00FB2A7D">
        <w:rPr>
          <w:sz w:val="22"/>
          <w:szCs w:val="22"/>
        </w:rPr>
        <w:t>Coordinator</w:t>
      </w:r>
      <w:r w:rsidR="00F64E3F" w:rsidRPr="00F0145C">
        <w:rPr>
          <w:sz w:val="22"/>
          <w:szCs w:val="22"/>
        </w:rPr>
        <w:t xml:space="preserve"> for additional cla</w:t>
      </w:r>
      <w:r w:rsidR="00EE7A1D" w:rsidRPr="00F0145C">
        <w:rPr>
          <w:sz w:val="22"/>
          <w:szCs w:val="22"/>
        </w:rPr>
        <w:t>ri</w:t>
      </w:r>
      <w:r w:rsidR="00F64E3F" w:rsidRPr="00F0145C">
        <w:rPr>
          <w:sz w:val="22"/>
          <w:szCs w:val="22"/>
        </w:rPr>
        <w:t>fication</w:t>
      </w:r>
      <w:r w:rsidR="00561A9D" w:rsidRPr="00F0145C">
        <w:rPr>
          <w:sz w:val="22"/>
          <w:szCs w:val="22"/>
        </w:rPr>
        <w:t xml:space="preserve"> and/or discussion</w:t>
      </w:r>
      <w:r w:rsidR="00446A67" w:rsidRPr="00F0145C">
        <w:rPr>
          <w:sz w:val="22"/>
          <w:szCs w:val="22"/>
        </w:rPr>
        <w:t>. I</w:t>
      </w:r>
      <w:r w:rsidR="00EE4D4C" w:rsidRPr="00F0145C">
        <w:rPr>
          <w:sz w:val="22"/>
          <w:szCs w:val="22"/>
        </w:rPr>
        <w:t xml:space="preserve">nvolve the </w:t>
      </w:r>
      <w:r w:rsidR="00414E99" w:rsidRPr="00F0145C">
        <w:rPr>
          <w:sz w:val="22"/>
          <w:szCs w:val="22"/>
        </w:rPr>
        <w:t xml:space="preserve">Compliance Supervisor and/or </w:t>
      </w:r>
      <w:r w:rsidR="00FB2A7D">
        <w:rPr>
          <w:sz w:val="22"/>
          <w:szCs w:val="22"/>
        </w:rPr>
        <w:t xml:space="preserve">applicable </w:t>
      </w:r>
      <w:r w:rsidR="00EE4D4C" w:rsidRPr="00F0145C">
        <w:rPr>
          <w:sz w:val="22"/>
          <w:szCs w:val="22"/>
        </w:rPr>
        <w:t>Program Manager as necessary.</w:t>
      </w:r>
      <w:r w:rsidR="005A3BEE">
        <w:rPr>
          <w:sz w:val="22"/>
          <w:szCs w:val="22"/>
        </w:rPr>
        <w:t xml:space="preserve"> If the complaint will be </w:t>
      </w:r>
      <w:proofErr w:type="gramStart"/>
      <w:r w:rsidR="005A3BEE">
        <w:rPr>
          <w:sz w:val="22"/>
          <w:szCs w:val="22"/>
        </w:rPr>
        <w:t>referred back</w:t>
      </w:r>
      <w:proofErr w:type="gramEnd"/>
      <w:r w:rsidR="005A3BEE">
        <w:rPr>
          <w:sz w:val="22"/>
          <w:szCs w:val="22"/>
        </w:rPr>
        <w:t xml:space="preserve"> to the Compliance Unit based on the outcome of the further discussion, update the complaint status to “Assigned Compliance” and add an internal note outlining the discussion and agreed-upon next steps.</w:t>
      </w:r>
    </w:p>
    <w:p w14:paraId="29509E7B" w14:textId="5A940FD9" w:rsidR="008F7693" w:rsidRPr="00F0145C" w:rsidRDefault="00167709" w:rsidP="4D6B1633">
      <w:pPr>
        <w:pStyle w:val="ListParagraph"/>
        <w:numPr>
          <w:ilvl w:val="2"/>
          <w:numId w:val="4"/>
        </w:numPr>
        <w:spacing w:after="120"/>
        <w:contextualSpacing w:val="0"/>
        <w:rPr>
          <w:b/>
          <w:bCs/>
          <w:sz w:val="22"/>
          <w:szCs w:val="22"/>
        </w:rPr>
      </w:pPr>
      <w:r w:rsidRPr="00F0145C">
        <w:rPr>
          <w:sz w:val="22"/>
          <w:szCs w:val="22"/>
        </w:rPr>
        <w:t>For complaints requiring Inspector follow-up, s</w:t>
      </w:r>
      <w:r w:rsidR="00C115C9" w:rsidRPr="00F0145C">
        <w:rPr>
          <w:sz w:val="22"/>
          <w:szCs w:val="22"/>
        </w:rPr>
        <w:t xml:space="preserve">chedule </w:t>
      </w:r>
      <w:r w:rsidR="007D62E1" w:rsidRPr="00F0145C">
        <w:rPr>
          <w:sz w:val="22"/>
          <w:szCs w:val="22"/>
        </w:rPr>
        <w:t>a</w:t>
      </w:r>
      <w:r w:rsidR="00370B72" w:rsidRPr="00F0145C">
        <w:rPr>
          <w:sz w:val="22"/>
          <w:szCs w:val="22"/>
        </w:rPr>
        <w:t>n inspection</w:t>
      </w:r>
      <w:r w:rsidR="00160BC3" w:rsidRPr="00F0145C">
        <w:rPr>
          <w:sz w:val="22"/>
          <w:szCs w:val="22"/>
        </w:rPr>
        <w:t xml:space="preserve"> in USAFS</w:t>
      </w:r>
      <w:r w:rsidR="00370B72" w:rsidRPr="00F0145C">
        <w:rPr>
          <w:sz w:val="22"/>
          <w:szCs w:val="22"/>
        </w:rPr>
        <w:t xml:space="preserve"> to investigate the</w:t>
      </w:r>
      <w:r w:rsidR="007D62E1" w:rsidRPr="00F0145C">
        <w:rPr>
          <w:sz w:val="22"/>
          <w:szCs w:val="22"/>
        </w:rPr>
        <w:t xml:space="preserve"> </w:t>
      </w:r>
      <w:r w:rsidR="00370B72" w:rsidRPr="00F0145C">
        <w:rPr>
          <w:sz w:val="22"/>
          <w:szCs w:val="22"/>
        </w:rPr>
        <w:t xml:space="preserve">complaint </w:t>
      </w:r>
      <w:r w:rsidR="00C115C9" w:rsidRPr="00F0145C">
        <w:rPr>
          <w:sz w:val="22"/>
          <w:szCs w:val="22"/>
        </w:rPr>
        <w:t xml:space="preserve">based on </w:t>
      </w:r>
      <w:r w:rsidR="007D62E1" w:rsidRPr="00F0145C">
        <w:rPr>
          <w:sz w:val="22"/>
          <w:szCs w:val="22"/>
        </w:rPr>
        <w:t xml:space="preserve">inspection </w:t>
      </w:r>
      <w:r w:rsidR="00C115C9" w:rsidRPr="00F0145C">
        <w:rPr>
          <w:sz w:val="22"/>
          <w:szCs w:val="22"/>
        </w:rPr>
        <w:t xml:space="preserve">territory, experience, and workload. </w:t>
      </w:r>
    </w:p>
    <w:p w14:paraId="12C20AE0" w14:textId="47A5AB5A" w:rsidR="00082D98" w:rsidRPr="00F0145C" w:rsidRDefault="003C7C00" w:rsidP="4D6B1633">
      <w:pPr>
        <w:pStyle w:val="ListParagraph"/>
        <w:numPr>
          <w:ilvl w:val="3"/>
          <w:numId w:val="4"/>
        </w:numPr>
        <w:spacing w:after="120"/>
        <w:ind w:left="1800" w:hanging="936"/>
        <w:contextualSpacing w:val="0"/>
        <w:rPr>
          <w:b/>
          <w:bCs/>
          <w:sz w:val="22"/>
          <w:szCs w:val="22"/>
        </w:rPr>
      </w:pPr>
      <w:r w:rsidRPr="00F0145C">
        <w:rPr>
          <w:sz w:val="22"/>
          <w:szCs w:val="22"/>
        </w:rPr>
        <w:t>Identify inspection completion date based on severity of public health risk.</w:t>
      </w:r>
      <w:r w:rsidR="008F7693" w:rsidRPr="00F0145C">
        <w:rPr>
          <w:sz w:val="22"/>
          <w:szCs w:val="22"/>
        </w:rPr>
        <w:t xml:space="preserve"> </w:t>
      </w:r>
      <w:r w:rsidR="00B44E84">
        <w:rPr>
          <w:sz w:val="22"/>
          <w:szCs w:val="22"/>
        </w:rPr>
        <w:t>Inspections for t</w:t>
      </w:r>
      <w:r w:rsidRPr="00F0145C">
        <w:rPr>
          <w:sz w:val="22"/>
          <w:szCs w:val="22"/>
        </w:rPr>
        <w:t xml:space="preserve">hose complaints with a </w:t>
      </w:r>
      <w:r w:rsidR="00F4749A" w:rsidRPr="00F0145C">
        <w:rPr>
          <w:sz w:val="22"/>
          <w:szCs w:val="22"/>
        </w:rPr>
        <w:t xml:space="preserve">HIGHER PUBLIC HEALTH SEVERITY </w:t>
      </w:r>
      <w:r w:rsidRPr="00F0145C">
        <w:rPr>
          <w:sz w:val="22"/>
          <w:szCs w:val="22"/>
        </w:rPr>
        <w:t xml:space="preserve">should be </w:t>
      </w:r>
      <w:r w:rsidR="00B44E84">
        <w:rPr>
          <w:sz w:val="22"/>
          <w:szCs w:val="22"/>
        </w:rPr>
        <w:t>conducted</w:t>
      </w:r>
      <w:r w:rsidR="00B44E84" w:rsidRPr="00F0145C">
        <w:rPr>
          <w:sz w:val="22"/>
          <w:szCs w:val="22"/>
        </w:rPr>
        <w:t xml:space="preserve"> </w:t>
      </w:r>
      <w:r w:rsidRPr="00F0145C">
        <w:rPr>
          <w:sz w:val="22"/>
          <w:szCs w:val="22"/>
        </w:rPr>
        <w:t xml:space="preserve">within </w:t>
      </w:r>
      <w:r w:rsidR="00FB2A7D">
        <w:rPr>
          <w:sz w:val="22"/>
          <w:szCs w:val="22"/>
        </w:rPr>
        <w:t>seven (</w:t>
      </w:r>
      <w:r w:rsidR="00B44E84">
        <w:rPr>
          <w:sz w:val="22"/>
          <w:szCs w:val="22"/>
        </w:rPr>
        <w:t>7</w:t>
      </w:r>
      <w:r w:rsidR="00FB2A7D">
        <w:rPr>
          <w:sz w:val="22"/>
          <w:szCs w:val="22"/>
        </w:rPr>
        <w:t>)</w:t>
      </w:r>
      <w:r w:rsidR="00F4749A">
        <w:rPr>
          <w:sz w:val="22"/>
          <w:szCs w:val="22"/>
        </w:rPr>
        <w:t xml:space="preserve"> business days based on the egregiousness of the complaint</w:t>
      </w:r>
      <w:r w:rsidRPr="00F0145C">
        <w:rPr>
          <w:sz w:val="22"/>
          <w:szCs w:val="22"/>
        </w:rPr>
        <w:t>.</w:t>
      </w:r>
      <w:r w:rsidR="008F7693" w:rsidRPr="00F0145C">
        <w:rPr>
          <w:sz w:val="22"/>
          <w:szCs w:val="22"/>
        </w:rPr>
        <w:t xml:space="preserve"> </w:t>
      </w:r>
      <w:r w:rsidRPr="00F0145C">
        <w:rPr>
          <w:sz w:val="22"/>
          <w:szCs w:val="22"/>
        </w:rPr>
        <w:t xml:space="preserve">Those items of </w:t>
      </w:r>
      <w:r w:rsidR="00F4749A" w:rsidRPr="00F0145C">
        <w:rPr>
          <w:sz w:val="22"/>
          <w:szCs w:val="22"/>
        </w:rPr>
        <w:t xml:space="preserve">LOWER PUBLIC HEALTH SEVERITY </w:t>
      </w:r>
      <w:r w:rsidRPr="00F0145C">
        <w:rPr>
          <w:sz w:val="22"/>
          <w:szCs w:val="22"/>
        </w:rPr>
        <w:t>should be addressed as quickly as staffing and program priorities allow</w:t>
      </w:r>
      <w:r w:rsidR="00F4749A">
        <w:rPr>
          <w:sz w:val="22"/>
          <w:szCs w:val="22"/>
        </w:rPr>
        <w:t xml:space="preserve"> and based on the egregiousness of the complaint</w:t>
      </w:r>
      <w:r w:rsidRPr="00F0145C">
        <w:rPr>
          <w:sz w:val="22"/>
          <w:szCs w:val="22"/>
        </w:rPr>
        <w:t xml:space="preserve">. </w:t>
      </w:r>
    </w:p>
    <w:p w14:paraId="3D3C0011" w14:textId="2990080D" w:rsidR="007C7E04" w:rsidRPr="00082D98" w:rsidRDefault="00C115C9" w:rsidP="3ED0543C">
      <w:pPr>
        <w:pStyle w:val="ListParagraph"/>
        <w:numPr>
          <w:ilvl w:val="3"/>
          <w:numId w:val="4"/>
        </w:numPr>
        <w:spacing w:after="120"/>
        <w:ind w:left="1800" w:hanging="936"/>
        <w:contextualSpacing w:val="0"/>
        <w:rPr>
          <w:b/>
          <w:bCs/>
          <w:sz w:val="22"/>
          <w:szCs w:val="22"/>
        </w:rPr>
      </w:pPr>
      <w:r w:rsidRPr="00082D98">
        <w:rPr>
          <w:sz w:val="22"/>
          <w:szCs w:val="22"/>
        </w:rPr>
        <w:t xml:space="preserve">Include </w:t>
      </w:r>
      <w:r w:rsidR="007D62E1" w:rsidRPr="00082D98">
        <w:rPr>
          <w:sz w:val="22"/>
          <w:szCs w:val="22"/>
        </w:rPr>
        <w:t xml:space="preserve">assignment </w:t>
      </w:r>
      <w:r w:rsidRPr="00082D98">
        <w:rPr>
          <w:sz w:val="22"/>
          <w:szCs w:val="22"/>
        </w:rPr>
        <w:t>comments as necessary</w:t>
      </w:r>
      <w:r w:rsidR="007D62E1" w:rsidRPr="00082D98">
        <w:rPr>
          <w:sz w:val="22"/>
          <w:szCs w:val="22"/>
        </w:rPr>
        <w:t xml:space="preserve"> </w:t>
      </w:r>
      <w:r w:rsidR="003C7C00" w:rsidRPr="00082D98">
        <w:rPr>
          <w:sz w:val="22"/>
          <w:szCs w:val="22"/>
        </w:rPr>
        <w:t xml:space="preserve">in the complaint record </w:t>
      </w:r>
      <w:r w:rsidR="007D62E1" w:rsidRPr="00082D98">
        <w:rPr>
          <w:sz w:val="22"/>
          <w:szCs w:val="22"/>
        </w:rPr>
        <w:t>for direction to assigned Inspector</w:t>
      </w:r>
      <w:r w:rsidRPr="00082D98">
        <w:rPr>
          <w:sz w:val="22"/>
          <w:szCs w:val="22"/>
        </w:rPr>
        <w:t>.</w:t>
      </w:r>
      <w:r w:rsidR="008F7693" w:rsidRPr="00082D98">
        <w:rPr>
          <w:sz w:val="22"/>
          <w:szCs w:val="22"/>
        </w:rPr>
        <w:t xml:space="preserve"> </w:t>
      </w:r>
      <w:r w:rsidR="00082D98" w:rsidRPr="00082D98">
        <w:rPr>
          <w:sz w:val="22"/>
          <w:szCs w:val="22"/>
        </w:rPr>
        <w:t>Document review and recommendation in the internal notes of the complaint in USAFS and update complaint status</w:t>
      </w:r>
      <w:r w:rsidR="00FB2A7D">
        <w:rPr>
          <w:sz w:val="22"/>
          <w:szCs w:val="22"/>
        </w:rPr>
        <w:t xml:space="preserve"> to “Assigned Inspector” or “Address During Next Routine Inspection”</w:t>
      </w:r>
      <w:r w:rsidR="00082D98" w:rsidRPr="00082D98">
        <w:rPr>
          <w:sz w:val="22"/>
          <w:szCs w:val="22"/>
        </w:rPr>
        <w:t xml:space="preserve"> based on identified follow-up action</w:t>
      </w:r>
      <w:r w:rsidR="005D444B">
        <w:rPr>
          <w:sz w:val="22"/>
          <w:szCs w:val="22"/>
        </w:rPr>
        <w:t xml:space="preserve"> and updated the ‘Assigned To’ field on the Complaint Maintenance page</w:t>
      </w:r>
      <w:r w:rsidR="00082D98" w:rsidRPr="00082D98">
        <w:rPr>
          <w:sz w:val="22"/>
          <w:szCs w:val="22"/>
        </w:rPr>
        <w:t xml:space="preserve">. </w:t>
      </w:r>
      <w:r w:rsidR="005D444B">
        <w:rPr>
          <w:sz w:val="22"/>
          <w:szCs w:val="22"/>
        </w:rPr>
        <w:t xml:space="preserve">Refer to </w:t>
      </w:r>
      <w:r w:rsidR="005D444B" w:rsidRPr="7C3E279D" w:rsidDel="00ED4050">
        <w:rPr>
          <w:i/>
          <w:iCs/>
          <w:sz w:val="22"/>
          <w:szCs w:val="22"/>
        </w:rPr>
        <w:t xml:space="preserve">FOOD.WI.30.47 – </w:t>
      </w:r>
      <w:r w:rsidR="005D444B" w:rsidRPr="7C3E279D">
        <w:rPr>
          <w:i/>
          <w:iCs/>
          <w:sz w:val="22"/>
          <w:szCs w:val="22"/>
        </w:rPr>
        <w:t>Creating and Managing Complaints in USAFS WI</w:t>
      </w:r>
      <w:r w:rsidR="3ED0543C" w:rsidRPr="7C3E279D">
        <w:rPr>
          <w:i/>
          <w:iCs/>
          <w:sz w:val="22"/>
          <w:szCs w:val="22"/>
        </w:rPr>
        <w:t xml:space="preserve"> or </w:t>
      </w:r>
      <w:r w:rsidR="3ED0543C" w:rsidRPr="3ED0543C">
        <w:rPr>
          <w:sz w:val="22"/>
          <w:szCs w:val="22"/>
        </w:rPr>
        <w:t xml:space="preserve">USAFS Guidance </w:t>
      </w:r>
      <w:r w:rsidR="3ED0543C" w:rsidRPr="7C3E279D">
        <w:rPr>
          <w:i/>
          <w:iCs/>
          <w:sz w:val="22"/>
          <w:szCs w:val="22"/>
        </w:rPr>
        <w:t>CreateComplaint-Feed</w:t>
      </w:r>
      <w:r w:rsidR="17A73715" w:rsidRPr="7C3E279D">
        <w:rPr>
          <w:i/>
          <w:iCs/>
          <w:sz w:val="22"/>
          <w:szCs w:val="22"/>
        </w:rPr>
        <w:t>.</w:t>
      </w:r>
    </w:p>
    <w:p w14:paraId="6F5A9BA9" w14:textId="1E3E88AB" w:rsidR="00CD5E25" w:rsidRPr="00F0145C" w:rsidRDefault="009A1CE2" w:rsidP="4D6B1633">
      <w:pPr>
        <w:pStyle w:val="ListParagraph"/>
        <w:numPr>
          <w:ilvl w:val="2"/>
          <w:numId w:val="4"/>
        </w:numPr>
        <w:spacing w:after="120"/>
        <w:contextualSpacing w:val="0"/>
        <w:rPr>
          <w:b/>
          <w:bCs/>
          <w:sz w:val="22"/>
          <w:szCs w:val="22"/>
        </w:rPr>
      </w:pPr>
      <w:r w:rsidRPr="00F0145C">
        <w:rPr>
          <w:sz w:val="22"/>
          <w:szCs w:val="22"/>
        </w:rPr>
        <w:t>Notify Inspector of assigned complaint inspection by email and include Complaint ID.</w:t>
      </w:r>
      <w:r w:rsidR="00446A67" w:rsidRPr="00F0145C">
        <w:rPr>
          <w:sz w:val="22"/>
          <w:szCs w:val="22"/>
        </w:rPr>
        <w:t xml:space="preserve"> Copy area Inspector on email notification when inspection assignment differs from area inspector.  </w:t>
      </w:r>
    </w:p>
    <w:p w14:paraId="3155DFDF" w14:textId="4033F118" w:rsidR="00370EDD" w:rsidRPr="00F0145C" w:rsidRDefault="00B1507E" w:rsidP="00624163">
      <w:pPr>
        <w:pStyle w:val="ListParagraph"/>
        <w:numPr>
          <w:ilvl w:val="1"/>
          <w:numId w:val="4"/>
        </w:numPr>
        <w:spacing w:after="120"/>
        <w:contextualSpacing w:val="0"/>
        <w:rPr>
          <w:b/>
          <w:sz w:val="22"/>
          <w:szCs w:val="22"/>
        </w:rPr>
      </w:pPr>
      <w:r w:rsidRPr="00F0145C">
        <w:rPr>
          <w:b/>
          <w:sz w:val="22"/>
          <w:szCs w:val="22"/>
        </w:rPr>
        <w:t xml:space="preserve">Complaint Inspection </w:t>
      </w:r>
      <w:r w:rsidR="00F63114" w:rsidRPr="00F0145C">
        <w:rPr>
          <w:b/>
          <w:sz w:val="22"/>
          <w:szCs w:val="22"/>
        </w:rPr>
        <w:t>–</w:t>
      </w:r>
      <w:r w:rsidR="00CC2540">
        <w:rPr>
          <w:b/>
          <w:sz w:val="22"/>
          <w:szCs w:val="22"/>
        </w:rPr>
        <w:t xml:space="preserve"> </w:t>
      </w:r>
      <w:r w:rsidRPr="00F0145C">
        <w:rPr>
          <w:b/>
          <w:sz w:val="22"/>
          <w:szCs w:val="22"/>
        </w:rPr>
        <w:t>Inspector</w:t>
      </w:r>
    </w:p>
    <w:p w14:paraId="10A63A9E" w14:textId="3A0AB471" w:rsidR="00370EDD" w:rsidRPr="00F0145C" w:rsidRDefault="00396652" w:rsidP="4D6B1633">
      <w:pPr>
        <w:pStyle w:val="ListParagraph"/>
        <w:numPr>
          <w:ilvl w:val="2"/>
          <w:numId w:val="4"/>
        </w:numPr>
        <w:spacing w:after="120"/>
        <w:contextualSpacing w:val="0"/>
        <w:rPr>
          <w:b/>
          <w:bCs/>
          <w:sz w:val="22"/>
          <w:szCs w:val="22"/>
        </w:rPr>
      </w:pPr>
      <w:r w:rsidRPr="00F0145C">
        <w:rPr>
          <w:sz w:val="22"/>
          <w:szCs w:val="22"/>
        </w:rPr>
        <w:t>Prior to inspection, r</w:t>
      </w:r>
      <w:r w:rsidR="009422C2" w:rsidRPr="00F0145C">
        <w:rPr>
          <w:sz w:val="22"/>
          <w:szCs w:val="22"/>
        </w:rPr>
        <w:t xml:space="preserve">eview </w:t>
      </w:r>
      <w:r w:rsidR="00C115C9" w:rsidRPr="00F0145C">
        <w:rPr>
          <w:sz w:val="22"/>
          <w:szCs w:val="22"/>
        </w:rPr>
        <w:t>all applicable assignment documentation including complaint detail and firm inspection history.</w:t>
      </w:r>
      <w:r w:rsidR="008F7693" w:rsidRPr="00F0145C">
        <w:rPr>
          <w:sz w:val="22"/>
          <w:szCs w:val="22"/>
        </w:rPr>
        <w:t xml:space="preserve"> </w:t>
      </w:r>
      <w:r w:rsidR="00A42EC3" w:rsidRPr="00F0145C">
        <w:rPr>
          <w:sz w:val="22"/>
          <w:szCs w:val="22"/>
        </w:rPr>
        <w:t>This may include contacting the complainant for additional detail in limited situations</w:t>
      </w:r>
      <w:r w:rsidR="004B1C1C" w:rsidRPr="00F0145C">
        <w:rPr>
          <w:sz w:val="22"/>
          <w:szCs w:val="22"/>
        </w:rPr>
        <w:t xml:space="preserve"> – consult supervisor first in these scenarios</w:t>
      </w:r>
      <w:r w:rsidR="00A42EC3" w:rsidRPr="00F0145C">
        <w:rPr>
          <w:sz w:val="22"/>
          <w:szCs w:val="22"/>
        </w:rPr>
        <w:t xml:space="preserve">. </w:t>
      </w:r>
    </w:p>
    <w:p w14:paraId="612518E9" w14:textId="7F402C6E" w:rsidR="00370EDD" w:rsidRPr="00F0145C" w:rsidRDefault="00D56F78" w:rsidP="4D6B1633">
      <w:pPr>
        <w:pStyle w:val="ListParagraph"/>
        <w:numPr>
          <w:ilvl w:val="2"/>
          <w:numId w:val="4"/>
        </w:numPr>
        <w:spacing w:after="120"/>
        <w:contextualSpacing w:val="0"/>
        <w:rPr>
          <w:b/>
          <w:bCs/>
          <w:sz w:val="22"/>
          <w:szCs w:val="22"/>
        </w:rPr>
      </w:pPr>
      <w:r w:rsidRPr="00F0145C">
        <w:rPr>
          <w:sz w:val="22"/>
          <w:szCs w:val="22"/>
        </w:rPr>
        <w:t xml:space="preserve">Conduct </w:t>
      </w:r>
      <w:r w:rsidR="00EA4593" w:rsidRPr="00F0145C">
        <w:rPr>
          <w:sz w:val="22"/>
          <w:szCs w:val="22"/>
        </w:rPr>
        <w:t xml:space="preserve">the </w:t>
      </w:r>
      <w:r w:rsidRPr="00F0145C">
        <w:rPr>
          <w:sz w:val="22"/>
          <w:szCs w:val="22"/>
        </w:rPr>
        <w:t xml:space="preserve">inspection </w:t>
      </w:r>
      <w:r w:rsidR="00396652" w:rsidRPr="00F0145C">
        <w:rPr>
          <w:sz w:val="22"/>
          <w:szCs w:val="22"/>
        </w:rPr>
        <w:t xml:space="preserve">within </w:t>
      </w:r>
      <w:r w:rsidR="00EA4593" w:rsidRPr="00F0145C">
        <w:rPr>
          <w:sz w:val="22"/>
          <w:szCs w:val="22"/>
        </w:rPr>
        <w:t xml:space="preserve">the </w:t>
      </w:r>
      <w:r w:rsidR="00396652" w:rsidRPr="00F0145C">
        <w:rPr>
          <w:sz w:val="22"/>
          <w:szCs w:val="22"/>
        </w:rPr>
        <w:t>s</w:t>
      </w:r>
      <w:r w:rsidR="00A40FC8" w:rsidRPr="00F0145C">
        <w:rPr>
          <w:sz w:val="22"/>
          <w:szCs w:val="22"/>
        </w:rPr>
        <w:t>cheduled timeframe following any</w:t>
      </w:r>
      <w:r w:rsidR="00396652" w:rsidRPr="00F0145C">
        <w:rPr>
          <w:sz w:val="22"/>
          <w:szCs w:val="22"/>
        </w:rPr>
        <w:t xml:space="preserve"> additional direction included with</w:t>
      </w:r>
      <w:r w:rsidR="00A40FC8" w:rsidRPr="00F0145C">
        <w:rPr>
          <w:sz w:val="22"/>
          <w:szCs w:val="22"/>
        </w:rPr>
        <w:t>in</w:t>
      </w:r>
      <w:r w:rsidR="00396652" w:rsidRPr="00F0145C">
        <w:rPr>
          <w:sz w:val="22"/>
          <w:szCs w:val="22"/>
        </w:rPr>
        <w:t xml:space="preserve"> assignment or internal notes.</w:t>
      </w:r>
      <w:r w:rsidR="008F7693" w:rsidRPr="00F0145C">
        <w:rPr>
          <w:sz w:val="22"/>
          <w:szCs w:val="22"/>
        </w:rPr>
        <w:t xml:space="preserve"> </w:t>
      </w:r>
      <w:r w:rsidR="00EA4593" w:rsidRPr="00F0145C">
        <w:rPr>
          <w:sz w:val="22"/>
          <w:szCs w:val="22"/>
        </w:rPr>
        <w:t>Additional direction may include</w:t>
      </w:r>
      <w:r w:rsidR="00A42EC3" w:rsidRPr="00F0145C">
        <w:rPr>
          <w:sz w:val="22"/>
          <w:szCs w:val="22"/>
        </w:rPr>
        <w:t xml:space="preserve"> conducting a full routine inspection or follow</w:t>
      </w:r>
      <w:r w:rsidR="00EA4593" w:rsidRPr="00F0145C">
        <w:rPr>
          <w:sz w:val="22"/>
          <w:szCs w:val="22"/>
        </w:rPr>
        <w:t>ing up on</w:t>
      </w:r>
      <w:r w:rsidR="00A42EC3" w:rsidRPr="00F0145C">
        <w:rPr>
          <w:sz w:val="22"/>
          <w:szCs w:val="22"/>
        </w:rPr>
        <w:t xml:space="preserve"> recent routine inspection </w:t>
      </w:r>
      <w:r w:rsidR="00EA4593" w:rsidRPr="00F0145C">
        <w:rPr>
          <w:sz w:val="22"/>
          <w:szCs w:val="22"/>
        </w:rPr>
        <w:t xml:space="preserve">finding </w:t>
      </w:r>
      <w:r w:rsidR="00A42EC3" w:rsidRPr="00F0145C">
        <w:rPr>
          <w:sz w:val="22"/>
          <w:szCs w:val="22"/>
        </w:rPr>
        <w:t>in addition to</w:t>
      </w:r>
      <w:r w:rsidR="00EA4593" w:rsidRPr="00F0145C">
        <w:rPr>
          <w:sz w:val="22"/>
          <w:szCs w:val="22"/>
        </w:rPr>
        <w:t xml:space="preserve"> conducting</w:t>
      </w:r>
      <w:r w:rsidR="00A42EC3" w:rsidRPr="00F0145C">
        <w:rPr>
          <w:sz w:val="22"/>
          <w:szCs w:val="22"/>
        </w:rPr>
        <w:t xml:space="preserve"> the complaint investigation.</w:t>
      </w:r>
      <w:r w:rsidR="00E20574">
        <w:rPr>
          <w:sz w:val="22"/>
          <w:szCs w:val="22"/>
        </w:rPr>
        <w:t xml:space="preserve"> Refer to</w:t>
      </w:r>
      <w:r w:rsidR="00E20574" w:rsidRPr="7C3E279D">
        <w:rPr>
          <w:i/>
          <w:iCs/>
          <w:sz w:val="22"/>
          <w:szCs w:val="22"/>
        </w:rPr>
        <w:t xml:space="preserve"> FOOD.WI.30.48 – Starting and Submitting Complaint Inspections in USAFS WI</w:t>
      </w:r>
      <w:r w:rsidR="003608EE" w:rsidRPr="7C3E279D">
        <w:rPr>
          <w:i/>
          <w:iCs/>
          <w:sz w:val="22"/>
          <w:szCs w:val="22"/>
        </w:rPr>
        <w:t xml:space="preserve"> or </w:t>
      </w:r>
      <w:r w:rsidR="003608EE" w:rsidRPr="3ED0543C">
        <w:rPr>
          <w:sz w:val="22"/>
          <w:szCs w:val="22"/>
        </w:rPr>
        <w:t xml:space="preserve">USAFS Guidance </w:t>
      </w:r>
      <w:r w:rsidR="003608EE" w:rsidRPr="7C3E279D">
        <w:rPr>
          <w:i/>
          <w:iCs/>
          <w:sz w:val="22"/>
          <w:szCs w:val="22"/>
        </w:rPr>
        <w:t>CreateComplaint-Feed</w:t>
      </w:r>
      <w:r w:rsidR="00E20574">
        <w:rPr>
          <w:sz w:val="22"/>
          <w:szCs w:val="22"/>
        </w:rPr>
        <w:t xml:space="preserve"> for more information.</w:t>
      </w:r>
    </w:p>
    <w:p w14:paraId="4882EF9E" w14:textId="0E616CDE" w:rsidR="00370EDD" w:rsidRPr="00F0145C" w:rsidRDefault="000B0BA3" w:rsidP="4D6B1633">
      <w:pPr>
        <w:pStyle w:val="ListParagraph"/>
        <w:numPr>
          <w:ilvl w:val="2"/>
          <w:numId w:val="4"/>
        </w:numPr>
        <w:spacing w:after="120"/>
        <w:contextualSpacing w:val="0"/>
        <w:rPr>
          <w:b/>
          <w:bCs/>
          <w:sz w:val="22"/>
          <w:szCs w:val="22"/>
        </w:rPr>
      </w:pPr>
      <w:r w:rsidRPr="00F0145C">
        <w:rPr>
          <w:sz w:val="22"/>
          <w:szCs w:val="22"/>
        </w:rPr>
        <w:t xml:space="preserve">Contact supervisor if additional direction is needed regarding the complaint investigation, actions to be taken regarding </w:t>
      </w:r>
      <w:r w:rsidR="00213791">
        <w:rPr>
          <w:sz w:val="22"/>
          <w:szCs w:val="22"/>
        </w:rPr>
        <w:t>a</w:t>
      </w:r>
      <w:r w:rsidR="00213791" w:rsidRPr="00F0145C">
        <w:rPr>
          <w:sz w:val="22"/>
          <w:szCs w:val="22"/>
        </w:rPr>
        <w:t xml:space="preserve">ffected </w:t>
      </w:r>
      <w:r w:rsidRPr="00F0145C">
        <w:rPr>
          <w:sz w:val="22"/>
          <w:szCs w:val="22"/>
        </w:rPr>
        <w:t>foods, or other items needing clarification.</w:t>
      </w:r>
    </w:p>
    <w:p w14:paraId="39364B79" w14:textId="77777777" w:rsidR="00370EDD" w:rsidRPr="00F0145C" w:rsidRDefault="00D56F78" w:rsidP="00624163">
      <w:pPr>
        <w:pStyle w:val="ListParagraph"/>
        <w:numPr>
          <w:ilvl w:val="2"/>
          <w:numId w:val="4"/>
        </w:numPr>
        <w:spacing w:after="120"/>
        <w:contextualSpacing w:val="0"/>
        <w:rPr>
          <w:sz w:val="22"/>
          <w:szCs w:val="22"/>
        </w:rPr>
      </w:pPr>
      <w:r w:rsidRPr="00F0145C">
        <w:rPr>
          <w:sz w:val="22"/>
          <w:szCs w:val="22"/>
        </w:rPr>
        <w:t>Document the following in the</w:t>
      </w:r>
      <w:r w:rsidR="00721CC4" w:rsidRPr="00F0145C">
        <w:rPr>
          <w:sz w:val="22"/>
          <w:szCs w:val="22"/>
        </w:rPr>
        <w:t xml:space="preserve"> published comments of the</w:t>
      </w:r>
      <w:r w:rsidRPr="00F0145C">
        <w:rPr>
          <w:sz w:val="22"/>
          <w:szCs w:val="22"/>
        </w:rPr>
        <w:t xml:space="preserve"> inspection report:</w:t>
      </w:r>
    </w:p>
    <w:p w14:paraId="2BB43361" w14:textId="5AACF232" w:rsidR="00370EDD" w:rsidRPr="00F0145C" w:rsidRDefault="00721CC4" w:rsidP="00624163">
      <w:pPr>
        <w:pStyle w:val="ListParagraph"/>
        <w:numPr>
          <w:ilvl w:val="3"/>
          <w:numId w:val="4"/>
        </w:numPr>
        <w:spacing w:after="120"/>
        <w:ind w:left="1800" w:hanging="936"/>
        <w:contextualSpacing w:val="0"/>
        <w:rPr>
          <w:sz w:val="22"/>
          <w:szCs w:val="22"/>
        </w:rPr>
      </w:pPr>
      <w:r w:rsidRPr="00F0145C">
        <w:rPr>
          <w:sz w:val="22"/>
          <w:szCs w:val="22"/>
        </w:rPr>
        <w:t>Complaint ID</w:t>
      </w:r>
    </w:p>
    <w:p w14:paraId="48EF6EB1" w14:textId="7014ACDC" w:rsidR="00370EDD" w:rsidRPr="00F0145C" w:rsidRDefault="00721CC4" w:rsidP="00624163">
      <w:pPr>
        <w:pStyle w:val="ListParagraph"/>
        <w:numPr>
          <w:ilvl w:val="3"/>
          <w:numId w:val="4"/>
        </w:numPr>
        <w:spacing w:after="120"/>
        <w:ind w:left="1800" w:hanging="936"/>
        <w:contextualSpacing w:val="0"/>
        <w:rPr>
          <w:sz w:val="22"/>
          <w:szCs w:val="22"/>
        </w:rPr>
      </w:pPr>
      <w:r w:rsidRPr="00F0145C">
        <w:rPr>
          <w:sz w:val="22"/>
          <w:szCs w:val="22"/>
        </w:rPr>
        <w:t>Brief and general description of submitted complaint – do not include specific names or other details revealing complainant</w:t>
      </w:r>
    </w:p>
    <w:p w14:paraId="5F5AE3F9" w14:textId="108C4504" w:rsidR="00370EDD" w:rsidRPr="00F0145C" w:rsidRDefault="00721CC4" w:rsidP="00624163">
      <w:pPr>
        <w:pStyle w:val="ListParagraph"/>
        <w:numPr>
          <w:ilvl w:val="3"/>
          <w:numId w:val="4"/>
        </w:numPr>
        <w:spacing w:after="120"/>
        <w:ind w:left="1800" w:hanging="936"/>
        <w:contextualSpacing w:val="0"/>
        <w:rPr>
          <w:sz w:val="22"/>
          <w:szCs w:val="22"/>
        </w:rPr>
      </w:pPr>
      <w:r w:rsidRPr="00F0145C">
        <w:rPr>
          <w:sz w:val="22"/>
          <w:szCs w:val="22"/>
        </w:rPr>
        <w:t>Follow-up actions taken to investigate the complaint</w:t>
      </w:r>
      <w:r w:rsidR="006C27D2" w:rsidRPr="00F0145C">
        <w:rPr>
          <w:sz w:val="22"/>
          <w:szCs w:val="22"/>
        </w:rPr>
        <w:t xml:space="preserve"> (e.g. </w:t>
      </w:r>
      <w:r w:rsidRPr="00F0145C">
        <w:rPr>
          <w:sz w:val="22"/>
          <w:szCs w:val="22"/>
        </w:rPr>
        <w:t xml:space="preserve">a description of the policies or procedures reviewed, areas of the store observed, or specific equipment that was </w:t>
      </w:r>
      <w:r w:rsidR="008C6CBB" w:rsidRPr="00F0145C">
        <w:rPr>
          <w:sz w:val="22"/>
          <w:szCs w:val="22"/>
        </w:rPr>
        <w:t>assessed</w:t>
      </w:r>
      <w:r w:rsidR="006C27D2" w:rsidRPr="00F0145C">
        <w:rPr>
          <w:sz w:val="22"/>
          <w:szCs w:val="22"/>
        </w:rPr>
        <w:t>)</w:t>
      </w:r>
    </w:p>
    <w:p w14:paraId="752745EE" w14:textId="719EE930" w:rsidR="00370EDD" w:rsidRPr="00F0145C" w:rsidRDefault="00721CC4" w:rsidP="4D6B1633">
      <w:pPr>
        <w:pStyle w:val="ListParagraph"/>
        <w:numPr>
          <w:ilvl w:val="2"/>
          <w:numId w:val="4"/>
        </w:numPr>
        <w:spacing w:after="120"/>
        <w:contextualSpacing w:val="0"/>
        <w:rPr>
          <w:b/>
          <w:bCs/>
          <w:sz w:val="22"/>
          <w:szCs w:val="22"/>
        </w:rPr>
      </w:pPr>
      <w:r w:rsidRPr="00F0145C">
        <w:rPr>
          <w:sz w:val="22"/>
          <w:szCs w:val="22"/>
        </w:rPr>
        <w:lastRenderedPageBreak/>
        <w:t xml:space="preserve">If violations are </w:t>
      </w:r>
      <w:r w:rsidR="007E22C6" w:rsidRPr="00F0145C">
        <w:rPr>
          <w:sz w:val="22"/>
          <w:szCs w:val="22"/>
        </w:rPr>
        <w:t>found</w:t>
      </w:r>
      <w:r w:rsidRPr="00F0145C">
        <w:rPr>
          <w:sz w:val="22"/>
          <w:szCs w:val="22"/>
        </w:rPr>
        <w:t xml:space="preserve">, issue orders per </w:t>
      </w:r>
      <w:r w:rsidR="00185A66">
        <w:rPr>
          <w:sz w:val="22"/>
          <w:szCs w:val="22"/>
        </w:rPr>
        <w:t xml:space="preserve">the </w:t>
      </w:r>
      <w:r w:rsidR="00E161B9" w:rsidRPr="00E161B9">
        <w:rPr>
          <w:sz w:val="22"/>
          <w:szCs w:val="22"/>
        </w:rPr>
        <w:t xml:space="preserve">applicable Food or Feed </w:t>
      </w:r>
      <w:r w:rsidR="00185A66">
        <w:rPr>
          <w:sz w:val="22"/>
          <w:szCs w:val="22"/>
        </w:rPr>
        <w:t xml:space="preserve">Program </w:t>
      </w:r>
      <w:r w:rsidR="00E161B9" w:rsidRPr="00E161B9">
        <w:rPr>
          <w:sz w:val="22"/>
          <w:szCs w:val="22"/>
        </w:rPr>
        <w:t xml:space="preserve">inspection </w:t>
      </w:r>
      <w:r w:rsidR="00185A66">
        <w:rPr>
          <w:sz w:val="22"/>
          <w:szCs w:val="22"/>
        </w:rPr>
        <w:t xml:space="preserve">report </w:t>
      </w:r>
      <w:r w:rsidR="00E161B9" w:rsidRPr="00E161B9">
        <w:rPr>
          <w:sz w:val="22"/>
          <w:szCs w:val="22"/>
        </w:rPr>
        <w:t>procedures</w:t>
      </w:r>
      <w:r w:rsidRPr="00F0145C">
        <w:rPr>
          <w:sz w:val="22"/>
          <w:szCs w:val="22"/>
        </w:rPr>
        <w:t>.</w:t>
      </w:r>
      <w:r w:rsidR="008F7693" w:rsidRPr="00F0145C">
        <w:rPr>
          <w:sz w:val="22"/>
          <w:szCs w:val="22"/>
        </w:rPr>
        <w:t xml:space="preserve"> </w:t>
      </w:r>
      <w:r w:rsidR="007C3A33" w:rsidRPr="00F0145C">
        <w:rPr>
          <w:sz w:val="22"/>
          <w:szCs w:val="22"/>
        </w:rPr>
        <w:t xml:space="preserve">Ensure the observation statement </w:t>
      </w:r>
      <w:r w:rsidR="00A42EC3" w:rsidRPr="00F0145C">
        <w:rPr>
          <w:sz w:val="22"/>
          <w:szCs w:val="22"/>
        </w:rPr>
        <w:t xml:space="preserve">for the order issued </w:t>
      </w:r>
      <w:r w:rsidR="007C3A33" w:rsidRPr="00F0145C">
        <w:rPr>
          <w:sz w:val="22"/>
          <w:szCs w:val="22"/>
        </w:rPr>
        <w:t xml:space="preserve">clearly supports the violation </w:t>
      </w:r>
      <w:r w:rsidR="008C6CBB" w:rsidRPr="00F0145C">
        <w:rPr>
          <w:sz w:val="22"/>
          <w:szCs w:val="22"/>
        </w:rPr>
        <w:t>based on conditions observed during the inspection</w:t>
      </w:r>
      <w:r w:rsidR="001055E3" w:rsidRPr="00F0145C">
        <w:rPr>
          <w:sz w:val="22"/>
          <w:szCs w:val="22"/>
        </w:rPr>
        <w:t>.</w:t>
      </w:r>
    </w:p>
    <w:p w14:paraId="3750F2FD" w14:textId="4C7E2256" w:rsidR="00370EDD" w:rsidRPr="00F0145C" w:rsidRDefault="001055E3" w:rsidP="00624163">
      <w:pPr>
        <w:pStyle w:val="ListParagraph"/>
        <w:numPr>
          <w:ilvl w:val="2"/>
          <w:numId w:val="4"/>
        </w:numPr>
        <w:spacing w:after="120"/>
        <w:contextualSpacing w:val="0"/>
        <w:rPr>
          <w:sz w:val="22"/>
          <w:szCs w:val="22"/>
        </w:rPr>
      </w:pPr>
      <w:r w:rsidRPr="00F0145C">
        <w:rPr>
          <w:sz w:val="22"/>
          <w:szCs w:val="22"/>
        </w:rPr>
        <w:t xml:space="preserve">If sample collection is necessary but was not identified in the complaint assignment, contact supervisor to determine the most appropriate way to </w:t>
      </w:r>
      <w:r w:rsidR="00A65719" w:rsidRPr="00F0145C">
        <w:rPr>
          <w:sz w:val="22"/>
          <w:szCs w:val="22"/>
        </w:rPr>
        <w:t xml:space="preserve">collect and </w:t>
      </w:r>
      <w:r w:rsidRPr="00F0145C">
        <w:rPr>
          <w:sz w:val="22"/>
          <w:szCs w:val="22"/>
        </w:rPr>
        <w:t>document sample collection.</w:t>
      </w:r>
      <w:r w:rsidR="008F7693" w:rsidRPr="00F0145C">
        <w:rPr>
          <w:sz w:val="22"/>
          <w:szCs w:val="22"/>
        </w:rPr>
        <w:t xml:space="preserve"> </w:t>
      </w:r>
    </w:p>
    <w:p w14:paraId="2EC731FA" w14:textId="7EEB9C92" w:rsidR="00132824" w:rsidRPr="00F0145C" w:rsidRDefault="0076222B" w:rsidP="00624163">
      <w:pPr>
        <w:pStyle w:val="ListParagraph"/>
        <w:numPr>
          <w:ilvl w:val="2"/>
          <w:numId w:val="4"/>
        </w:numPr>
        <w:spacing w:after="120"/>
        <w:contextualSpacing w:val="0"/>
        <w:rPr>
          <w:sz w:val="22"/>
          <w:szCs w:val="22"/>
        </w:rPr>
      </w:pPr>
      <w:r>
        <w:rPr>
          <w:sz w:val="22"/>
          <w:szCs w:val="22"/>
        </w:rPr>
        <w:t>Refer to the applicable sampling procedure and work instruction for further instructions based on the type of sample and reason for collection</w:t>
      </w:r>
      <w:r w:rsidR="005C2864" w:rsidRPr="00F0145C">
        <w:rPr>
          <w:sz w:val="22"/>
          <w:szCs w:val="22"/>
        </w:rPr>
        <w:t>.</w:t>
      </w:r>
    </w:p>
    <w:p w14:paraId="3772AB12" w14:textId="6D7B9F28" w:rsidR="00C82137" w:rsidRPr="00F0145C" w:rsidRDefault="001516AF" w:rsidP="00624163">
      <w:pPr>
        <w:pStyle w:val="ListParagraph"/>
        <w:numPr>
          <w:ilvl w:val="2"/>
          <w:numId w:val="4"/>
        </w:numPr>
        <w:spacing w:after="120"/>
        <w:contextualSpacing w:val="0"/>
        <w:rPr>
          <w:sz w:val="22"/>
          <w:szCs w:val="22"/>
        </w:rPr>
      </w:pPr>
      <w:r>
        <w:rPr>
          <w:sz w:val="22"/>
          <w:szCs w:val="22"/>
        </w:rPr>
        <w:t>A</w:t>
      </w:r>
      <w:r w:rsidR="00C82137" w:rsidRPr="00F0145C">
        <w:rPr>
          <w:sz w:val="22"/>
          <w:szCs w:val="22"/>
        </w:rPr>
        <w:t xml:space="preserve">dd </w:t>
      </w:r>
      <w:r>
        <w:rPr>
          <w:sz w:val="22"/>
          <w:szCs w:val="22"/>
        </w:rPr>
        <w:t xml:space="preserve">an </w:t>
      </w:r>
      <w:r w:rsidR="00C82137" w:rsidRPr="00F0145C">
        <w:rPr>
          <w:sz w:val="22"/>
          <w:szCs w:val="22"/>
        </w:rPr>
        <w:t>internal note to complaint record describing details</w:t>
      </w:r>
      <w:r>
        <w:rPr>
          <w:sz w:val="22"/>
          <w:szCs w:val="22"/>
        </w:rPr>
        <w:t xml:space="preserve"> of the follow-up actions that occurred</w:t>
      </w:r>
      <w:r w:rsidR="00C82137" w:rsidRPr="00F0145C">
        <w:rPr>
          <w:sz w:val="22"/>
          <w:szCs w:val="22"/>
        </w:rPr>
        <w:t xml:space="preserve">. </w:t>
      </w:r>
      <w:r>
        <w:rPr>
          <w:sz w:val="22"/>
          <w:szCs w:val="22"/>
        </w:rPr>
        <w:t>Include the Inspection ID of the inspection that was conducted in the internal note.</w:t>
      </w:r>
      <w:r w:rsidR="008C6CBB" w:rsidRPr="00F0145C">
        <w:rPr>
          <w:sz w:val="22"/>
          <w:szCs w:val="22"/>
        </w:rPr>
        <w:t xml:space="preserve"> Examples of </w:t>
      </w:r>
      <w:r>
        <w:rPr>
          <w:sz w:val="22"/>
          <w:szCs w:val="22"/>
        </w:rPr>
        <w:t>follow-up</w:t>
      </w:r>
      <w:r w:rsidR="008C6CBB" w:rsidRPr="00F0145C">
        <w:rPr>
          <w:sz w:val="22"/>
          <w:szCs w:val="22"/>
        </w:rPr>
        <w:t xml:space="preserve"> actions may include </w:t>
      </w:r>
      <w:r>
        <w:rPr>
          <w:sz w:val="22"/>
          <w:szCs w:val="22"/>
        </w:rPr>
        <w:t xml:space="preserve">inspections, sampling, </w:t>
      </w:r>
      <w:r w:rsidR="008C6CBB" w:rsidRPr="00F0145C">
        <w:rPr>
          <w:sz w:val="22"/>
          <w:szCs w:val="22"/>
        </w:rPr>
        <w:t xml:space="preserve">phone conversations or emails. </w:t>
      </w:r>
    </w:p>
    <w:p w14:paraId="014DA7E1" w14:textId="142CA131" w:rsidR="00132824" w:rsidRPr="00F0145C" w:rsidRDefault="00742F46" w:rsidP="00624163">
      <w:pPr>
        <w:pStyle w:val="ListParagraph"/>
        <w:numPr>
          <w:ilvl w:val="1"/>
          <w:numId w:val="4"/>
        </w:numPr>
        <w:spacing w:after="120"/>
        <w:contextualSpacing w:val="0"/>
        <w:rPr>
          <w:b/>
          <w:sz w:val="22"/>
          <w:szCs w:val="22"/>
        </w:rPr>
      </w:pPr>
      <w:r w:rsidRPr="00F0145C">
        <w:rPr>
          <w:b/>
          <w:sz w:val="22"/>
          <w:szCs w:val="22"/>
        </w:rPr>
        <w:t xml:space="preserve">Review </w:t>
      </w:r>
      <w:r w:rsidR="00B1507E" w:rsidRPr="00F0145C">
        <w:rPr>
          <w:b/>
          <w:sz w:val="22"/>
          <w:szCs w:val="22"/>
        </w:rPr>
        <w:t>of Complaint Inspection Findings –</w:t>
      </w:r>
      <w:r w:rsidR="00A411DE">
        <w:rPr>
          <w:b/>
          <w:sz w:val="22"/>
          <w:szCs w:val="22"/>
        </w:rPr>
        <w:t xml:space="preserve"> </w:t>
      </w:r>
      <w:r w:rsidR="00B1507E" w:rsidRPr="00F0145C">
        <w:rPr>
          <w:b/>
          <w:sz w:val="22"/>
          <w:szCs w:val="22"/>
        </w:rPr>
        <w:t>Inspection Supervisor</w:t>
      </w:r>
      <w:r w:rsidR="0020491A">
        <w:rPr>
          <w:b/>
          <w:sz w:val="22"/>
          <w:szCs w:val="22"/>
        </w:rPr>
        <w:t xml:space="preserve"> and Compliance Supervisor</w:t>
      </w:r>
    </w:p>
    <w:p w14:paraId="06E3FBC1" w14:textId="13D1A727" w:rsidR="00C520EB" w:rsidRPr="00C520EB" w:rsidRDefault="009D3518" w:rsidP="4D6B1633">
      <w:pPr>
        <w:pStyle w:val="ListParagraph"/>
        <w:numPr>
          <w:ilvl w:val="2"/>
          <w:numId w:val="4"/>
        </w:numPr>
        <w:spacing w:after="120"/>
        <w:contextualSpacing w:val="0"/>
        <w:rPr>
          <w:b/>
          <w:bCs/>
          <w:sz w:val="22"/>
          <w:szCs w:val="22"/>
        </w:rPr>
      </w:pPr>
      <w:r>
        <w:rPr>
          <w:sz w:val="22"/>
          <w:szCs w:val="22"/>
        </w:rPr>
        <w:t>Complete the following</w:t>
      </w:r>
      <w:r w:rsidR="00C520EB">
        <w:rPr>
          <w:sz w:val="22"/>
          <w:szCs w:val="22"/>
        </w:rPr>
        <w:t xml:space="preserve"> tasks for the</w:t>
      </w:r>
      <w:r>
        <w:rPr>
          <w:sz w:val="22"/>
          <w:szCs w:val="22"/>
        </w:rPr>
        <w:t xml:space="preserve"> supervisor’s</w:t>
      </w:r>
      <w:r w:rsidR="00C520EB">
        <w:rPr>
          <w:sz w:val="22"/>
          <w:szCs w:val="22"/>
        </w:rPr>
        <w:t xml:space="preserve"> respective program</w:t>
      </w:r>
      <w:r>
        <w:rPr>
          <w:sz w:val="22"/>
          <w:szCs w:val="22"/>
        </w:rPr>
        <w:t xml:space="preserve"> or unit</w:t>
      </w:r>
      <w:r w:rsidR="000240AB">
        <w:rPr>
          <w:sz w:val="22"/>
          <w:szCs w:val="22"/>
        </w:rPr>
        <w:t xml:space="preserve">. Refer to </w:t>
      </w:r>
      <w:r w:rsidR="00B805C9" w:rsidRPr="4D6B1633" w:rsidDel="00ED4050">
        <w:rPr>
          <w:i/>
          <w:iCs/>
          <w:sz w:val="22"/>
          <w:szCs w:val="22"/>
        </w:rPr>
        <w:t xml:space="preserve">FOOD.WI.30.47 – </w:t>
      </w:r>
      <w:r w:rsidR="00B805C9" w:rsidRPr="4D6B1633">
        <w:rPr>
          <w:i/>
          <w:iCs/>
          <w:sz w:val="22"/>
          <w:szCs w:val="22"/>
        </w:rPr>
        <w:t>Creating and Managing</w:t>
      </w:r>
      <w:r w:rsidR="000240AB" w:rsidRPr="4D6B1633">
        <w:rPr>
          <w:i/>
          <w:iCs/>
          <w:sz w:val="22"/>
          <w:szCs w:val="22"/>
        </w:rPr>
        <w:t xml:space="preserve"> Complaints in USAFS WI</w:t>
      </w:r>
      <w:r w:rsidR="000240AB">
        <w:rPr>
          <w:sz w:val="22"/>
          <w:szCs w:val="22"/>
        </w:rPr>
        <w:t xml:space="preserve"> for instructions on use of USAFS in reviewing and closing out complaints.</w:t>
      </w:r>
    </w:p>
    <w:p w14:paraId="6FFCF662" w14:textId="6D29D8E7" w:rsidR="00132824" w:rsidRPr="00F0145C" w:rsidRDefault="00333EAB" w:rsidP="4D6B1633">
      <w:pPr>
        <w:pStyle w:val="ListParagraph"/>
        <w:numPr>
          <w:ilvl w:val="3"/>
          <w:numId w:val="4"/>
        </w:numPr>
        <w:spacing w:after="120"/>
        <w:ind w:left="2160" w:hanging="1296"/>
        <w:contextualSpacing w:val="0"/>
        <w:rPr>
          <w:b/>
          <w:bCs/>
          <w:sz w:val="22"/>
          <w:szCs w:val="22"/>
        </w:rPr>
      </w:pPr>
      <w:r w:rsidRPr="00F0145C">
        <w:rPr>
          <w:sz w:val="22"/>
          <w:szCs w:val="22"/>
        </w:rPr>
        <w:t>Review</w:t>
      </w:r>
      <w:r w:rsidR="00C115C9" w:rsidRPr="00F0145C">
        <w:rPr>
          <w:sz w:val="22"/>
          <w:szCs w:val="22"/>
        </w:rPr>
        <w:t xml:space="preserve"> complaint</w:t>
      </w:r>
      <w:r w:rsidR="00C82137" w:rsidRPr="00F0145C">
        <w:rPr>
          <w:sz w:val="22"/>
          <w:szCs w:val="22"/>
        </w:rPr>
        <w:t xml:space="preserve"> record, inspection</w:t>
      </w:r>
      <w:r w:rsidR="00C115C9" w:rsidRPr="00F0145C">
        <w:rPr>
          <w:sz w:val="22"/>
          <w:szCs w:val="22"/>
        </w:rPr>
        <w:t xml:space="preserve"> </w:t>
      </w:r>
      <w:r w:rsidR="00560F72" w:rsidRPr="00F0145C">
        <w:rPr>
          <w:sz w:val="22"/>
          <w:szCs w:val="22"/>
        </w:rPr>
        <w:t>report</w:t>
      </w:r>
      <w:r w:rsidR="00D21DE7">
        <w:rPr>
          <w:sz w:val="22"/>
          <w:szCs w:val="22"/>
        </w:rPr>
        <w:t>,</w:t>
      </w:r>
      <w:r w:rsidR="00611607" w:rsidRPr="00F0145C">
        <w:rPr>
          <w:sz w:val="22"/>
          <w:szCs w:val="22"/>
        </w:rPr>
        <w:t xml:space="preserve"> and</w:t>
      </w:r>
      <w:r w:rsidR="00C82137" w:rsidRPr="00F0145C">
        <w:rPr>
          <w:sz w:val="22"/>
          <w:szCs w:val="22"/>
        </w:rPr>
        <w:t xml:space="preserve"> </w:t>
      </w:r>
      <w:r w:rsidR="00611607" w:rsidRPr="00F0145C">
        <w:rPr>
          <w:sz w:val="22"/>
          <w:szCs w:val="22"/>
        </w:rPr>
        <w:t>sampling record, if applicable,</w:t>
      </w:r>
      <w:r w:rsidRPr="00F0145C">
        <w:rPr>
          <w:sz w:val="22"/>
          <w:szCs w:val="22"/>
        </w:rPr>
        <w:t xml:space="preserve"> to determine if additional follow-up actions are necessary</w:t>
      </w:r>
      <w:r w:rsidR="00B30192" w:rsidRPr="00F0145C">
        <w:rPr>
          <w:sz w:val="22"/>
          <w:szCs w:val="22"/>
        </w:rPr>
        <w:t xml:space="preserve"> based on </w:t>
      </w:r>
      <w:r w:rsidR="004A60C7" w:rsidRPr="00F0145C">
        <w:rPr>
          <w:sz w:val="22"/>
          <w:szCs w:val="22"/>
        </w:rPr>
        <w:t xml:space="preserve">the </w:t>
      </w:r>
      <w:r w:rsidR="00B30192" w:rsidRPr="00F0145C">
        <w:rPr>
          <w:sz w:val="22"/>
          <w:szCs w:val="22"/>
        </w:rPr>
        <w:t xml:space="preserve">observations </w:t>
      </w:r>
      <w:r w:rsidR="004A60C7" w:rsidRPr="00F0145C">
        <w:rPr>
          <w:sz w:val="22"/>
          <w:szCs w:val="22"/>
        </w:rPr>
        <w:t xml:space="preserve">and/or violations </w:t>
      </w:r>
      <w:r w:rsidR="00B30192" w:rsidRPr="00F0145C">
        <w:rPr>
          <w:sz w:val="22"/>
          <w:szCs w:val="22"/>
        </w:rPr>
        <w:t>documented</w:t>
      </w:r>
      <w:r w:rsidR="00560F72" w:rsidRPr="00F0145C">
        <w:rPr>
          <w:sz w:val="22"/>
          <w:szCs w:val="22"/>
        </w:rPr>
        <w:t>.</w:t>
      </w:r>
      <w:r w:rsidR="008F7693" w:rsidRPr="00F0145C">
        <w:rPr>
          <w:sz w:val="22"/>
          <w:szCs w:val="22"/>
        </w:rPr>
        <w:t xml:space="preserve"> </w:t>
      </w:r>
      <w:r w:rsidR="00C82137" w:rsidRPr="00F0145C">
        <w:rPr>
          <w:sz w:val="22"/>
          <w:szCs w:val="22"/>
        </w:rPr>
        <w:t>Additional actions</w:t>
      </w:r>
      <w:r w:rsidR="00AD282C" w:rsidRPr="00F0145C">
        <w:rPr>
          <w:sz w:val="22"/>
          <w:szCs w:val="22"/>
        </w:rPr>
        <w:t xml:space="preserve"> may include inspections at additional facilities</w:t>
      </w:r>
      <w:r w:rsidR="004A60C7" w:rsidRPr="00F0145C">
        <w:rPr>
          <w:sz w:val="22"/>
          <w:szCs w:val="22"/>
        </w:rPr>
        <w:t xml:space="preserve">, </w:t>
      </w:r>
      <w:r w:rsidR="00AD282C" w:rsidRPr="00F0145C">
        <w:rPr>
          <w:sz w:val="22"/>
          <w:szCs w:val="22"/>
        </w:rPr>
        <w:t>document collect</w:t>
      </w:r>
      <w:r w:rsidR="000C4006" w:rsidRPr="00F0145C">
        <w:rPr>
          <w:sz w:val="22"/>
          <w:szCs w:val="22"/>
        </w:rPr>
        <w:t>ion</w:t>
      </w:r>
      <w:r w:rsidR="00AD282C" w:rsidRPr="00F0145C">
        <w:rPr>
          <w:sz w:val="22"/>
          <w:szCs w:val="22"/>
        </w:rPr>
        <w:t xml:space="preserve"> to support findings</w:t>
      </w:r>
      <w:r w:rsidR="007403E6" w:rsidRPr="00F0145C">
        <w:rPr>
          <w:sz w:val="22"/>
          <w:szCs w:val="22"/>
        </w:rPr>
        <w:t>, additional sampling</w:t>
      </w:r>
      <w:r w:rsidR="004A60C7" w:rsidRPr="00F0145C">
        <w:rPr>
          <w:sz w:val="22"/>
          <w:szCs w:val="22"/>
        </w:rPr>
        <w:t xml:space="preserve"> or further enforcement actions</w:t>
      </w:r>
      <w:r w:rsidR="00AD282C" w:rsidRPr="00F0145C">
        <w:rPr>
          <w:sz w:val="22"/>
          <w:szCs w:val="22"/>
        </w:rPr>
        <w:t xml:space="preserve">. </w:t>
      </w:r>
      <w:r w:rsidR="00A67EA7" w:rsidRPr="00F0145C">
        <w:rPr>
          <w:sz w:val="22"/>
          <w:szCs w:val="22"/>
        </w:rPr>
        <w:t>If the complaint is associated</w:t>
      </w:r>
      <w:r w:rsidR="001516AF">
        <w:rPr>
          <w:sz w:val="22"/>
          <w:szCs w:val="22"/>
        </w:rPr>
        <w:t xml:space="preserve"> </w:t>
      </w:r>
      <w:r w:rsidR="00A67EA7" w:rsidRPr="00F0145C">
        <w:rPr>
          <w:sz w:val="22"/>
          <w:szCs w:val="22"/>
        </w:rPr>
        <w:t>with illness investigations</w:t>
      </w:r>
      <w:r w:rsidR="000C6490">
        <w:rPr>
          <w:sz w:val="22"/>
          <w:szCs w:val="22"/>
        </w:rPr>
        <w:t xml:space="preserve"> and additional actions are required</w:t>
      </w:r>
      <w:r w:rsidR="00A67EA7" w:rsidRPr="00F0145C">
        <w:rPr>
          <w:sz w:val="22"/>
          <w:szCs w:val="22"/>
        </w:rPr>
        <w:t xml:space="preserve">, </w:t>
      </w:r>
      <w:r w:rsidR="001516AF">
        <w:rPr>
          <w:sz w:val="22"/>
          <w:szCs w:val="22"/>
        </w:rPr>
        <w:t xml:space="preserve">update the complaint status to “Assigned RRT” and </w:t>
      </w:r>
      <w:r w:rsidR="00A67EA7" w:rsidRPr="00F0145C">
        <w:rPr>
          <w:sz w:val="22"/>
          <w:szCs w:val="22"/>
        </w:rPr>
        <w:t>coordinate determination of next steps with the R</w:t>
      </w:r>
      <w:r w:rsidR="00C256D6">
        <w:rPr>
          <w:sz w:val="22"/>
          <w:szCs w:val="22"/>
        </w:rPr>
        <w:t>RT Coordinator.</w:t>
      </w:r>
    </w:p>
    <w:p w14:paraId="3807561B" w14:textId="4AE77DBF" w:rsidR="00132824" w:rsidRPr="00F0145C" w:rsidRDefault="00721CC4" w:rsidP="4D6B1633">
      <w:pPr>
        <w:pStyle w:val="ListParagraph"/>
        <w:numPr>
          <w:ilvl w:val="3"/>
          <w:numId w:val="4"/>
        </w:numPr>
        <w:spacing w:after="120"/>
        <w:ind w:left="2160" w:hanging="1278"/>
        <w:contextualSpacing w:val="0"/>
        <w:rPr>
          <w:b/>
          <w:bCs/>
          <w:sz w:val="22"/>
          <w:szCs w:val="22"/>
        </w:rPr>
      </w:pPr>
      <w:r w:rsidRPr="00F0145C">
        <w:rPr>
          <w:sz w:val="22"/>
          <w:szCs w:val="22"/>
        </w:rPr>
        <w:t xml:space="preserve">For </w:t>
      </w:r>
      <w:r w:rsidR="00B30192" w:rsidRPr="00F0145C">
        <w:rPr>
          <w:sz w:val="22"/>
          <w:szCs w:val="22"/>
        </w:rPr>
        <w:t xml:space="preserve">a </w:t>
      </w:r>
      <w:r w:rsidRPr="00F0145C">
        <w:rPr>
          <w:sz w:val="22"/>
          <w:szCs w:val="22"/>
        </w:rPr>
        <w:t>complaint</w:t>
      </w:r>
      <w:r w:rsidR="00333EAB" w:rsidRPr="00F0145C">
        <w:rPr>
          <w:sz w:val="22"/>
          <w:szCs w:val="22"/>
        </w:rPr>
        <w:t xml:space="preserve"> requiring further actions, make assignments and/or referrals as necessary.</w:t>
      </w:r>
      <w:r w:rsidR="008F7693" w:rsidRPr="00F0145C">
        <w:rPr>
          <w:sz w:val="22"/>
          <w:szCs w:val="22"/>
        </w:rPr>
        <w:t xml:space="preserve"> </w:t>
      </w:r>
      <w:r w:rsidR="00333EAB" w:rsidRPr="00F0145C">
        <w:rPr>
          <w:sz w:val="22"/>
          <w:szCs w:val="22"/>
        </w:rPr>
        <w:t xml:space="preserve">Add internal notes to </w:t>
      </w:r>
      <w:r w:rsidR="00AD282C" w:rsidRPr="00F0145C">
        <w:rPr>
          <w:sz w:val="22"/>
          <w:szCs w:val="22"/>
        </w:rPr>
        <w:t xml:space="preserve">the </w:t>
      </w:r>
      <w:r w:rsidR="00333EAB" w:rsidRPr="00F0145C">
        <w:rPr>
          <w:sz w:val="22"/>
          <w:szCs w:val="22"/>
        </w:rPr>
        <w:t xml:space="preserve">complaint </w:t>
      </w:r>
      <w:r w:rsidR="00550A6F" w:rsidRPr="00F0145C">
        <w:rPr>
          <w:sz w:val="22"/>
          <w:szCs w:val="22"/>
        </w:rPr>
        <w:t xml:space="preserve">record </w:t>
      </w:r>
      <w:r w:rsidR="00333EAB" w:rsidRPr="00F0145C">
        <w:rPr>
          <w:sz w:val="22"/>
          <w:szCs w:val="22"/>
        </w:rPr>
        <w:t xml:space="preserve">to document actions taken. </w:t>
      </w:r>
      <w:r w:rsidR="00AD282C" w:rsidRPr="00F0145C">
        <w:rPr>
          <w:sz w:val="22"/>
          <w:szCs w:val="22"/>
        </w:rPr>
        <w:t>This may include creating an additional complaint in USAFS for a separate facility</w:t>
      </w:r>
      <w:r w:rsidR="00765554" w:rsidRPr="00F0145C">
        <w:rPr>
          <w:sz w:val="22"/>
          <w:szCs w:val="22"/>
        </w:rPr>
        <w:t xml:space="preserve"> or referral</w:t>
      </w:r>
      <w:r w:rsidR="00AD282C" w:rsidRPr="00F0145C">
        <w:rPr>
          <w:sz w:val="22"/>
          <w:szCs w:val="22"/>
        </w:rPr>
        <w:t xml:space="preserve"> to another program or agency for follow-up. </w:t>
      </w:r>
    </w:p>
    <w:p w14:paraId="5315E3CA" w14:textId="2E8FEE83" w:rsidR="00CD5E25" w:rsidRPr="00F0145C" w:rsidRDefault="00765554" w:rsidP="4D6B1633">
      <w:pPr>
        <w:pStyle w:val="ListParagraph"/>
        <w:numPr>
          <w:ilvl w:val="2"/>
          <w:numId w:val="4"/>
        </w:numPr>
        <w:spacing w:after="120"/>
        <w:contextualSpacing w:val="0"/>
        <w:rPr>
          <w:b/>
          <w:bCs/>
          <w:sz w:val="22"/>
          <w:szCs w:val="22"/>
        </w:rPr>
      </w:pPr>
      <w:r w:rsidRPr="00F0145C">
        <w:rPr>
          <w:sz w:val="22"/>
          <w:szCs w:val="22"/>
        </w:rPr>
        <w:t>When further actions are no longer</w:t>
      </w:r>
      <w:r w:rsidR="00333EAB" w:rsidRPr="00F0145C">
        <w:rPr>
          <w:sz w:val="22"/>
          <w:szCs w:val="22"/>
        </w:rPr>
        <w:t xml:space="preserve"> necessary, update complaint status to “Closed</w:t>
      </w:r>
      <w:r w:rsidR="00D21DE7">
        <w:rPr>
          <w:sz w:val="22"/>
          <w:szCs w:val="22"/>
        </w:rPr>
        <w:t xml:space="preserve"> &amp;</w:t>
      </w:r>
      <w:r w:rsidR="00E54B4F">
        <w:rPr>
          <w:sz w:val="22"/>
          <w:szCs w:val="22"/>
        </w:rPr>
        <w:t xml:space="preserve"> </w:t>
      </w:r>
      <w:r w:rsidR="00333EAB" w:rsidRPr="00F0145C">
        <w:rPr>
          <w:sz w:val="22"/>
          <w:szCs w:val="22"/>
        </w:rPr>
        <w:t>Verified” or “Closed</w:t>
      </w:r>
      <w:r w:rsidR="00C520EB">
        <w:rPr>
          <w:sz w:val="22"/>
          <w:szCs w:val="22"/>
        </w:rPr>
        <w:t xml:space="preserve"> </w:t>
      </w:r>
      <w:r w:rsidR="00D21DE7">
        <w:rPr>
          <w:sz w:val="22"/>
          <w:szCs w:val="22"/>
        </w:rPr>
        <w:t>&amp;</w:t>
      </w:r>
      <w:r w:rsidR="00E54B4F">
        <w:rPr>
          <w:sz w:val="22"/>
          <w:szCs w:val="22"/>
        </w:rPr>
        <w:t xml:space="preserve"> </w:t>
      </w:r>
      <w:r w:rsidR="00333EAB" w:rsidRPr="00F0145C">
        <w:rPr>
          <w:sz w:val="22"/>
          <w:szCs w:val="22"/>
        </w:rPr>
        <w:t>Unverified” based on inspectional observations</w:t>
      </w:r>
      <w:r w:rsidRPr="00F0145C">
        <w:rPr>
          <w:sz w:val="22"/>
          <w:szCs w:val="22"/>
        </w:rPr>
        <w:t xml:space="preserve"> </w:t>
      </w:r>
      <w:r w:rsidR="002F19A3" w:rsidRPr="00F0145C">
        <w:rPr>
          <w:sz w:val="22"/>
          <w:szCs w:val="22"/>
        </w:rPr>
        <w:t>and/</w:t>
      </w:r>
      <w:r w:rsidRPr="00F0145C">
        <w:rPr>
          <w:sz w:val="22"/>
          <w:szCs w:val="22"/>
        </w:rPr>
        <w:t>or other complaint record findings</w:t>
      </w:r>
      <w:r w:rsidR="00333EAB" w:rsidRPr="00F0145C">
        <w:rPr>
          <w:sz w:val="22"/>
          <w:szCs w:val="22"/>
        </w:rPr>
        <w:t xml:space="preserve">. </w:t>
      </w:r>
    </w:p>
    <w:p w14:paraId="583D7349" w14:textId="77777777" w:rsidR="005C424A" w:rsidRPr="00F0145C" w:rsidRDefault="00D20AC5" w:rsidP="00624163">
      <w:pPr>
        <w:pStyle w:val="Heading1"/>
        <w:numPr>
          <w:ilvl w:val="0"/>
          <w:numId w:val="4"/>
        </w:numPr>
        <w:spacing w:after="120"/>
      </w:pPr>
      <w:bookmarkStart w:id="7" w:name="_Toc283285796"/>
      <w:r w:rsidRPr="00F0145C">
        <w:t>RELATED DOCUMENTS (includes References, Attachments)</w:t>
      </w:r>
      <w:bookmarkEnd w:id="7"/>
    </w:p>
    <w:p w14:paraId="43F034AA" w14:textId="17D29270" w:rsidR="000A3DF0" w:rsidRPr="000A3DF0" w:rsidRDefault="000A3DF0" w:rsidP="000A3DF0">
      <w:pPr>
        <w:pStyle w:val="ListParagraph"/>
        <w:spacing w:after="120"/>
        <w:ind w:left="360"/>
        <w:rPr>
          <w:sz w:val="22"/>
          <w:szCs w:val="22"/>
        </w:rPr>
      </w:pPr>
      <w:r w:rsidRPr="000A3DF0" w:rsidDel="000C6490">
        <w:rPr>
          <w:sz w:val="22"/>
          <w:szCs w:val="22"/>
        </w:rPr>
        <w:t xml:space="preserve">FFSD.SOP.30.14 – </w:t>
      </w:r>
      <w:r w:rsidRPr="000A3DF0">
        <w:rPr>
          <w:sz w:val="22"/>
          <w:szCs w:val="22"/>
        </w:rPr>
        <w:t>Industry Appeals SOP</w:t>
      </w:r>
    </w:p>
    <w:p w14:paraId="4E3973D9" w14:textId="09F6FE29" w:rsidR="003318D8" w:rsidRDefault="004F2DEF" w:rsidP="007148D2">
      <w:pPr>
        <w:spacing w:after="120"/>
        <w:ind w:left="360"/>
        <w:rPr>
          <w:sz w:val="22"/>
          <w:szCs w:val="22"/>
        </w:rPr>
      </w:pPr>
      <w:r w:rsidRPr="00F0145C" w:rsidDel="000C6490">
        <w:rPr>
          <w:sz w:val="22"/>
          <w:szCs w:val="22"/>
        </w:rPr>
        <w:t xml:space="preserve">FOOD.30.05 – </w:t>
      </w:r>
      <w:r w:rsidRPr="00F0145C">
        <w:rPr>
          <w:sz w:val="22"/>
          <w:szCs w:val="22"/>
        </w:rPr>
        <w:t>Inspection Report Writing SOP</w:t>
      </w:r>
    </w:p>
    <w:p w14:paraId="5271B4B7" w14:textId="2A627F6E" w:rsidR="00185A66" w:rsidRDefault="00185A66" w:rsidP="007148D2">
      <w:pPr>
        <w:spacing w:after="120"/>
        <w:ind w:left="360"/>
        <w:rPr>
          <w:sz w:val="22"/>
          <w:szCs w:val="22"/>
        </w:rPr>
      </w:pPr>
      <w:r>
        <w:rPr>
          <w:sz w:val="22"/>
          <w:szCs w:val="22"/>
        </w:rPr>
        <w:t>FOOD.30.37 – Inspection Report – Retail Food SOP</w:t>
      </w:r>
    </w:p>
    <w:p w14:paraId="6C27D413" w14:textId="45A2A351" w:rsidR="00E54B4F" w:rsidRDefault="00E712B0" w:rsidP="007148D2">
      <w:pPr>
        <w:spacing w:after="120"/>
        <w:ind w:left="360"/>
        <w:rPr>
          <w:sz w:val="22"/>
          <w:szCs w:val="22"/>
        </w:rPr>
      </w:pPr>
      <w:r w:rsidRPr="00E712B0" w:rsidDel="000C6490">
        <w:rPr>
          <w:sz w:val="22"/>
          <w:szCs w:val="22"/>
        </w:rPr>
        <w:t xml:space="preserve">FOOD.30.32 - </w:t>
      </w:r>
      <w:r w:rsidRPr="00E712B0">
        <w:rPr>
          <w:sz w:val="22"/>
          <w:szCs w:val="22"/>
        </w:rPr>
        <w:t>Res</w:t>
      </w:r>
      <w:r w:rsidR="00A5005A">
        <w:rPr>
          <w:sz w:val="22"/>
          <w:szCs w:val="22"/>
        </w:rPr>
        <w:t>ponse, Complaint, and Enforcement</w:t>
      </w:r>
      <w:r w:rsidRPr="00E712B0">
        <w:rPr>
          <w:sz w:val="22"/>
          <w:szCs w:val="22"/>
        </w:rPr>
        <w:t xml:space="preserve"> Sampling SOP</w:t>
      </w:r>
    </w:p>
    <w:p w14:paraId="245D9938" w14:textId="509FC9C6" w:rsidR="46D423A2" w:rsidRDefault="1BFFCBB7" w:rsidP="46D423A2">
      <w:pPr>
        <w:spacing w:after="120" w:line="259" w:lineRule="auto"/>
        <w:ind w:left="360"/>
        <w:rPr>
          <w:sz w:val="22"/>
          <w:szCs w:val="22"/>
        </w:rPr>
      </w:pPr>
      <w:r w:rsidRPr="1BFFCBB7">
        <w:rPr>
          <w:sz w:val="22"/>
          <w:szCs w:val="22"/>
        </w:rPr>
        <w:t>FEED.11.01 - General Feed Sampling and Documentation Procedures SOP</w:t>
      </w:r>
    </w:p>
    <w:p w14:paraId="6651DE53" w14:textId="12DEF93D" w:rsidR="000A3DF0" w:rsidRPr="008152C7" w:rsidRDefault="000A3DF0" w:rsidP="000A3DF0">
      <w:pPr>
        <w:spacing w:after="120"/>
        <w:ind w:left="360"/>
        <w:rPr>
          <w:sz w:val="22"/>
          <w:szCs w:val="22"/>
        </w:rPr>
      </w:pPr>
      <w:r w:rsidDel="000C6490">
        <w:rPr>
          <w:sz w:val="22"/>
          <w:szCs w:val="22"/>
        </w:rPr>
        <w:t xml:space="preserve">FOOD.WI.30.47 – </w:t>
      </w:r>
      <w:r>
        <w:rPr>
          <w:sz w:val="22"/>
          <w:szCs w:val="22"/>
        </w:rPr>
        <w:t>Creating and Managing Complaints in USAFS WI</w:t>
      </w:r>
    </w:p>
    <w:p w14:paraId="6DCAF23D" w14:textId="71B956A3" w:rsidR="000A3DF0" w:rsidRPr="008152C7" w:rsidRDefault="00B805C9" w:rsidP="000A3DF0">
      <w:pPr>
        <w:pStyle w:val="ListParagraph"/>
        <w:spacing w:after="120"/>
        <w:ind w:left="360"/>
        <w:contextualSpacing w:val="0"/>
        <w:rPr>
          <w:sz w:val="22"/>
          <w:szCs w:val="22"/>
        </w:rPr>
      </w:pPr>
      <w:r w:rsidDel="000C6490">
        <w:rPr>
          <w:sz w:val="22"/>
          <w:szCs w:val="22"/>
        </w:rPr>
        <w:t xml:space="preserve">FOOD.WI.30.48 – </w:t>
      </w:r>
      <w:r>
        <w:rPr>
          <w:sz w:val="22"/>
          <w:szCs w:val="22"/>
        </w:rPr>
        <w:t>Starting and S</w:t>
      </w:r>
      <w:r w:rsidR="000A3DF0" w:rsidRPr="008152C7">
        <w:rPr>
          <w:sz w:val="22"/>
          <w:szCs w:val="22"/>
        </w:rPr>
        <w:t>ubmitting Complaint Inspections in USAFS WI</w:t>
      </w:r>
    </w:p>
    <w:p w14:paraId="4E1BEA06" w14:textId="53BEA8BB" w:rsidR="000A3DF0" w:rsidRDefault="00B805C9" w:rsidP="000A3DF0">
      <w:pPr>
        <w:pStyle w:val="ListParagraph"/>
        <w:spacing w:after="120"/>
        <w:ind w:left="360"/>
        <w:contextualSpacing w:val="0"/>
        <w:rPr>
          <w:sz w:val="22"/>
          <w:szCs w:val="22"/>
        </w:rPr>
      </w:pPr>
      <w:r w:rsidDel="000C6490">
        <w:rPr>
          <w:sz w:val="22"/>
          <w:szCs w:val="22"/>
        </w:rPr>
        <w:lastRenderedPageBreak/>
        <w:t>F</w:t>
      </w:r>
      <w:r w:rsidR="002F021E">
        <w:rPr>
          <w:sz w:val="22"/>
          <w:szCs w:val="22"/>
        </w:rPr>
        <w:t>FS</w:t>
      </w:r>
      <w:r w:rsidDel="000C6490">
        <w:rPr>
          <w:sz w:val="22"/>
          <w:szCs w:val="22"/>
        </w:rPr>
        <w:t xml:space="preserve">D.WI.30.51 – </w:t>
      </w:r>
      <w:r>
        <w:rPr>
          <w:sz w:val="22"/>
          <w:szCs w:val="22"/>
        </w:rPr>
        <w:t xml:space="preserve">Searching </w:t>
      </w:r>
      <w:r w:rsidR="000A3DF0" w:rsidRPr="008152C7">
        <w:rPr>
          <w:sz w:val="22"/>
          <w:szCs w:val="22"/>
        </w:rPr>
        <w:t>in USAFS WI</w:t>
      </w:r>
    </w:p>
    <w:p w14:paraId="56005AF1" w14:textId="77777777" w:rsidR="00EB13E3" w:rsidRDefault="00EB13E3" w:rsidP="00EB13E3">
      <w:pPr>
        <w:spacing w:after="120"/>
        <w:ind w:left="360"/>
        <w:rPr>
          <w:sz w:val="22"/>
          <w:szCs w:val="22"/>
        </w:rPr>
      </w:pPr>
      <w:r w:rsidRPr="00F0145C">
        <w:rPr>
          <w:sz w:val="22"/>
          <w:szCs w:val="22"/>
        </w:rPr>
        <w:t>Minnesota Consumer Complaint Worksheet AG-03059</w:t>
      </w:r>
    </w:p>
    <w:p w14:paraId="393F5CC6" w14:textId="79332F46" w:rsidR="00EB13E3" w:rsidRDefault="00EB13E3" w:rsidP="00EB13E3">
      <w:pPr>
        <w:spacing w:after="120"/>
        <w:ind w:left="360"/>
        <w:rPr>
          <w:sz w:val="22"/>
          <w:szCs w:val="22"/>
        </w:rPr>
      </w:pPr>
      <w:r w:rsidRPr="003B7F93">
        <w:rPr>
          <w:sz w:val="22"/>
          <w:szCs w:val="22"/>
        </w:rPr>
        <w:t>MN RRT Contacts List</w:t>
      </w:r>
    </w:p>
    <w:p w14:paraId="74632F59" w14:textId="380BD34C" w:rsidR="005E239E" w:rsidRDefault="00E712B0" w:rsidP="007148D2">
      <w:pPr>
        <w:spacing w:after="120"/>
        <w:ind w:left="360"/>
        <w:rPr>
          <w:sz w:val="22"/>
          <w:szCs w:val="22"/>
        </w:rPr>
      </w:pPr>
      <w:r w:rsidDel="000C6490">
        <w:rPr>
          <w:sz w:val="22"/>
          <w:szCs w:val="22"/>
        </w:rPr>
        <w:t>RESP</w:t>
      </w:r>
      <w:r w:rsidR="005E239E" w:rsidRPr="005E239E" w:rsidDel="000C6490">
        <w:rPr>
          <w:sz w:val="22"/>
          <w:szCs w:val="22"/>
        </w:rPr>
        <w:t xml:space="preserve">.50.01 – </w:t>
      </w:r>
      <w:r w:rsidR="005E239E" w:rsidRPr="005E239E">
        <w:rPr>
          <w:sz w:val="22"/>
          <w:szCs w:val="22"/>
        </w:rPr>
        <w:t>Investigation Procedures for Food and Envi</w:t>
      </w:r>
      <w:r w:rsidR="005E239E">
        <w:rPr>
          <w:sz w:val="22"/>
          <w:szCs w:val="22"/>
        </w:rPr>
        <w:t>ronmental Contamination SOP</w:t>
      </w:r>
    </w:p>
    <w:p w14:paraId="5E8666F4" w14:textId="48A0C890" w:rsidR="005E239E" w:rsidRDefault="006F1625" w:rsidP="007148D2">
      <w:pPr>
        <w:spacing w:after="120"/>
        <w:ind w:left="360"/>
        <w:rPr>
          <w:sz w:val="22"/>
          <w:szCs w:val="22"/>
        </w:rPr>
      </w:pPr>
      <w:r w:rsidDel="000C6490">
        <w:rPr>
          <w:sz w:val="22"/>
          <w:szCs w:val="22"/>
        </w:rPr>
        <w:t>RESP</w:t>
      </w:r>
      <w:r w:rsidR="005E239E" w:rsidRPr="005E239E" w:rsidDel="000C6490">
        <w:rPr>
          <w:sz w:val="22"/>
          <w:szCs w:val="22"/>
        </w:rPr>
        <w:t>.50.0</w:t>
      </w:r>
      <w:r w:rsidR="005E239E" w:rsidDel="000C6490">
        <w:rPr>
          <w:sz w:val="22"/>
          <w:szCs w:val="22"/>
        </w:rPr>
        <w:t xml:space="preserve">2 – </w:t>
      </w:r>
      <w:r w:rsidR="00E54B4F">
        <w:rPr>
          <w:sz w:val="22"/>
          <w:szCs w:val="22"/>
        </w:rPr>
        <w:t xml:space="preserve">Foodborne Illness </w:t>
      </w:r>
      <w:r w:rsidR="005E239E">
        <w:rPr>
          <w:sz w:val="22"/>
          <w:szCs w:val="22"/>
        </w:rPr>
        <w:t>Outbreak Investigation SOP</w:t>
      </w:r>
    </w:p>
    <w:p w14:paraId="6BD8FAAE" w14:textId="4CE20FB3" w:rsidR="00B805C9" w:rsidRDefault="00D700CA" w:rsidP="007148D2">
      <w:pPr>
        <w:spacing w:after="120"/>
        <w:ind w:left="360"/>
        <w:rPr>
          <w:i/>
          <w:sz w:val="22"/>
          <w:szCs w:val="22"/>
        </w:rPr>
      </w:pPr>
      <w:r>
        <w:rPr>
          <w:sz w:val="22"/>
          <w:szCs w:val="22"/>
        </w:rPr>
        <w:t xml:space="preserve">FOOD.WI.30.36 - </w:t>
      </w:r>
      <w:r w:rsidR="00B805C9" w:rsidRPr="00D700CA">
        <w:rPr>
          <w:sz w:val="22"/>
          <w:szCs w:val="22"/>
        </w:rPr>
        <w:t>Creating Food Facilities in USAFS</w:t>
      </w:r>
      <w:r>
        <w:rPr>
          <w:sz w:val="22"/>
          <w:szCs w:val="22"/>
        </w:rPr>
        <w:t xml:space="preserve"> WI</w:t>
      </w:r>
    </w:p>
    <w:p w14:paraId="6F173BED" w14:textId="77777777" w:rsidR="00D700CA" w:rsidRPr="00D700CA" w:rsidRDefault="00A23B6F" w:rsidP="00D700CA">
      <w:pPr>
        <w:pStyle w:val="Heading1"/>
        <w:numPr>
          <w:ilvl w:val="0"/>
          <w:numId w:val="0"/>
        </w:numPr>
        <w:spacing w:after="120"/>
        <w:ind w:left="360"/>
        <w:rPr>
          <w:b w:val="0"/>
        </w:rPr>
      </w:pPr>
      <w:r w:rsidRPr="00D700CA">
        <w:rPr>
          <w:b w:val="0"/>
        </w:rPr>
        <w:t xml:space="preserve">USAFS Guidance </w:t>
      </w:r>
      <w:proofErr w:type="spellStart"/>
      <w:r w:rsidRPr="00D700CA">
        <w:rPr>
          <w:b w:val="0"/>
          <w:i/>
          <w:iCs/>
        </w:rPr>
        <w:t>CreateComplaint</w:t>
      </w:r>
      <w:proofErr w:type="spellEnd"/>
      <w:r w:rsidRPr="00D700CA">
        <w:rPr>
          <w:b w:val="0"/>
          <w:i/>
          <w:iCs/>
        </w:rPr>
        <w:t>-Feed</w:t>
      </w:r>
      <w:bookmarkStart w:id="8" w:name="_Toc283285797"/>
    </w:p>
    <w:p w14:paraId="583D734A" w14:textId="480E7E7C" w:rsidR="005C424A" w:rsidRPr="00F0145C" w:rsidRDefault="005C424A" w:rsidP="00624163">
      <w:pPr>
        <w:pStyle w:val="Heading1"/>
        <w:numPr>
          <w:ilvl w:val="0"/>
          <w:numId w:val="4"/>
        </w:numPr>
        <w:spacing w:after="120"/>
      </w:pPr>
      <w:r w:rsidRPr="00F0145C">
        <w:t>EQUIPMENT/MATERIALS NEEDED</w:t>
      </w:r>
      <w:bookmarkEnd w:id="8"/>
    </w:p>
    <w:p w14:paraId="66349E4F" w14:textId="3740D436" w:rsidR="00670A8C" w:rsidRPr="00F0145C" w:rsidRDefault="00EE4D4C" w:rsidP="00946F81">
      <w:pPr>
        <w:pStyle w:val="Heading2"/>
      </w:pPr>
      <w:r w:rsidRPr="00F0145C">
        <w:t>USAFS</w:t>
      </w:r>
    </w:p>
    <w:p w14:paraId="583D734B" w14:textId="77777777" w:rsidR="009E42DA" w:rsidRPr="00F0145C" w:rsidRDefault="008829FB" w:rsidP="00624163">
      <w:pPr>
        <w:pStyle w:val="Heading1"/>
        <w:numPr>
          <w:ilvl w:val="0"/>
          <w:numId w:val="4"/>
        </w:numPr>
        <w:spacing w:after="120"/>
      </w:pPr>
      <w:bookmarkStart w:id="9" w:name="_Toc283285798"/>
      <w:r w:rsidRPr="00F0145C">
        <w:t>SAFETY</w:t>
      </w:r>
      <w:bookmarkEnd w:id="9"/>
    </w:p>
    <w:p w14:paraId="01C73E9E" w14:textId="76C0BD26" w:rsidR="00E14D55" w:rsidRPr="00F0145C" w:rsidRDefault="002F0594" w:rsidP="00946F81">
      <w:pPr>
        <w:pStyle w:val="Heading2"/>
      </w:pPr>
      <w:r w:rsidRPr="00F0145C">
        <w:t>N/A</w:t>
      </w:r>
    </w:p>
    <w:p w14:paraId="583D734C" w14:textId="77777777" w:rsidR="0010441D" w:rsidRPr="00F0145C" w:rsidRDefault="006C16A7" w:rsidP="00624163">
      <w:pPr>
        <w:pStyle w:val="Heading1"/>
        <w:numPr>
          <w:ilvl w:val="0"/>
          <w:numId w:val="4"/>
        </w:numPr>
        <w:spacing w:after="120"/>
      </w:pPr>
      <w:bookmarkStart w:id="10" w:name="_Toc283285799"/>
      <w:r w:rsidRPr="00F0145C">
        <w:t>CIRCULATION</w:t>
      </w:r>
      <w:bookmarkEnd w:id="10"/>
    </w:p>
    <w:p w14:paraId="46B9CAB1" w14:textId="3EEFEE1A" w:rsidR="00D20C98" w:rsidRDefault="00C80316" w:rsidP="00624163">
      <w:pPr>
        <w:spacing w:after="120"/>
        <w:ind w:left="360"/>
        <w:rPr>
          <w:sz w:val="22"/>
          <w:szCs w:val="22"/>
        </w:rPr>
      </w:pPr>
      <w:r w:rsidRPr="00F0145C">
        <w:rPr>
          <w:sz w:val="22"/>
          <w:szCs w:val="22"/>
        </w:rPr>
        <w:t>This document is circulated to the following</w:t>
      </w:r>
      <w:r w:rsidR="00FC0EC7">
        <w:rPr>
          <w:sz w:val="22"/>
          <w:szCs w:val="22"/>
        </w:rPr>
        <w:t xml:space="preserve"> groups in FFSD</w:t>
      </w:r>
      <w:r w:rsidRPr="00F0145C">
        <w:rPr>
          <w:sz w:val="22"/>
          <w:szCs w:val="22"/>
        </w:rPr>
        <w:t xml:space="preserve">: </w:t>
      </w:r>
      <w:r w:rsidR="00FC0EC7">
        <w:rPr>
          <w:sz w:val="22"/>
          <w:szCs w:val="22"/>
        </w:rPr>
        <w:t xml:space="preserve">Manufactured Food/Retail Food/Feed: </w:t>
      </w:r>
      <w:r w:rsidR="00D21DE7">
        <w:rPr>
          <w:sz w:val="22"/>
          <w:szCs w:val="22"/>
        </w:rPr>
        <w:t>I</w:t>
      </w:r>
      <w:r w:rsidRPr="00F0145C">
        <w:rPr>
          <w:sz w:val="22"/>
          <w:szCs w:val="22"/>
        </w:rPr>
        <w:t>nspect</w:t>
      </w:r>
      <w:r w:rsidR="00FC0EC7">
        <w:rPr>
          <w:sz w:val="22"/>
          <w:szCs w:val="22"/>
        </w:rPr>
        <w:t>ors,</w:t>
      </w:r>
      <w:r w:rsidRPr="00F0145C">
        <w:rPr>
          <w:sz w:val="22"/>
          <w:szCs w:val="22"/>
        </w:rPr>
        <w:t xml:space="preserve"> </w:t>
      </w:r>
      <w:r w:rsidR="00D21DE7">
        <w:rPr>
          <w:sz w:val="22"/>
          <w:szCs w:val="22"/>
        </w:rPr>
        <w:t>S</w:t>
      </w:r>
      <w:r w:rsidRPr="00F0145C">
        <w:rPr>
          <w:sz w:val="22"/>
          <w:szCs w:val="22"/>
        </w:rPr>
        <w:t xml:space="preserve">upervisors, </w:t>
      </w:r>
      <w:r w:rsidR="00FC0EC7">
        <w:rPr>
          <w:sz w:val="22"/>
          <w:szCs w:val="22"/>
        </w:rPr>
        <w:t xml:space="preserve">and Program Managers; </w:t>
      </w:r>
      <w:r w:rsidR="00D21DE7">
        <w:rPr>
          <w:sz w:val="22"/>
          <w:szCs w:val="22"/>
        </w:rPr>
        <w:t>C</w:t>
      </w:r>
      <w:r w:rsidRPr="00F0145C">
        <w:rPr>
          <w:sz w:val="22"/>
          <w:szCs w:val="22"/>
        </w:rPr>
        <w:t xml:space="preserve">ompliance </w:t>
      </w:r>
      <w:r w:rsidR="00D21DE7">
        <w:rPr>
          <w:sz w:val="22"/>
          <w:szCs w:val="22"/>
        </w:rPr>
        <w:t>O</w:t>
      </w:r>
      <w:r w:rsidRPr="00F0145C">
        <w:rPr>
          <w:sz w:val="22"/>
          <w:szCs w:val="22"/>
        </w:rPr>
        <w:t>fficers</w:t>
      </w:r>
      <w:r w:rsidR="00FC0EC7">
        <w:rPr>
          <w:sz w:val="22"/>
          <w:szCs w:val="22"/>
        </w:rPr>
        <w:t xml:space="preserve"> and</w:t>
      </w:r>
      <w:r w:rsidRPr="00F0145C">
        <w:rPr>
          <w:sz w:val="22"/>
          <w:szCs w:val="22"/>
        </w:rPr>
        <w:t xml:space="preserve"> </w:t>
      </w:r>
      <w:r w:rsidR="00D21DE7">
        <w:rPr>
          <w:sz w:val="22"/>
          <w:szCs w:val="22"/>
        </w:rPr>
        <w:t>C</w:t>
      </w:r>
      <w:r w:rsidRPr="00F0145C">
        <w:rPr>
          <w:sz w:val="22"/>
          <w:szCs w:val="22"/>
        </w:rPr>
        <w:t xml:space="preserve">ompliance </w:t>
      </w:r>
      <w:r w:rsidR="00D21DE7">
        <w:rPr>
          <w:sz w:val="22"/>
          <w:szCs w:val="22"/>
        </w:rPr>
        <w:t>S</w:t>
      </w:r>
      <w:r w:rsidRPr="00F0145C">
        <w:rPr>
          <w:sz w:val="22"/>
          <w:szCs w:val="22"/>
        </w:rPr>
        <w:t xml:space="preserve">upervisor </w:t>
      </w:r>
      <w:r w:rsidR="00A23B6A" w:rsidRPr="00F0145C">
        <w:rPr>
          <w:sz w:val="22"/>
          <w:szCs w:val="22"/>
        </w:rPr>
        <w:t xml:space="preserve">RRT </w:t>
      </w:r>
      <w:r w:rsidR="00D21DE7">
        <w:rPr>
          <w:sz w:val="22"/>
          <w:szCs w:val="22"/>
        </w:rPr>
        <w:t>S</w:t>
      </w:r>
      <w:r w:rsidR="00A23B6A" w:rsidRPr="00F0145C">
        <w:rPr>
          <w:sz w:val="22"/>
          <w:szCs w:val="22"/>
        </w:rPr>
        <w:t>taff</w:t>
      </w:r>
      <w:r w:rsidR="00FC0EC7">
        <w:rPr>
          <w:sz w:val="22"/>
          <w:szCs w:val="22"/>
        </w:rPr>
        <w:t xml:space="preserve"> (including the RO Supervisor)</w:t>
      </w:r>
      <w:r w:rsidR="00A23B6A" w:rsidRPr="00F0145C">
        <w:rPr>
          <w:sz w:val="22"/>
          <w:szCs w:val="22"/>
        </w:rPr>
        <w:t xml:space="preserve">, </w:t>
      </w:r>
      <w:r w:rsidR="00D21DE7">
        <w:rPr>
          <w:sz w:val="22"/>
          <w:szCs w:val="22"/>
        </w:rPr>
        <w:t xml:space="preserve">and </w:t>
      </w:r>
      <w:r w:rsidR="00AE3D2D">
        <w:rPr>
          <w:sz w:val="22"/>
          <w:szCs w:val="22"/>
        </w:rPr>
        <w:t>PASU staff</w:t>
      </w:r>
      <w:r w:rsidRPr="00F0145C">
        <w:rPr>
          <w:sz w:val="22"/>
          <w:szCs w:val="22"/>
        </w:rPr>
        <w:t>.</w:t>
      </w:r>
      <w:r w:rsidR="002B4A11">
        <w:rPr>
          <w:sz w:val="22"/>
          <w:szCs w:val="22"/>
        </w:rPr>
        <w:t xml:space="preserve"> The current version will be stored electronically on the FFSD document control site.</w:t>
      </w:r>
    </w:p>
    <w:p w14:paraId="583D7369" w14:textId="77777777" w:rsidR="00D35C11" w:rsidRPr="00F0145C" w:rsidRDefault="00D35C11" w:rsidP="00624163">
      <w:pPr>
        <w:keepNext/>
        <w:rPr>
          <w:sz w:val="22"/>
          <w:szCs w:val="22"/>
        </w:rPr>
      </w:pPr>
    </w:p>
    <w:p w14:paraId="583D736A" w14:textId="77777777" w:rsidR="00D35C11" w:rsidRPr="00F0145C" w:rsidRDefault="00D35C11" w:rsidP="00624163">
      <w:pPr>
        <w:tabs>
          <w:tab w:val="left" w:pos="1200"/>
        </w:tabs>
        <w:rPr>
          <w:sz w:val="22"/>
          <w:szCs w:val="22"/>
        </w:rPr>
      </w:pPr>
    </w:p>
    <w:p w14:paraId="583D736B" w14:textId="77777777" w:rsidR="00D35C11" w:rsidRPr="00F0145C" w:rsidRDefault="00D35C11" w:rsidP="00624163">
      <w:pPr>
        <w:rPr>
          <w:sz w:val="22"/>
          <w:szCs w:val="22"/>
        </w:rPr>
      </w:pPr>
    </w:p>
    <w:p w14:paraId="583D736C" w14:textId="77777777" w:rsidR="00B615C5" w:rsidRPr="00F0145C" w:rsidRDefault="00B615C5" w:rsidP="00624163">
      <w:pPr>
        <w:keepNext/>
        <w:rPr>
          <w:sz w:val="22"/>
          <w:szCs w:val="22"/>
        </w:rPr>
      </w:pPr>
    </w:p>
    <w:sectPr w:rsidR="00B615C5" w:rsidRPr="00F0145C" w:rsidSect="007F67F7">
      <w:headerReference w:type="default" r:id="rId14"/>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12A0A" w14:textId="77777777" w:rsidR="0013226C" w:rsidRDefault="0013226C">
      <w:r>
        <w:separator/>
      </w:r>
    </w:p>
  </w:endnote>
  <w:endnote w:type="continuationSeparator" w:id="0">
    <w:p w14:paraId="3A269ABE" w14:textId="77777777" w:rsidR="0013226C" w:rsidRDefault="0013226C">
      <w:r>
        <w:continuationSeparator/>
      </w:r>
    </w:p>
  </w:endnote>
  <w:endnote w:type="continuationNotice" w:id="1">
    <w:p w14:paraId="261EE956" w14:textId="77777777" w:rsidR="0013226C" w:rsidRDefault="00132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38C3" w14:textId="77777777" w:rsidR="0013226C" w:rsidRDefault="0013226C">
      <w:r>
        <w:separator/>
      </w:r>
    </w:p>
  </w:footnote>
  <w:footnote w:type="continuationSeparator" w:id="0">
    <w:p w14:paraId="70D429BA" w14:textId="77777777" w:rsidR="0013226C" w:rsidRDefault="0013226C">
      <w:r>
        <w:continuationSeparator/>
      </w:r>
    </w:p>
  </w:footnote>
  <w:footnote w:type="continuationNotice" w:id="1">
    <w:p w14:paraId="563C5C9D" w14:textId="77777777" w:rsidR="0013226C" w:rsidRDefault="00132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3CE5" w14:textId="77777777" w:rsidR="00C702E3" w:rsidRPr="0014426C" w:rsidRDefault="00C702E3" w:rsidP="00C702E3">
    <w:pPr>
      <w:spacing w:before="240"/>
      <w:jc w:val="center"/>
      <w:outlineLvl w:val="3"/>
      <w:rPr>
        <w:b/>
        <w:sz w:val="24"/>
      </w:rPr>
    </w:pPr>
    <w:r w:rsidRPr="0014426C">
      <w:rPr>
        <w:b/>
        <w:sz w:val="24"/>
      </w:rPr>
      <w:t xml:space="preserve">Minnesota Department of Agriculture </w:t>
    </w:r>
  </w:p>
  <w:p w14:paraId="76F2D3BC" w14:textId="77777777" w:rsidR="00C702E3" w:rsidRPr="0014426C" w:rsidRDefault="00C702E3" w:rsidP="00C702E3">
    <w:pPr>
      <w:tabs>
        <w:tab w:val="center" w:pos="4680"/>
        <w:tab w:val="right" w:pos="9360"/>
      </w:tabs>
      <w:jc w:val="center"/>
      <w:rPr>
        <w:rFonts w:eastAsia="Calibri"/>
        <w:b/>
        <w:sz w:val="24"/>
      </w:rPr>
    </w:pPr>
    <w:r w:rsidRPr="0014426C">
      <w:rPr>
        <w:rFonts w:eastAsia="Calibri"/>
        <w:b/>
        <w:sz w:val="24"/>
      </w:rPr>
      <w:t>Food and Feed Safety Division</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5"/>
      <w:gridCol w:w="2003"/>
    </w:tblGrid>
    <w:tr w:rsidR="00C702E3" w:rsidRPr="0014426C" w14:paraId="641D9F1F" w14:textId="77777777" w:rsidTr="00867C2E">
      <w:trPr>
        <w:cantSplit/>
      </w:trPr>
      <w:tc>
        <w:tcPr>
          <w:tcW w:w="7555" w:type="dxa"/>
          <w:tcBorders>
            <w:top w:val="single" w:sz="4" w:space="0" w:color="auto"/>
            <w:left w:val="single" w:sz="4" w:space="0" w:color="auto"/>
            <w:bottom w:val="single" w:sz="4" w:space="0" w:color="auto"/>
            <w:right w:val="single" w:sz="4" w:space="0" w:color="auto"/>
          </w:tcBorders>
          <w:hideMark/>
        </w:tcPr>
        <w:p w14:paraId="5CB1DC7D" w14:textId="499A28AF" w:rsidR="00C702E3" w:rsidRPr="0014426C" w:rsidRDefault="00C702E3" w:rsidP="00C702E3">
          <w:pPr>
            <w:tabs>
              <w:tab w:val="center" w:pos="4680"/>
              <w:tab w:val="right" w:pos="9360"/>
            </w:tabs>
            <w:spacing w:line="276" w:lineRule="auto"/>
            <w:rPr>
              <w:rFonts w:eastAsia="Calibri"/>
              <w:sz w:val="24"/>
            </w:rPr>
          </w:pPr>
          <w:r>
            <w:rPr>
              <w:rFonts w:eastAsia="Calibri"/>
              <w:sz w:val="24"/>
            </w:rPr>
            <w:t>Document:</w:t>
          </w:r>
          <w:r w:rsidRPr="000A05D0">
            <w:rPr>
              <w:rFonts w:eastAsia="Calibri"/>
              <w:b/>
              <w:sz w:val="24"/>
            </w:rPr>
            <w:t xml:space="preserve"> FFSD.SOP.</w:t>
          </w:r>
          <w:r w:rsidR="000A05D0" w:rsidRPr="000A05D0">
            <w:rPr>
              <w:rFonts w:eastAsia="Calibri"/>
              <w:b/>
              <w:sz w:val="24"/>
            </w:rPr>
            <w:t>30.15</w:t>
          </w:r>
        </w:p>
      </w:tc>
      <w:tc>
        <w:tcPr>
          <w:tcW w:w="2003" w:type="dxa"/>
          <w:tcBorders>
            <w:top w:val="single" w:sz="4" w:space="0" w:color="auto"/>
            <w:left w:val="single" w:sz="4" w:space="0" w:color="auto"/>
            <w:bottom w:val="single" w:sz="4" w:space="0" w:color="auto"/>
            <w:right w:val="single" w:sz="4" w:space="0" w:color="auto"/>
          </w:tcBorders>
          <w:hideMark/>
        </w:tcPr>
        <w:p w14:paraId="2E6497BB" w14:textId="77777777" w:rsidR="00C702E3" w:rsidRPr="0034630C" w:rsidRDefault="00C702E3" w:rsidP="00C702E3">
          <w:pPr>
            <w:tabs>
              <w:tab w:val="center" w:pos="4680"/>
              <w:tab w:val="right" w:pos="9360"/>
            </w:tabs>
            <w:spacing w:line="276" w:lineRule="auto"/>
            <w:rPr>
              <w:rFonts w:ascii="Calibri" w:eastAsia="Calibri" w:hAnsi="Calibri"/>
              <w:b/>
              <w:sz w:val="24"/>
              <w:szCs w:val="24"/>
            </w:rPr>
          </w:pPr>
          <w:r w:rsidRPr="0014426C">
            <w:rPr>
              <w:rFonts w:eastAsia="Calibri"/>
              <w:snapToGrid w:val="0"/>
              <w:sz w:val="24"/>
            </w:rPr>
            <w:t xml:space="preserve">Page </w:t>
          </w:r>
          <w:r w:rsidRPr="0014426C">
            <w:rPr>
              <w:rFonts w:eastAsia="Calibri"/>
              <w:b/>
              <w:snapToGrid w:val="0"/>
              <w:sz w:val="24"/>
            </w:rPr>
            <w:fldChar w:fldCharType="begin"/>
          </w:r>
          <w:r w:rsidRPr="0014426C">
            <w:rPr>
              <w:rFonts w:eastAsia="Calibri"/>
              <w:b/>
              <w:snapToGrid w:val="0"/>
              <w:sz w:val="24"/>
            </w:rPr>
            <w:instrText xml:space="preserve"> PAGE </w:instrText>
          </w:r>
          <w:r w:rsidRPr="0014426C">
            <w:rPr>
              <w:rFonts w:eastAsia="Calibri"/>
              <w:b/>
              <w:snapToGrid w:val="0"/>
              <w:sz w:val="24"/>
            </w:rPr>
            <w:fldChar w:fldCharType="separate"/>
          </w:r>
          <w:r w:rsidR="000E7112">
            <w:rPr>
              <w:rFonts w:eastAsia="Calibri"/>
              <w:b/>
              <w:noProof/>
              <w:snapToGrid w:val="0"/>
              <w:sz w:val="24"/>
            </w:rPr>
            <w:t>12</w:t>
          </w:r>
          <w:r w:rsidRPr="0014426C">
            <w:rPr>
              <w:rFonts w:eastAsia="Calibri"/>
              <w:b/>
              <w:snapToGrid w:val="0"/>
              <w:sz w:val="24"/>
            </w:rPr>
            <w:fldChar w:fldCharType="end"/>
          </w:r>
          <w:r w:rsidRPr="0014426C">
            <w:rPr>
              <w:rFonts w:eastAsia="Calibri"/>
              <w:b/>
              <w:snapToGrid w:val="0"/>
              <w:sz w:val="24"/>
            </w:rPr>
            <w:t xml:space="preserve"> </w:t>
          </w:r>
          <w:r w:rsidRPr="0014426C">
            <w:rPr>
              <w:rFonts w:eastAsia="Calibri"/>
              <w:snapToGrid w:val="0"/>
              <w:sz w:val="24"/>
            </w:rPr>
            <w:t>of</w:t>
          </w:r>
          <w:r w:rsidRPr="00292763">
            <w:rPr>
              <w:rFonts w:eastAsia="Calibri"/>
              <w:snapToGrid w:val="0"/>
              <w:sz w:val="24"/>
            </w:rPr>
            <w:t xml:space="preserve"> </w:t>
          </w:r>
          <w:r w:rsidRPr="00292763">
            <w:rPr>
              <w:rFonts w:eastAsia="Calibri"/>
              <w:b/>
              <w:sz w:val="24"/>
              <w:szCs w:val="24"/>
            </w:rPr>
            <w:fldChar w:fldCharType="begin"/>
          </w:r>
          <w:r w:rsidRPr="00292763">
            <w:rPr>
              <w:rFonts w:eastAsia="Calibri"/>
              <w:b/>
              <w:sz w:val="24"/>
              <w:szCs w:val="24"/>
            </w:rPr>
            <w:instrText xml:space="preserve"> NUMPAGES </w:instrText>
          </w:r>
          <w:r w:rsidRPr="00292763">
            <w:rPr>
              <w:rFonts w:eastAsia="Calibri"/>
              <w:b/>
              <w:sz w:val="24"/>
              <w:szCs w:val="24"/>
            </w:rPr>
            <w:fldChar w:fldCharType="separate"/>
          </w:r>
          <w:r w:rsidR="000E7112" w:rsidRPr="00292763">
            <w:rPr>
              <w:rFonts w:eastAsia="Calibri"/>
              <w:b/>
              <w:noProof/>
              <w:sz w:val="24"/>
              <w:szCs w:val="24"/>
            </w:rPr>
            <w:t>12</w:t>
          </w:r>
          <w:r w:rsidRPr="00292763">
            <w:rPr>
              <w:rFonts w:eastAsia="Calibri"/>
              <w:b/>
              <w:sz w:val="24"/>
              <w:szCs w:val="24"/>
            </w:rPr>
            <w:fldChar w:fldCharType="end"/>
          </w:r>
        </w:p>
      </w:tc>
    </w:tr>
    <w:tr w:rsidR="00C702E3" w:rsidRPr="0014426C" w14:paraId="7CDEF6A5" w14:textId="77777777" w:rsidTr="00867C2E">
      <w:trPr>
        <w:cantSplit/>
      </w:trPr>
      <w:tc>
        <w:tcPr>
          <w:tcW w:w="7555" w:type="dxa"/>
          <w:tcBorders>
            <w:top w:val="single" w:sz="4" w:space="0" w:color="auto"/>
            <w:left w:val="single" w:sz="4" w:space="0" w:color="auto"/>
            <w:bottom w:val="single" w:sz="4" w:space="0" w:color="auto"/>
            <w:right w:val="nil"/>
          </w:tcBorders>
        </w:tcPr>
        <w:p w14:paraId="5F6E5F52" w14:textId="3CD01622" w:rsidR="00C702E3" w:rsidRPr="0014426C" w:rsidRDefault="00C702E3" w:rsidP="00C702E3">
          <w:pPr>
            <w:tabs>
              <w:tab w:val="center" w:pos="4680"/>
              <w:tab w:val="right" w:pos="9360"/>
            </w:tabs>
            <w:spacing w:line="276" w:lineRule="auto"/>
            <w:rPr>
              <w:rFonts w:eastAsia="Calibri"/>
              <w:sz w:val="24"/>
            </w:rPr>
          </w:pPr>
          <w:r w:rsidRPr="0014426C">
            <w:rPr>
              <w:rFonts w:eastAsia="Calibri"/>
              <w:sz w:val="24"/>
            </w:rPr>
            <w:t>Title:</w:t>
          </w:r>
          <w:r>
            <w:rPr>
              <w:rFonts w:eastAsia="Calibri"/>
              <w:sz w:val="24"/>
            </w:rPr>
            <w:t xml:space="preserve"> </w:t>
          </w:r>
          <w:r w:rsidRPr="000A05D0">
            <w:rPr>
              <w:rFonts w:eastAsia="Calibri"/>
              <w:b/>
              <w:sz w:val="24"/>
            </w:rPr>
            <w:t>FFSD Consumer Complaint SOP</w:t>
          </w:r>
        </w:p>
      </w:tc>
      <w:tc>
        <w:tcPr>
          <w:tcW w:w="2003" w:type="dxa"/>
          <w:tcBorders>
            <w:top w:val="single" w:sz="4" w:space="0" w:color="auto"/>
            <w:left w:val="nil"/>
            <w:bottom w:val="single" w:sz="4" w:space="0" w:color="auto"/>
            <w:right w:val="single" w:sz="4" w:space="0" w:color="auto"/>
          </w:tcBorders>
        </w:tcPr>
        <w:p w14:paraId="284BBEAF" w14:textId="77777777" w:rsidR="00C702E3" w:rsidRPr="0014426C" w:rsidRDefault="00C702E3" w:rsidP="00C702E3">
          <w:pPr>
            <w:tabs>
              <w:tab w:val="center" w:pos="4680"/>
              <w:tab w:val="right" w:pos="9360"/>
            </w:tabs>
            <w:spacing w:line="276" w:lineRule="auto"/>
            <w:rPr>
              <w:rFonts w:eastAsia="Calibri"/>
              <w:snapToGrid w:val="0"/>
              <w:sz w:val="24"/>
            </w:rPr>
          </w:pPr>
        </w:p>
      </w:tc>
    </w:tr>
  </w:tbl>
  <w:p w14:paraId="583D737B" w14:textId="77777777" w:rsidR="00F54CA9" w:rsidRPr="006F6D15" w:rsidRDefault="00F54CA9" w:rsidP="00945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452F6"/>
    <w:multiLevelType w:val="multilevel"/>
    <w:tmpl w:val="C10A3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648"/>
      </w:pPr>
      <w:rPr>
        <w:rFonts w:hint="default"/>
        <w:b w:val="0"/>
      </w:rPr>
    </w:lvl>
    <w:lvl w:ilvl="3">
      <w:start w:val="1"/>
      <w:numFmt w:val="decimal"/>
      <w:lvlText w:val="%1.%2.%3.%4."/>
      <w:lvlJc w:val="left"/>
      <w:pPr>
        <w:ind w:left="1152" w:hanging="288"/>
      </w:pPr>
      <w:rPr>
        <w:rFonts w:hint="default"/>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416907"/>
    <w:multiLevelType w:val="multilevel"/>
    <w:tmpl w:val="C14E47F8"/>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lowerLetter"/>
      <w:lvlText w:val="%4)"/>
      <w:lvlJc w:val="left"/>
      <w:pPr>
        <w:tabs>
          <w:tab w:val="num" w:pos="2880"/>
        </w:tabs>
        <w:ind w:left="2592" w:hanging="432"/>
      </w:pPr>
      <w:rPr>
        <w:rFonts w:hint="default"/>
        <w:b w:val="0"/>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9C1745"/>
    <w:multiLevelType w:val="hybridMultilevel"/>
    <w:tmpl w:val="AB22DCF0"/>
    <w:lvl w:ilvl="0" w:tplc="4DB0B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C1623"/>
    <w:multiLevelType w:val="hybridMultilevel"/>
    <w:tmpl w:val="DAE41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724B27"/>
    <w:multiLevelType w:val="hybridMultilevel"/>
    <w:tmpl w:val="3B328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E428C3"/>
    <w:multiLevelType w:val="hybridMultilevel"/>
    <w:tmpl w:val="92985B40"/>
    <w:lvl w:ilvl="0" w:tplc="058AC41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7D06F5"/>
    <w:multiLevelType w:val="hybridMultilevel"/>
    <w:tmpl w:val="40267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15:restartNumberingAfterBreak="0">
    <w:nsid w:val="4AB136D3"/>
    <w:multiLevelType w:val="multilevel"/>
    <w:tmpl w:val="4824F5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648"/>
      </w:pPr>
      <w:rPr>
        <w:b w:val="0"/>
      </w:rPr>
    </w:lvl>
    <w:lvl w:ilvl="3">
      <w:start w:val="1"/>
      <w:numFmt w:val="decimal"/>
      <w:lvlText w:val="%1.%2.%3.%4."/>
      <w:lvlJc w:val="left"/>
      <w:pPr>
        <w:ind w:left="1152" w:hanging="288"/>
      </w:pPr>
      <w:rPr>
        <w:rFonts w:hint="default"/>
        <w:b w:val="0"/>
        <w:i w:val="0"/>
      </w:rPr>
    </w:lvl>
    <w:lvl w:ilvl="4">
      <w:start w:val="1"/>
      <w:numFmt w:val="lowerLetter"/>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A53A9B"/>
    <w:multiLevelType w:val="hybridMultilevel"/>
    <w:tmpl w:val="FB2C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07583C"/>
    <w:multiLevelType w:val="hybridMultilevel"/>
    <w:tmpl w:val="25883172"/>
    <w:lvl w:ilvl="0" w:tplc="C40C93A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0037BFE"/>
    <w:multiLevelType w:val="hybridMultilevel"/>
    <w:tmpl w:val="EC643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C13895"/>
    <w:multiLevelType w:val="hybridMultilevel"/>
    <w:tmpl w:val="1552522E"/>
    <w:lvl w:ilvl="0" w:tplc="391688C2">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A64271E"/>
    <w:multiLevelType w:val="hybridMultilevel"/>
    <w:tmpl w:val="5B58D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9"/>
  </w:num>
  <w:num w:numId="5">
    <w:abstractNumId w:val="12"/>
  </w:num>
  <w:num w:numId="6">
    <w:abstractNumId w:val="7"/>
  </w:num>
  <w:num w:numId="7">
    <w:abstractNumId w:val="6"/>
  </w:num>
  <w:num w:numId="8">
    <w:abstractNumId w:val="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0"/>
  </w:num>
  <w:num w:numId="14">
    <w:abstractNumId w:val="11"/>
  </w:num>
  <w:num w:numId="15">
    <w:abstractNumId w:val="14"/>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C2"/>
    <w:rsid w:val="0000287E"/>
    <w:rsid w:val="00005479"/>
    <w:rsid w:val="0001018D"/>
    <w:rsid w:val="0001049E"/>
    <w:rsid w:val="00010F20"/>
    <w:rsid w:val="00011990"/>
    <w:rsid w:val="000122E3"/>
    <w:rsid w:val="00012BF6"/>
    <w:rsid w:val="00014431"/>
    <w:rsid w:val="00015CC0"/>
    <w:rsid w:val="00016504"/>
    <w:rsid w:val="0001702B"/>
    <w:rsid w:val="0001762B"/>
    <w:rsid w:val="00020E90"/>
    <w:rsid w:val="00020F7F"/>
    <w:rsid w:val="000240AB"/>
    <w:rsid w:val="00025FBE"/>
    <w:rsid w:val="00032830"/>
    <w:rsid w:val="000328AC"/>
    <w:rsid w:val="00033088"/>
    <w:rsid w:val="00034C15"/>
    <w:rsid w:val="00035BD7"/>
    <w:rsid w:val="0004040B"/>
    <w:rsid w:val="00040CE4"/>
    <w:rsid w:val="00040CF2"/>
    <w:rsid w:val="00041EE2"/>
    <w:rsid w:val="00044EBC"/>
    <w:rsid w:val="00045068"/>
    <w:rsid w:val="000458D2"/>
    <w:rsid w:val="0005254F"/>
    <w:rsid w:val="00052E58"/>
    <w:rsid w:val="00052FC1"/>
    <w:rsid w:val="00053636"/>
    <w:rsid w:val="000554A1"/>
    <w:rsid w:val="00055F38"/>
    <w:rsid w:val="00064214"/>
    <w:rsid w:val="000674B3"/>
    <w:rsid w:val="0007098D"/>
    <w:rsid w:val="00070FFF"/>
    <w:rsid w:val="00072E90"/>
    <w:rsid w:val="0007375F"/>
    <w:rsid w:val="00075755"/>
    <w:rsid w:val="00076269"/>
    <w:rsid w:val="00077409"/>
    <w:rsid w:val="000776B7"/>
    <w:rsid w:val="000825BC"/>
    <w:rsid w:val="00082D98"/>
    <w:rsid w:val="00083229"/>
    <w:rsid w:val="000845FD"/>
    <w:rsid w:val="00084871"/>
    <w:rsid w:val="00084A99"/>
    <w:rsid w:val="00085EA8"/>
    <w:rsid w:val="00092074"/>
    <w:rsid w:val="00097B9B"/>
    <w:rsid w:val="00097C9E"/>
    <w:rsid w:val="00097DD8"/>
    <w:rsid w:val="000A05D0"/>
    <w:rsid w:val="000A2CE4"/>
    <w:rsid w:val="000A3DF0"/>
    <w:rsid w:val="000A4C03"/>
    <w:rsid w:val="000A546F"/>
    <w:rsid w:val="000A6C8A"/>
    <w:rsid w:val="000A76FB"/>
    <w:rsid w:val="000A7E7D"/>
    <w:rsid w:val="000B0BA3"/>
    <w:rsid w:val="000B0C08"/>
    <w:rsid w:val="000B137F"/>
    <w:rsid w:val="000B2B95"/>
    <w:rsid w:val="000C0673"/>
    <w:rsid w:val="000C3D8B"/>
    <w:rsid w:val="000C4006"/>
    <w:rsid w:val="000C5C85"/>
    <w:rsid w:val="000C5D8C"/>
    <w:rsid w:val="000C6490"/>
    <w:rsid w:val="000D3D5F"/>
    <w:rsid w:val="000D3F09"/>
    <w:rsid w:val="000D5A3D"/>
    <w:rsid w:val="000D7775"/>
    <w:rsid w:val="000D7ACD"/>
    <w:rsid w:val="000E3EFD"/>
    <w:rsid w:val="000E442A"/>
    <w:rsid w:val="000E4C6F"/>
    <w:rsid w:val="000E6161"/>
    <w:rsid w:val="000E6A3B"/>
    <w:rsid w:val="000E6DED"/>
    <w:rsid w:val="000E7112"/>
    <w:rsid w:val="000E8ED2"/>
    <w:rsid w:val="000F08A8"/>
    <w:rsid w:val="000F5443"/>
    <w:rsid w:val="000F5BF2"/>
    <w:rsid w:val="000F68D8"/>
    <w:rsid w:val="000F6C6F"/>
    <w:rsid w:val="000F721A"/>
    <w:rsid w:val="0010138A"/>
    <w:rsid w:val="001029E5"/>
    <w:rsid w:val="0010441D"/>
    <w:rsid w:val="001055E3"/>
    <w:rsid w:val="0010582B"/>
    <w:rsid w:val="00105E31"/>
    <w:rsid w:val="001063A5"/>
    <w:rsid w:val="00106809"/>
    <w:rsid w:val="00106CD6"/>
    <w:rsid w:val="00110404"/>
    <w:rsid w:val="00110B8F"/>
    <w:rsid w:val="00111260"/>
    <w:rsid w:val="00111D94"/>
    <w:rsid w:val="00113E37"/>
    <w:rsid w:val="00114006"/>
    <w:rsid w:val="001169B4"/>
    <w:rsid w:val="00117627"/>
    <w:rsid w:val="001178C3"/>
    <w:rsid w:val="00117DC4"/>
    <w:rsid w:val="00120155"/>
    <w:rsid w:val="00124BB2"/>
    <w:rsid w:val="00125CB6"/>
    <w:rsid w:val="00127381"/>
    <w:rsid w:val="00127D02"/>
    <w:rsid w:val="00130228"/>
    <w:rsid w:val="0013226C"/>
    <w:rsid w:val="001323AF"/>
    <w:rsid w:val="0013267C"/>
    <w:rsid w:val="001326D1"/>
    <w:rsid w:val="00132824"/>
    <w:rsid w:val="001348D6"/>
    <w:rsid w:val="00135FC8"/>
    <w:rsid w:val="001429C0"/>
    <w:rsid w:val="001447BE"/>
    <w:rsid w:val="001449C7"/>
    <w:rsid w:val="001457E4"/>
    <w:rsid w:val="001468B5"/>
    <w:rsid w:val="001472B0"/>
    <w:rsid w:val="00147465"/>
    <w:rsid w:val="00151259"/>
    <w:rsid w:val="001516AF"/>
    <w:rsid w:val="00151EBA"/>
    <w:rsid w:val="00152695"/>
    <w:rsid w:val="00154014"/>
    <w:rsid w:val="00155847"/>
    <w:rsid w:val="00157E34"/>
    <w:rsid w:val="00160BC3"/>
    <w:rsid w:val="001655A6"/>
    <w:rsid w:val="001665DC"/>
    <w:rsid w:val="0016660B"/>
    <w:rsid w:val="00167709"/>
    <w:rsid w:val="00170C7D"/>
    <w:rsid w:val="0017104B"/>
    <w:rsid w:val="001723F1"/>
    <w:rsid w:val="00172878"/>
    <w:rsid w:val="001744F9"/>
    <w:rsid w:val="001774A1"/>
    <w:rsid w:val="00181546"/>
    <w:rsid w:val="0018441D"/>
    <w:rsid w:val="00185A66"/>
    <w:rsid w:val="001875DB"/>
    <w:rsid w:val="00190EDB"/>
    <w:rsid w:val="00190F81"/>
    <w:rsid w:val="001923CE"/>
    <w:rsid w:val="00192D99"/>
    <w:rsid w:val="001938CA"/>
    <w:rsid w:val="00194082"/>
    <w:rsid w:val="001969F6"/>
    <w:rsid w:val="001A24E0"/>
    <w:rsid w:val="001A366F"/>
    <w:rsid w:val="001A3DF2"/>
    <w:rsid w:val="001A4332"/>
    <w:rsid w:val="001A4A31"/>
    <w:rsid w:val="001B0EB8"/>
    <w:rsid w:val="001B19EF"/>
    <w:rsid w:val="001B1D22"/>
    <w:rsid w:val="001B4136"/>
    <w:rsid w:val="001B48D8"/>
    <w:rsid w:val="001B4F33"/>
    <w:rsid w:val="001B567F"/>
    <w:rsid w:val="001B5DB0"/>
    <w:rsid w:val="001B61D5"/>
    <w:rsid w:val="001B65E8"/>
    <w:rsid w:val="001B6CA3"/>
    <w:rsid w:val="001B7511"/>
    <w:rsid w:val="001C0FC2"/>
    <w:rsid w:val="001C2153"/>
    <w:rsid w:val="001C318E"/>
    <w:rsid w:val="001C6258"/>
    <w:rsid w:val="001C7353"/>
    <w:rsid w:val="001C76DD"/>
    <w:rsid w:val="001D0186"/>
    <w:rsid w:val="001D2029"/>
    <w:rsid w:val="001D349A"/>
    <w:rsid w:val="001D39DB"/>
    <w:rsid w:val="001D4B7A"/>
    <w:rsid w:val="001D7774"/>
    <w:rsid w:val="001E0E2D"/>
    <w:rsid w:val="001E1B5A"/>
    <w:rsid w:val="001E20C3"/>
    <w:rsid w:val="001E291E"/>
    <w:rsid w:val="001E2CFB"/>
    <w:rsid w:val="001E4488"/>
    <w:rsid w:val="001E6B58"/>
    <w:rsid w:val="001E7DA9"/>
    <w:rsid w:val="001F08B6"/>
    <w:rsid w:val="001F3013"/>
    <w:rsid w:val="001F5CF6"/>
    <w:rsid w:val="001F615E"/>
    <w:rsid w:val="00200CE7"/>
    <w:rsid w:val="00201B79"/>
    <w:rsid w:val="002027D5"/>
    <w:rsid w:val="00202BFE"/>
    <w:rsid w:val="0020438A"/>
    <w:rsid w:val="0020491A"/>
    <w:rsid w:val="00206CA7"/>
    <w:rsid w:val="00210FDE"/>
    <w:rsid w:val="00211232"/>
    <w:rsid w:val="002129FA"/>
    <w:rsid w:val="00213791"/>
    <w:rsid w:val="0021616A"/>
    <w:rsid w:val="00217034"/>
    <w:rsid w:val="00220343"/>
    <w:rsid w:val="0022192E"/>
    <w:rsid w:val="00223371"/>
    <w:rsid w:val="00225176"/>
    <w:rsid w:val="0022747D"/>
    <w:rsid w:val="002322DC"/>
    <w:rsid w:val="002363DA"/>
    <w:rsid w:val="00236C9F"/>
    <w:rsid w:val="00240C28"/>
    <w:rsid w:val="0024309E"/>
    <w:rsid w:val="002511CC"/>
    <w:rsid w:val="002531F5"/>
    <w:rsid w:val="00253458"/>
    <w:rsid w:val="0026361D"/>
    <w:rsid w:val="0026463B"/>
    <w:rsid w:val="00264904"/>
    <w:rsid w:val="002669C3"/>
    <w:rsid w:val="00270B91"/>
    <w:rsid w:val="00271629"/>
    <w:rsid w:val="00272E7D"/>
    <w:rsid w:val="00273A17"/>
    <w:rsid w:val="00273CB9"/>
    <w:rsid w:val="00276C7C"/>
    <w:rsid w:val="00280AFD"/>
    <w:rsid w:val="00281F82"/>
    <w:rsid w:val="002821A0"/>
    <w:rsid w:val="00282DC8"/>
    <w:rsid w:val="0028307C"/>
    <w:rsid w:val="002850B0"/>
    <w:rsid w:val="00286C71"/>
    <w:rsid w:val="002910F0"/>
    <w:rsid w:val="00292763"/>
    <w:rsid w:val="00292DAB"/>
    <w:rsid w:val="002933A4"/>
    <w:rsid w:val="002939AE"/>
    <w:rsid w:val="00294C67"/>
    <w:rsid w:val="00294FD9"/>
    <w:rsid w:val="00297BB6"/>
    <w:rsid w:val="002A0A10"/>
    <w:rsid w:val="002A0B15"/>
    <w:rsid w:val="002A11A1"/>
    <w:rsid w:val="002A1BC0"/>
    <w:rsid w:val="002A2C9E"/>
    <w:rsid w:val="002B224A"/>
    <w:rsid w:val="002B2F15"/>
    <w:rsid w:val="002B3647"/>
    <w:rsid w:val="002B499B"/>
    <w:rsid w:val="002B4A11"/>
    <w:rsid w:val="002B64D3"/>
    <w:rsid w:val="002B7700"/>
    <w:rsid w:val="002C0546"/>
    <w:rsid w:val="002C106F"/>
    <w:rsid w:val="002C156D"/>
    <w:rsid w:val="002C1A46"/>
    <w:rsid w:val="002C24D8"/>
    <w:rsid w:val="002C420D"/>
    <w:rsid w:val="002C6796"/>
    <w:rsid w:val="002C6A58"/>
    <w:rsid w:val="002C6F48"/>
    <w:rsid w:val="002D0B38"/>
    <w:rsid w:val="002D0C50"/>
    <w:rsid w:val="002E27C3"/>
    <w:rsid w:val="002E2ABC"/>
    <w:rsid w:val="002E3A9B"/>
    <w:rsid w:val="002E617A"/>
    <w:rsid w:val="002E6C37"/>
    <w:rsid w:val="002F021E"/>
    <w:rsid w:val="002F0594"/>
    <w:rsid w:val="002F19A3"/>
    <w:rsid w:val="002F4684"/>
    <w:rsid w:val="002F5775"/>
    <w:rsid w:val="002F5C6B"/>
    <w:rsid w:val="002F64EC"/>
    <w:rsid w:val="002F6B52"/>
    <w:rsid w:val="002F736C"/>
    <w:rsid w:val="00301706"/>
    <w:rsid w:val="003048ED"/>
    <w:rsid w:val="00304EC5"/>
    <w:rsid w:val="003056F4"/>
    <w:rsid w:val="00305D3B"/>
    <w:rsid w:val="00307B8F"/>
    <w:rsid w:val="00310791"/>
    <w:rsid w:val="00312E5A"/>
    <w:rsid w:val="003175EF"/>
    <w:rsid w:val="003209D0"/>
    <w:rsid w:val="003211D4"/>
    <w:rsid w:val="0032151C"/>
    <w:rsid w:val="00323111"/>
    <w:rsid w:val="003235B1"/>
    <w:rsid w:val="00326DCC"/>
    <w:rsid w:val="003273D7"/>
    <w:rsid w:val="00330A17"/>
    <w:rsid w:val="003318D8"/>
    <w:rsid w:val="00331DD9"/>
    <w:rsid w:val="00333EAB"/>
    <w:rsid w:val="00333F4C"/>
    <w:rsid w:val="00334558"/>
    <w:rsid w:val="00335807"/>
    <w:rsid w:val="00340578"/>
    <w:rsid w:val="003423F6"/>
    <w:rsid w:val="00344283"/>
    <w:rsid w:val="003464CE"/>
    <w:rsid w:val="00346E35"/>
    <w:rsid w:val="00347EB9"/>
    <w:rsid w:val="00350122"/>
    <w:rsid w:val="003510AF"/>
    <w:rsid w:val="00351D6E"/>
    <w:rsid w:val="00351F00"/>
    <w:rsid w:val="00352763"/>
    <w:rsid w:val="003555E9"/>
    <w:rsid w:val="00355843"/>
    <w:rsid w:val="00356523"/>
    <w:rsid w:val="00357198"/>
    <w:rsid w:val="00357D16"/>
    <w:rsid w:val="003608D2"/>
    <w:rsid w:val="003608EE"/>
    <w:rsid w:val="00361B1C"/>
    <w:rsid w:val="00362DC6"/>
    <w:rsid w:val="00365C39"/>
    <w:rsid w:val="00366239"/>
    <w:rsid w:val="00367296"/>
    <w:rsid w:val="0037099C"/>
    <w:rsid w:val="00370B72"/>
    <w:rsid w:val="00370EDD"/>
    <w:rsid w:val="0037454E"/>
    <w:rsid w:val="00375441"/>
    <w:rsid w:val="0038122C"/>
    <w:rsid w:val="0038128F"/>
    <w:rsid w:val="003900AF"/>
    <w:rsid w:val="00392888"/>
    <w:rsid w:val="00392F43"/>
    <w:rsid w:val="0039449E"/>
    <w:rsid w:val="00394D02"/>
    <w:rsid w:val="00395882"/>
    <w:rsid w:val="00395963"/>
    <w:rsid w:val="003961F3"/>
    <w:rsid w:val="00396652"/>
    <w:rsid w:val="00396ADD"/>
    <w:rsid w:val="003976C0"/>
    <w:rsid w:val="003A0325"/>
    <w:rsid w:val="003A0C92"/>
    <w:rsid w:val="003A4463"/>
    <w:rsid w:val="003A6636"/>
    <w:rsid w:val="003A6F06"/>
    <w:rsid w:val="003B0735"/>
    <w:rsid w:val="003B1DDE"/>
    <w:rsid w:val="003B2754"/>
    <w:rsid w:val="003B49B3"/>
    <w:rsid w:val="003B609C"/>
    <w:rsid w:val="003B7F93"/>
    <w:rsid w:val="003C0B76"/>
    <w:rsid w:val="003C10BA"/>
    <w:rsid w:val="003C11C1"/>
    <w:rsid w:val="003C1C88"/>
    <w:rsid w:val="003C3469"/>
    <w:rsid w:val="003C3979"/>
    <w:rsid w:val="003C3C8D"/>
    <w:rsid w:val="003C3D61"/>
    <w:rsid w:val="003C4118"/>
    <w:rsid w:val="003C52D4"/>
    <w:rsid w:val="003C5AC6"/>
    <w:rsid w:val="003C610A"/>
    <w:rsid w:val="003C6245"/>
    <w:rsid w:val="003C6671"/>
    <w:rsid w:val="003C7C00"/>
    <w:rsid w:val="003C7FB0"/>
    <w:rsid w:val="003D19B6"/>
    <w:rsid w:val="003D2057"/>
    <w:rsid w:val="003D3835"/>
    <w:rsid w:val="003D651F"/>
    <w:rsid w:val="003D72F8"/>
    <w:rsid w:val="003E00EF"/>
    <w:rsid w:val="003E1205"/>
    <w:rsid w:val="003E246F"/>
    <w:rsid w:val="003E2487"/>
    <w:rsid w:val="003E3EE4"/>
    <w:rsid w:val="003E43B8"/>
    <w:rsid w:val="003E44DF"/>
    <w:rsid w:val="003E44EF"/>
    <w:rsid w:val="003F2BEC"/>
    <w:rsid w:val="003F4666"/>
    <w:rsid w:val="003F4730"/>
    <w:rsid w:val="003F58EF"/>
    <w:rsid w:val="003F5A9C"/>
    <w:rsid w:val="003F62B5"/>
    <w:rsid w:val="003F783A"/>
    <w:rsid w:val="003F783C"/>
    <w:rsid w:val="00400604"/>
    <w:rsid w:val="00402C84"/>
    <w:rsid w:val="004031B2"/>
    <w:rsid w:val="00403B7C"/>
    <w:rsid w:val="00404012"/>
    <w:rsid w:val="00405C94"/>
    <w:rsid w:val="004072AF"/>
    <w:rsid w:val="00407A5D"/>
    <w:rsid w:val="00413237"/>
    <w:rsid w:val="004134AE"/>
    <w:rsid w:val="004141A4"/>
    <w:rsid w:val="0041452C"/>
    <w:rsid w:val="00414DDE"/>
    <w:rsid w:val="00414E99"/>
    <w:rsid w:val="004150A9"/>
    <w:rsid w:val="004150FE"/>
    <w:rsid w:val="0041685B"/>
    <w:rsid w:val="004173E6"/>
    <w:rsid w:val="004201BA"/>
    <w:rsid w:val="0042118F"/>
    <w:rsid w:val="004220B5"/>
    <w:rsid w:val="00422251"/>
    <w:rsid w:val="00425D28"/>
    <w:rsid w:val="00427427"/>
    <w:rsid w:val="004303F0"/>
    <w:rsid w:val="004331D8"/>
    <w:rsid w:val="00433A8A"/>
    <w:rsid w:val="00435E09"/>
    <w:rsid w:val="00436462"/>
    <w:rsid w:val="00442BB7"/>
    <w:rsid w:val="00443E3F"/>
    <w:rsid w:val="004441B2"/>
    <w:rsid w:val="00445EA5"/>
    <w:rsid w:val="00446A67"/>
    <w:rsid w:val="00447704"/>
    <w:rsid w:val="00450B2A"/>
    <w:rsid w:val="004512E5"/>
    <w:rsid w:val="004532B9"/>
    <w:rsid w:val="004534D1"/>
    <w:rsid w:val="004558FC"/>
    <w:rsid w:val="00456842"/>
    <w:rsid w:val="004637F0"/>
    <w:rsid w:val="00466CF8"/>
    <w:rsid w:val="00470C59"/>
    <w:rsid w:val="00471A6B"/>
    <w:rsid w:val="00476C34"/>
    <w:rsid w:val="00476F1C"/>
    <w:rsid w:val="00480095"/>
    <w:rsid w:val="004834C3"/>
    <w:rsid w:val="00483D5E"/>
    <w:rsid w:val="00484715"/>
    <w:rsid w:val="00485E9B"/>
    <w:rsid w:val="004905A3"/>
    <w:rsid w:val="00490FA6"/>
    <w:rsid w:val="0049174B"/>
    <w:rsid w:val="004928DC"/>
    <w:rsid w:val="0049419F"/>
    <w:rsid w:val="00495EB1"/>
    <w:rsid w:val="00496280"/>
    <w:rsid w:val="00496498"/>
    <w:rsid w:val="00496BD8"/>
    <w:rsid w:val="004A18F1"/>
    <w:rsid w:val="004A474B"/>
    <w:rsid w:val="004A60C7"/>
    <w:rsid w:val="004A675A"/>
    <w:rsid w:val="004A6911"/>
    <w:rsid w:val="004A7EF5"/>
    <w:rsid w:val="004B0C64"/>
    <w:rsid w:val="004B0E44"/>
    <w:rsid w:val="004B1875"/>
    <w:rsid w:val="004B1C1C"/>
    <w:rsid w:val="004B4491"/>
    <w:rsid w:val="004B58C9"/>
    <w:rsid w:val="004B5FC1"/>
    <w:rsid w:val="004C0823"/>
    <w:rsid w:val="004C097A"/>
    <w:rsid w:val="004C2321"/>
    <w:rsid w:val="004C347E"/>
    <w:rsid w:val="004C5A8A"/>
    <w:rsid w:val="004D27C0"/>
    <w:rsid w:val="004D2BF7"/>
    <w:rsid w:val="004D354D"/>
    <w:rsid w:val="004D4655"/>
    <w:rsid w:val="004D64EF"/>
    <w:rsid w:val="004D6554"/>
    <w:rsid w:val="004D7981"/>
    <w:rsid w:val="004D7BC2"/>
    <w:rsid w:val="004E0232"/>
    <w:rsid w:val="004E4F60"/>
    <w:rsid w:val="004E509A"/>
    <w:rsid w:val="004E592A"/>
    <w:rsid w:val="004E5C91"/>
    <w:rsid w:val="004E6C23"/>
    <w:rsid w:val="004E717F"/>
    <w:rsid w:val="004E7C75"/>
    <w:rsid w:val="004F10B3"/>
    <w:rsid w:val="004F164D"/>
    <w:rsid w:val="004F2DEF"/>
    <w:rsid w:val="004F47CA"/>
    <w:rsid w:val="004F678A"/>
    <w:rsid w:val="004F68F1"/>
    <w:rsid w:val="00503466"/>
    <w:rsid w:val="00504A0C"/>
    <w:rsid w:val="00506047"/>
    <w:rsid w:val="00507B8F"/>
    <w:rsid w:val="00507ED2"/>
    <w:rsid w:val="005135BE"/>
    <w:rsid w:val="00516EB2"/>
    <w:rsid w:val="005177F5"/>
    <w:rsid w:val="00521801"/>
    <w:rsid w:val="00521F2B"/>
    <w:rsid w:val="00524B50"/>
    <w:rsid w:val="00524CBF"/>
    <w:rsid w:val="00525487"/>
    <w:rsid w:val="00526A8E"/>
    <w:rsid w:val="00527A73"/>
    <w:rsid w:val="00527FA8"/>
    <w:rsid w:val="00530468"/>
    <w:rsid w:val="00532E57"/>
    <w:rsid w:val="00533514"/>
    <w:rsid w:val="005335A0"/>
    <w:rsid w:val="00534198"/>
    <w:rsid w:val="00537C01"/>
    <w:rsid w:val="0054019A"/>
    <w:rsid w:val="0054413E"/>
    <w:rsid w:val="00544604"/>
    <w:rsid w:val="0054662F"/>
    <w:rsid w:val="005474E7"/>
    <w:rsid w:val="00550423"/>
    <w:rsid w:val="00550A6F"/>
    <w:rsid w:val="00552B3F"/>
    <w:rsid w:val="0055478C"/>
    <w:rsid w:val="00556EA2"/>
    <w:rsid w:val="00557D0D"/>
    <w:rsid w:val="00560D88"/>
    <w:rsid w:val="00560F72"/>
    <w:rsid w:val="00561A9D"/>
    <w:rsid w:val="0056216C"/>
    <w:rsid w:val="005635B2"/>
    <w:rsid w:val="005636A3"/>
    <w:rsid w:val="005644B3"/>
    <w:rsid w:val="00565437"/>
    <w:rsid w:val="005672BC"/>
    <w:rsid w:val="00570177"/>
    <w:rsid w:val="005703E9"/>
    <w:rsid w:val="005705AA"/>
    <w:rsid w:val="0057482D"/>
    <w:rsid w:val="00575663"/>
    <w:rsid w:val="00576342"/>
    <w:rsid w:val="00576952"/>
    <w:rsid w:val="005812ED"/>
    <w:rsid w:val="005819D0"/>
    <w:rsid w:val="00581DEC"/>
    <w:rsid w:val="00582C58"/>
    <w:rsid w:val="0058349D"/>
    <w:rsid w:val="00584639"/>
    <w:rsid w:val="00586E84"/>
    <w:rsid w:val="00590A16"/>
    <w:rsid w:val="00592BCA"/>
    <w:rsid w:val="005937AC"/>
    <w:rsid w:val="005941D2"/>
    <w:rsid w:val="005944B7"/>
    <w:rsid w:val="005954B4"/>
    <w:rsid w:val="00597511"/>
    <w:rsid w:val="005A0DF7"/>
    <w:rsid w:val="005A391C"/>
    <w:rsid w:val="005A3BEE"/>
    <w:rsid w:val="005A6675"/>
    <w:rsid w:val="005B061D"/>
    <w:rsid w:val="005B118D"/>
    <w:rsid w:val="005B2024"/>
    <w:rsid w:val="005B6711"/>
    <w:rsid w:val="005C09F7"/>
    <w:rsid w:val="005C0D11"/>
    <w:rsid w:val="005C2534"/>
    <w:rsid w:val="005C2864"/>
    <w:rsid w:val="005C424A"/>
    <w:rsid w:val="005C574F"/>
    <w:rsid w:val="005C78AE"/>
    <w:rsid w:val="005D0EEE"/>
    <w:rsid w:val="005D3425"/>
    <w:rsid w:val="005D3694"/>
    <w:rsid w:val="005D3EAA"/>
    <w:rsid w:val="005D432D"/>
    <w:rsid w:val="005D444B"/>
    <w:rsid w:val="005D56DC"/>
    <w:rsid w:val="005D7DF2"/>
    <w:rsid w:val="005E05D8"/>
    <w:rsid w:val="005E1669"/>
    <w:rsid w:val="005E239E"/>
    <w:rsid w:val="005E268D"/>
    <w:rsid w:val="005E4691"/>
    <w:rsid w:val="005E4F2F"/>
    <w:rsid w:val="005E53A0"/>
    <w:rsid w:val="005E759D"/>
    <w:rsid w:val="005F022B"/>
    <w:rsid w:val="005F05A4"/>
    <w:rsid w:val="005F14B0"/>
    <w:rsid w:val="005F5ACB"/>
    <w:rsid w:val="005F790A"/>
    <w:rsid w:val="006005AD"/>
    <w:rsid w:val="0060095E"/>
    <w:rsid w:val="00600E87"/>
    <w:rsid w:val="00601ACD"/>
    <w:rsid w:val="00601E8F"/>
    <w:rsid w:val="0060221C"/>
    <w:rsid w:val="00603D2B"/>
    <w:rsid w:val="00604C51"/>
    <w:rsid w:val="00611607"/>
    <w:rsid w:val="00611D0F"/>
    <w:rsid w:val="00615024"/>
    <w:rsid w:val="00616AF0"/>
    <w:rsid w:val="00621CB5"/>
    <w:rsid w:val="00622E79"/>
    <w:rsid w:val="00623CE7"/>
    <w:rsid w:val="00623DB2"/>
    <w:rsid w:val="00624163"/>
    <w:rsid w:val="00624FAB"/>
    <w:rsid w:val="006265E1"/>
    <w:rsid w:val="00631F44"/>
    <w:rsid w:val="00632E53"/>
    <w:rsid w:val="00632F81"/>
    <w:rsid w:val="006341DE"/>
    <w:rsid w:val="00634FE4"/>
    <w:rsid w:val="00636CCC"/>
    <w:rsid w:val="00637425"/>
    <w:rsid w:val="00640410"/>
    <w:rsid w:val="00642FD6"/>
    <w:rsid w:val="006438DD"/>
    <w:rsid w:val="00645304"/>
    <w:rsid w:val="006465F4"/>
    <w:rsid w:val="00646B30"/>
    <w:rsid w:val="006505DD"/>
    <w:rsid w:val="00652775"/>
    <w:rsid w:val="00653ED2"/>
    <w:rsid w:val="0065424C"/>
    <w:rsid w:val="0065471C"/>
    <w:rsid w:val="0065578F"/>
    <w:rsid w:val="00655919"/>
    <w:rsid w:val="00655B65"/>
    <w:rsid w:val="00656851"/>
    <w:rsid w:val="00656B21"/>
    <w:rsid w:val="0065709F"/>
    <w:rsid w:val="00660114"/>
    <w:rsid w:val="00660592"/>
    <w:rsid w:val="00660814"/>
    <w:rsid w:val="00660C15"/>
    <w:rsid w:val="00661245"/>
    <w:rsid w:val="006612E8"/>
    <w:rsid w:val="006623C4"/>
    <w:rsid w:val="0066411F"/>
    <w:rsid w:val="0066498B"/>
    <w:rsid w:val="0066606C"/>
    <w:rsid w:val="006667DD"/>
    <w:rsid w:val="00667D6C"/>
    <w:rsid w:val="00667E91"/>
    <w:rsid w:val="00670011"/>
    <w:rsid w:val="00670A8C"/>
    <w:rsid w:val="006738A0"/>
    <w:rsid w:val="0067580E"/>
    <w:rsid w:val="00675A66"/>
    <w:rsid w:val="00675B53"/>
    <w:rsid w:val="006760C6"/>
    <w:rsid w:val="006765EB"/>
    <w:rsid w:val="006779FA"/>
    <w:rsid w:val="00677ACB"/>
    <w:rsid w:val="00680F1D"/>
    <w:rsid w:val="00680F80"/>
    <w:rsid w:val="00682561"/>
    <w:rsid w:val="0068326E"/>
    <w:rsid w:val="00684981"/>
    <w:rsid w:val="00690434"/>
    <w:rsid w:val="00695417"/>
    <w:rsid w:val="006959FB"/>
    <w:rsid w:val="006A4B04"/>
    <w:rsid w:val="006A58FD"/>
    <w:rsid w:val="006A64B1"/>
    <w:rsid w:val="006B15AB"/>
    <w:rsid w:val="006B2901"/>
    <w:rsid w:val="006B378B"/>
    <w:rsid w:val="006B39C8"/>
    <w:rsid w:val="006B62CB"/>
    <w:rsid w:val="006B7666"/>
    <w:rsid w:val="006B7757"/>
    <w:rsid w:val="006C0358"/>
    <w:rsid w:val="006C0B91"/>
    <w:rsid w:val="006C0CC3"/>
    <w:rsid w:val="006C16A7"/>
    <w:rsid w:val="006C27D2"/>
    <w:rsid w:val="006C2BC4"/>
    <w:rsid w:val="006C3811"/>
    <w:rsid w:val="006C38E7"/>
    <w:rsid w:val="006C4125"/>
    <w:rsid w:val="006C4DCD"/>
    <w:rsid w:val="006C5BF2"/>
    <w:rsid w:val="006C76AD"/>
    <w:rsid w:val="006D54BC"/>
    <w:rsid w:val="006D5C9E"/>
    <w:rsid w:val="006D67A0"/>
    <w:rsid w:val="006D6BF5"/>
    <w:rsid w:val="006D6EE4"/>
    <w:rsid w:val="006D7254"/>
    <w:rsid w:val="006E02C4"/>
    <w:rsid w:val="006E50D7"/>
    <w:rsid w:val="006E5C75"/>
    <w:rsid w:val="006E671F"/>
    <w:rsid w:val="006F0442"/>
    <w:rsid w:val="006F1625"/>
    <w:rsid w:val="006F24A6"/>
    <w:rsid w:val="006F26CD"/>
    <w:rsid w:val="006F35E7"/>
    <w:rsid w:val="006F50F0"/>
    <w:rsid w:val="006F592A"/>
    <w:rsid w:val="006F6D15"/>
    <w:rsid w:val="006F7E3D"/>
    <w:rsid w:val="00700388"/>
    <w:rsid w:val="00702118"/>
    <w:rsid w:val="007025B6"/>
    <w:rsid w:val="00703DD7"/>
    <w:rsid w:val="00705C8B"/>
    <w:rsid w:val="00706D1D"/>
    <w:rsid w:val="007072B9"/>
    <w:rsid w:val="00707370"/>
    <w:rsid w:val="007100FE"/>
    <w:rsid w:val="00710CCB"/>
    <w:rsid w:val="00711274"/>
    <w:rsid w:val="00711C02"/>
    <w:rsid w:val="0071489E"/>
    <w:rsid w:val="007148D2"/>
    <w:rsid w:val="0071786B"/>
    <w:rsid w:val="00717FC9"/>
    <w:rsid w:val="00721CC4"/>
    <w:rsid w:val="007221B2"/>
    <w:rsid w:val="00723456"/>
    <w:rsid w:val="0072365B"/>
    <w:rsid w:val="00725233"/>
    <w:rsid w:val="00725F7E"/>
    <w:rsid w:val="00726228"/>
    <w:rsid w:val="00726BFB"/>
    <w:rsid w:val="0073347C"/>
    <w:rsid w:val="00734FF4"/>
    <w:rsid w:val="0073511B"/>
    <w:rsid w:val="007359EE"/>
    <w:rsid w:val="0073615E"/>
    <w:rsid w:val="00740128"/>
    <w:rsid w:val="007403E6"/>
    <w:rsid w:val="00741483"/>
    <w:rsid w:val="00742F46"/>
    <w:rsid w:val="00743835"/>
    <w:rsid w:val="00743842"/>
    <w:rsid w:val="0074385A"/>
    <w:rsid w:val="00743E5A"/>
    <w:rsid w:val="00744147"/>
    <w:rsid w:val="0074577E"/>
    <w:rsid w:val="00747878"/>
    <w:rsid w:val="00750B48"/>
    <w:rsid w:val="00755740"/>
    <w:rsid w:val="007560C4"/>
    <w:rsid w:val="00757E98"/>
    <w:rsid w:val="00757E9C"/>
    <w:rsid w:val="007613D1"/>
    <w:rsid w:val="0076222B"/>
    <w:rsid w:val="00762E3C"/>
    <w:rsid w:val="00763958"/>
    <w:rsid w:val="00763CB7"/>
    <w:rsid w:val="00763CD5"/>
    <w:rsid w:val="007650B8"/>
    <w:rsid w:val="00765554"/>
    <w:rsid w:val="00765576"/>
    <w:rsid w:val="0076725A"/>
    <w:rsid w:val="00767CE4"/>
    <w:rsid w:val="00772196"/>
    <w:rsid w:val="0077336F"/>
    <w:rsid w:val="00774759"/>
    <w:rsid w:val="00776986"/>
    <w:rsid w:val="007820B7"/>
    <w:rsid w:val="0079167B"/>
    <w:rsid w:val="00792312"/>
    <w:rsid w:val="0079482F"/>
    <w:rsid w:val="007950AD"/>
    <w:rsid w:val="00795DEA"/>
    <w:rsid w:val="00796937"/>
    <w:rsid w:val="007A0414"/>
    <w:rsid w:val="007A203D"/>
    <w:rsid w:val="007A3BED"/>
    <w:rsid w:val="007A3F0C"/>
    <w:rsid w:val="007B0997"/>
    <w:rsid w:val="007B1E70"/>
    <w:rsid w:val="007B3393"/>
    <w:rsid w:val="007B39F8"/>
    <w:rsid w:val="007C0BFF"/>
    <w:rsid w:val="007C160C"/>
    <w:rsid w:val="007C1A36"/>
    <w:rsid w:val="007C2012"/>
    <w:rsid w:val="007C3A33"/>
    <w:rsid w:val="007C4641"/>
    <w:rsid w:val="007C4F1F"/>
    <w:rsid w:val="007C510D"/>
    <w:rsid w:val="007C522C"/>
    <w:rsid w:val="007C6E74"/>
    <w:rsid w:val="007C7E04"/>
    <w:rsid w:val="007D0147"/>
    <w:rsid w:val="007D017D"/>
    <w:rsid w:val="007D193D"/>
    <w:rsid w:val="007D5716"/>
    <w:rsid w:val="007D601C"/>
    <w:rsid w:val="007D62E1"/>
    <w:rsid w:val="007E22C6"/>
    <w:rsid w:val="007E31CF"/>
    <w:rsid w:val="007E4345"/>
    <w:rsid w:val="007E58EE"/>
    <w:rsid w:val="007E59A9"/>
    <w:rsid w:val="007E5A36"/>
    <w:rsid w:val="007E5C29"/>
    <w:rsid w:val="007E5DE5"/>
    <w:rsid w:val="007E6713"/>
    <w:rsid w:val="007F499B"/>
    <w:rsid w:val="007F67F7"/>
    <w:rsid w:val="007F6B1E"/>
    <w:rsid w:val="007F72D6"/>
    <w:rsid w:val="008005B1"/>
    <w:rsid w:val="0080241D"/>
    <w:rsid w:val="00803F7B"/>
    <w:rsid w:val="0080400B"/>
    <w:rsid w:val="00810160"/>
    <w:rsid w:val="008111F2"/>
    <w:rsid w:val="0081167C"/>
    <w:rsid w:val="00814688"/>
    <w:rsid w:val="008150FC"/>
    <w:rsid w:val="008152C7"/>
    <w:rsid w:val="008160A2"/>
    <w:rsid w:val="008163DF"/>
    <w:rsid w:val="00820155"/>
    <w:rsid w:val="00820E66"/>
    <w:rsid w:val="00823472"/>
    <w:rsid w:val="00824D88"/>
    <w:rsid w:val="008278B3"/>
    <w:rsid w:val="0083325E"/>
    <w:rsid w:val="00833E8F"/>
    <w:rsid w:val="008352EF"/>
    <w:rsid w:val="0083556C"/>
    <w:rsid w:val="00835CA5"/>
    <w:rsid w:val="00837007"/>
    <w:rsid w:val="008376F0"/>
    <w:rsid w:val="00840287"/>
    <w:rsid w:val="00843CA8"/>
    <w:rsid w:val="00846C0F"/>
    <w:rsid w:val="00846CC9"/>
    <w:rsid w:val="008478E5"/>
    <w:rsid w:val="00850E7D"/>
    <w:rsid w:val="00852C68"/>
    <w:rsid w:val="008547D0"/>
    <w:rsid w:val="00855809"/>
    <w:rsid w:val="00855E6A"/>
    <w:rsid w:val="00860783"/>
    <w:rsid w:val="00860F96"/>
    <w:rsid w:val="00861524"/>
    <w:rsid w:val="00861C09"/>
    <w:rsid w:val="00861D21"/>
    <w:rsid w:val="00863595"/>
    <w:rsid w:val="00865F17"/>
    <w:rsid w:val="00866311"/>
    <w:rsid w:val="008670BE"/>
    <w:rsid w:val="0086793D"/>
    <w:rsid w:val="00870ACA"/>
    <w:rsid w:val="00870F97"/>
    <w:rsid w:val="0087299C"/>
    <w:rsid w:val="00880C9A"/>
    <w:rsid w:val="00881278"/>
    <w:rsid w:val="00882051"/>
    <w:rsid w:val="00882587"/>
    <w:rsid w:val="008829CB"/>
    <w:rsid w:val="008829FB"/>
    <w:rsid w:val="008836F4"/>
    <w:rsid w:val="00883FAB"/>
    <w:rsid w:val="008850AC"/>
    <w:rsid w:val="008949CB"/>
    <w:rsid w:val="00894BA1"/>
    <w:rsid w:val="00894C12"/>
    <w:rsid w:val="00894CB9"/>
    <w:rsid w:val="00895AF7"/>
    <w:rsid w:val="00896394"/>
    <w:rsid w:val="008A138F"/>
    <w:rsid w:val="008A4BF9"/>
    <w:rsid w:val="008A4E8A"/>
    <w:rsid w:val="008A5A99"/>
    <w:rsid w:val="008A69BC"/>
    <w:rsid w:val="008B0A4C"/>
    <w:rsid w:val="008B3126"/>
    <w:rsid w:val="008B3B4D"/>
    <w:rsid w:val="008B40A4"/>
    <w:rsid w:val="008B4F66"/>
    <w:rsid w:val="008B577D"/>
    <w:rsid w:val="008B72C8"/>
    <w:rsid w:val="008B7F7A"/>
    <w:rsid w:val="008C0E68"/>
    <w:rsid w:val="008C6775"/>
    <w:rsid w:val="008C6834"/>
    <w:rsid w:val="008C6CBB"/>
    <w:rsid w:val="008D02B0"/>
    <w:rsid w:val="008D118C"/>
    <w:rsid w:val="008D28B5"/>
    <w:rsid w:val="008D64B9"/>
    <w:rsid w:val="008D7147"/>
    <w:rsid w:val="008E08DB"/>
    <w:rsid w:val="008E24DC"/>
    <w:rsid w:val="008E3C89"/>
    <w:rsid w:val="008E5D88"/>
    <w:rsid w:val="008E75E5"/>
    <w:rsid w:val="008F4E4D"/>
    <w:rsid w:val="008F5D2D"/>
    <w:rsid w:val="008F7553"/>
    <w:rsid w:val="008F7693"/>
    <w:rsid w:val="0090003F"/>
    <w:rsid w:val="0090009D"/>
    <w:rsid w:val="00903BD1"/>
    <w:rsid w:val="00905524"/>
    <w:rsid w:val="00905F10"/>
    <w:rsid w:val="009075DD"/>
    <w:rsid w:val="00911077"/>
    <w:rsid w:val="009128A9"/>
    <w:rsid w:val="0091314A"/>
    <w:rsid w:val="00914336"/>
    <w:rsid w:val="009151AE"/>
    <w:rsid w:val="0091679C"/>
    <w:rsid w:val="00917026"/>
    <w:rsid w:val="00920392"/>
    <w:rsid w:val="00920567"/>
    <w:rsid w:val="00920DD2"/>
    <w:rsid w:val="00921602"/>
    <w:rsid w:val="00922BA6"/>
    <w:rsid w:val="009246EF"/>
    <w:rsid w:val="009250B9"/>
    <w:rsid w:val="009252D5"/>
    <w:rsid w:val="00925425"/>
    <w:rsid w:val="00925CC4"/>
    <w:rsid w:val="00926B28"/>
    <w:rsid w:val="00930D14"/>
    <w:rsid w:val="00932BC7"/>
    <w:rsid w:val="00935AE6"/>
    <w:rsid w:val="00937BB5"/>
    <w:rsid w:val="00937C8F"/>
    <w:rsid w:val="00940A0D"/>
    <w:rsid w:val="00940C18"/>
    <w:rsid w:val="009422C2"/>
    <w:rsid w:val="00942A2D"/>
    <w:rsid w:val="00942C5E"/>
    <w:rsid w:val="009441F6"/>
    <w:rsid w:val="0094446A"/>
    <w:rsid w:val="00944646"/>
    <w:rsid w:val="00945908"/>
    <w:rsid w:val="00946093"/>
    <w:rsid w:val="00946F81"/>
    <w:rsid w:val="00947E54"/>
    <w:rsid w:val="0095057B"/>
    <w:rsid w:val="00955158"/>
    <w:rsid w:val="00955ACC"/>
    <w:rsid w:val="00956D71"/>
    <w:rsid w:val="00957611"/>
    <w:rsid w:val="00960E16"/>
    <w:rsid w:val="00962E67"/>
    <w:rsid w:val="00962ED8"/>
    <w:rsid w:val="0096554B"/>
    <w:rsid w:val="0097150B"/>
    <w:rsid w:val="00971C92"/>
    <w:rsid w:val="00973A96"/>
    <w:rsid w:val="00976D3F"/>
    <w:rsid w:val="009778B5"/>
    <w:rsid w:val="00980A76"/>
    <w:rsid w:val="00981B5B"/>
    <w:rsid w:val="009846DE"/>
    <w:rsid w:val="009904D0"/>
    <w:rsid w:val="00993815"/>
    <w:rsid w:val="00994C64"/>
    <w:rsid w:val="009977FA"/>
    <w:rsid w:val="00997FEA"/>
    <w:rsid w:val="009A153D"/>
    <w:rsid w:val="009A1CE2"/>
    <w:rsid w:val="009A477C"/>
    <w:rsid w:val="009A6558"/>
    <w:rsid w:val="009A6AFE"/>
    <w:rsid w:val="009A6D32"/>
    <w:rsid w:val="009B1479"/>
    <w:rsid w:val="009B1BA5"/>
    <w:rsid w:val="009B2903"/>
    <w:rsid w:val="009B4221"/>
    <w:rsid w:val="009B5341"/>
    <w:rsid w:val="009B6D29"/>
    <w:rsid w:val="009B7798"/>
    <w:rsid w:val="009C196C"/>
    <w:rsid w:val="009C3E62"/>
    <w:rsid w:val="009C442B"/>
    <w:rsid w:val="009C6335"/>
    <w:rsid w:val="009D1FA1"/>
    <w:rsid w:val="009D3518"/>
    <w:rsid w:val="009D469D"/>
    <w:rsid w:val="009D6900"/>
    <w:rsid w:val="009D6925"/>
    <w:rsid w:val="009D6999"/>
    <w:rsid w:val="009D7864"/>
    <w:rsid w:val="009E0CBB"/>
    <w:rsid w:val="009E17C9"/>
    <w:rsid w:val="009E2C20"/>
    <w:rsid w:val="009E3661"/>
    <w:rsid w:val="009E37C9"/>
    <w:rsid w:val="009E42DA"/>
    <w:rsid w:val="009E43DE"/>
    <w:rsid w:val="009E72B1"/>
    <w:rsid w:val="009E796D"/>
    <w:rsid w:val="009F43BA"/>
    <w:rsid w:val="009F4BA3"/>
    <w:rsid w:val="00A00ACD"/>
    <w:rsid w:val="00A01716"/>
    <w:rsid w:val="00A03DB9"/>
    <w:rsid w:val="00A03F03"/>
    <w:rsid w:val="00A05611"/>
    <w:rsid w:val="00A05FFA"/>
    <w:rsid w:val="00A143EC"/>
    <w:rsid w:val="00A146A5"/>
    <w:rsid w:val="00A1489A"/>
    <w:rsid w:val="00A15279"/>
    <w:rsid w:val="00A17E53"/>
    <w:rsid w:val="00A23B40"/>
    <w:rsid w:val="00A23B6A"/>
    <w:rsid w:val="00A23B6F"/>
    <w:rsid w:val="00A24D78"/>
    <w:rsid w:val="00A25FD1"/>
    <w:rsid w:val="00A26A87"/>
    <w:rsid w:val="00A306BA"/>
    <w:rsid w:val="00A31C7A"/>
    <w:rsid w:val="00A32592"/>
    <w:rsid w:val="00A325C7"/>
    <w:rsid w:val="00A34D09"/>
    <w:rsid w:val="00A3599D"/>
    <w:rsid w:val="00A36A51"/>
    <w:rsid w:val="00A37150"/>
    <w:rsid w:val="00A40902"/>
    <w:rsid w:val="00A40FC8"/>
    <w:rsid w:val="00A411DE"/>
    <w:rsid w:val="00A41E82"/>
    <w:rsid w:val="00A42BFD"/>
    <w:rsid w:val="00A42EC3"/>
    <w:rsid w:val="00A455EE"/>
    <w:rsid w:val="00A45CEB"/>
    <w:rsid w:val="00A5005A"/>
    <w:rsid w:val="00A5131E"/>
    <w:rsid w:val="00A521B6"/>
    <w:rsid w:val="00A54231"/>
    <w:rsid w:val="00A54263"/>
    <w:rsid w:val="00A54F39"/>
    <w:rsid w:val="00A556BB"/>
    <w:rsid w:val="00A56043"/>
    <w:rsid w:val="00A56AEE"/>
    <w:rsid w:val="00A57B21"/>
    <w:rsid w:val="00A57C71"/>
    <w:rsid w:val="00A6074A"/>
    <w:rsid w:val="00A60EC9"/>
    <w:rsid w:val="00A61C90"/>
    <w:rsid w:val="00A65719"/>
    <w:rsid w:val="00A65C3B"/>
    <w:rsid w:val="00A66DC9"/>
    <w:rsid w:val="00A67EA7"/>
    <w:rsid w:val="00A70F0E"/>
    <w:rsid w:val="00A71FA2"/>
    <w:rsid w:val="00A721C1"/>
    <w:rsid w:val="00A72825"/>
    <w:rsid w:val="00A7575D"/>
    <w:rsid w:val="00A8012F"/>
    <w:rsid w:val="00A82072"/>
    <w:rsid w:val="00A82BF6"/>
    <w:rsid w:val="00A83A5C"/>
    <w:rsid w:val="00A83AD1"/>
    <w:rsid w:val="00A845D3"/>
    <w:rsid w:val="00A849B9"/>
    <w:rsid w:val="00A852A7"/>
    <w:rsid w:val="00A90BCD"/>
    <w:rsid w:val="00A91AA3"/>
    <w:rsid w:val="00A92569"/>
    <w:rsid w:val="00A92F0C"/>
    <w:rsid w:val="00A931AF"/>
    <w:rsid w:val="00A96464"/>
    <w:rsid w:val="00A972E2"/>
    <w:rsid w:val="00AA06CD"/>
    <w:rsid w:val="00AA2081"/>
    <w:rsid w:val="00AA4634"/>
    <w:rsid w:val="00AA51B5"/>
    <w:rsid w:val="00AA5DF0"/>
    <w:rsid w:val="00AA788B"/>
    <w:rsid w:val="00AB032B"/>
    <w:rsid w:val="00AB0CC3"/>
    <w:rsid w:val="00AB0D03"/>
    <w:rsid w:val="00AB0F4A"/>
    <w:rsid w:val="00AB1ABC"/>
    <w:rsid w:val="00AB250A"/>
    <w:rsid w:val="00AB5001"/>
    <w:rsid w:val="00AC033A"/>
    <w:rsid w:val="00AC0CFE"/>
    <w:rsid w:val="00AC267A"/>
    <w:rsid w:val="00AC26A7"/>
    <w:rsid w:val="00AC3653"/>
    <w:rsid w:val="00AC4F54"/>
    <w:rsid w:val="00AC5172"/>
    <w:rsid w:val="00AC53EA"/>
    <w:rsid w:val="00AC6FED"/>
    <w:rsid w:val="00AD08C9"/>
    <w:rsid w:val="00AD1A49"/>
    <w:rsid w:val="00AD282C"/>
    <w:rsid w:val="00AD46F3"/>
    <w:rsid w:val="00AD6E97"/>
    <w:rsid w:val="00AE05D0"/>
    <w:rsid w:val="00AE084A"/>
    <w:rsid w:val="00AE1493"/>
    <w:rsid w:val="00AE1BB2"/>
    <w:rsid w:val="00AE1E64"/>
    <w:rsid w:val="00AE2E7B"/>
    <w:rsid w:val="00AE374D"/>
    <w:rsid w:val="00AE3D2D"/>
    <w:rsid w:val="00AE3FCC"/>
    <w:rsid w:val="00AF0009"/>
    <w:rsid w:val="00AF1093"/>
    <w:rsid w:val="00AF1ED2"/>
    <w:rsid w:val="00AF2754"/>
    <w:rsid w:val="00AF382F"/>
    <w:rsid w:val="00AF3DE6"/>
    <w:rsid w:val="00AF41BF"/>
    <w:rsid w:val="00B027C2"/>
    <w:rsid w:val="00B03730"/>
    <w:rsid w:val="00B0749C"/>
    <w:rsid w:val="00B075A2"/>
    <w:rsid w:val="00B1507E"/>
    <w:rsid w:val="00B152FD"/>
    <w:rsid w:val="00B21436"/>
    <w:rsid w:val="00B21741"/>
    <w:rsid w:val="00B25036"/>
    <w:rsid w:val="00B26016"/>
    <w:rsid w:val="00B27236"/>
    <w:rsid w:val="00B30192"/>
    <w:rsid w:val="00B33AA4"/>
    <w:rsid w:val="00B34620"/>
    <w:rsid w:val="00B36416"/>
    <w:rsid w:val="00B426B0"/>
    <w:rsid w:val="00B428ED"/>
    <w:rsid w:val="00B436AC"/>
    <w:rsid w:val="00B436CC"/>
    <w:rsid w:val="00B442D3"/>
    <w:rsid w:val="00B44E84"/>
    <w:rsid w:val="00B50A39"/>
    <w:rsid w:val="00B50DDD"/>
    <w:rsid w:val="00B510C4"/>
    <w:rsid w:val="00B51311"/>
    <w:rsid w:val="00B5282F"/>
    <w:rsid w:val="00B53986"/>
    <w:rsid w:val="00B57DA9"/>
    <w:rsid w:val="00B60A91"/>
    <w:rsid w:val="00B615C5"/>
    <w:rsid w:val="00B61A33"/>
    <w:rsid w:val="00B61E28"/>
    <w:rsid w:val="00B6314E"/>
    <w:rsid w:val="00B6476B"/>
    <w:rsid w:val="00B64B7D"/>
    <w:rsid w:val="00B65942"/>
    <w:rsid w:val="00B67978"/>
    <w:rsid w:val="00B67BDA"/>
    <w:rsid w:val="00B700CB"/>
    <w:rsid w:val="00B711A3"/>
    <w:rsid w:val="00B7260A"/>
    <w:rsid w:val="00B72C18"/>
    <w:rsid w:val="00B74C59"/>
    <w:rsid w:val="00B74FE6"/>
    <w:rsid w:val="00B755E4"/>
    <w:rsid w:val="00B76C0D"/>
    <w:rsid w:val="00B805C9"/>
    <w:rsid w:val="00B80C07"/>
    <w:rsid w:val="00B80FC7"/>
    <w:rsid w:val="00B827C4"/>
    <w:rsid w:val="00B82EF9"/>
    <w:rsid w:val="00B83590"/>
    <w:rsid w:val="00B83B78"/>
    <w:rsid w:val="00B83C35"/>
    <w:rsid w:val="00B85585"/>
    <w:rsid w:val="00B857ED"/>
    <w:rsid w:val="00B863E0"/>
    <w:rsid w:val="00B8797F"/>
    <w:rsid w:val="00B9098D"/>
    <w:rsid w:val="00B93E0C"/>
    <w:rsid w:val="00B94338"/>
    <w:rsid w:val="00B95236"/>
    <w:rsid w:val="00B96102"/>
    <w:rsid w:val="00B9787C"/>
    <w:rsid w:val="00BA0AF7"/>
    <w:rsid w:val="00BA1D7D"/>
    <w:rsid w:val="00BA28C0"/>
    <w:rsid w:val="00BA45BE"/>
    <w:rsid w:val="00BA5277"/>
    <w:rsid w:val="00BA54BB"/>
    <w:rsid w:val="00BA56F2"/>
    <w:rsid w:val="00BA60DE"/>
    <w:rsid w:val="00BA663D"/>
    <w:rsid w:val="00BA6AD3"/>
    <w:rsid w:val="00BA7632"/>
    <w:rsid w:val="00BB0885"/>
    <w:rsid w:val="00BB093D"/>
    <w:rsid w:val="00BB2785"/>
    <w:rsid w:val="00BB4AF5"/>
    <w:rsid w:val="00BB6903"/>
    <w:rsid w:val="00BB6E71"/>
    <w:rsid w:val="00BC32A0"/>
    <w:rsid w:val="00BC4DDF"/>
    <w:rsid w:val="00BC69F8"/>
    <w:rsid w:val="00BC73AE"/>
    <w:rsid w:val="00BD1BE1"/>
    <w:rsid w:val="00BD2269"/>
    <w:rsid w:val="00BD250D"/>
    <w:rsid w:val="00BD301E"/>
    <w:rsid w:val="00BD35CF"/>
    <w:rsid w:val="00BD3D32"/>
    <w:rsid w:val="00BD57FB"/>
    <w:rsid w:val="00BE018C"/>
    <w:rsid w:val="00BE0736"/>
    <w:rsid w:val="00BE0B11"/>
    <w:rsid w:val="00BE388C"/>
    <w:rsid w:val="00BE3913"/>
    <w:rsid w:val="00BE5194"/>
    <w:rsid w:val="00BE5F54"/>
    <w:rsid w:val="00BE7462"/>
    <w:rsid w:val="00BF1907"/>
    <w:rsid w:val="00BF3471"/>
    <w:rsid w:val="00BF4418"/>
    <w:rsid w:val="00BF44CD"/>
    <w:rsid w:val="00BF4F8D"/>
    <w:rsid w:val="00BF522A"/>
    <w:rsid w:val="00BF617A"/>
    <w:rsid w:val="00BF76BC"/>
    <w:rsid w:val="00C011ED"/>
    <w:rsid w:val="00C02EC6"/>
    <w:rsid w:val="00C0308E"/>
    <w:rsid w:val="00C04B3D"/>
    <w:rsid w:val="00C07993"/>
    <w:rsid w:val="00C11044"/>
    <w:rsid w:val="00C115C9"/>
    <w:rsid w:val="00C1236F"/>
    <w:rsid w:val="00C129C6"/>
    <w:rsid w:val="00C15ABD"/>
    <w:rsid w:val="00C1669E"/>
    <w:rsid w:val="00C167AB"/>
    <w:rsid w:val="00C17B60"/>
    <w:rsid w:val="00C23076"/>
    <w:rsid w:val="00C253E8"/>
    <w:rsid w:val="00C256D6"/>
    <w:rsid w:val="00C26913"/>
    <w:rsid w:val="00C26DFA"/>
    <w:rsid w:val="00C272AB"/>
    <w:rsid w:val="00C30CEC"/>
    <w:rsid w:val="00C31698"/>
    <w:rsid w:val="00C32B56"/>
    <w:rsid w:val="00C32B9F"/>
    <w:rsid w:val="00C32E04"/>
    <w:rsid w:val="00C33356"/>
    <w:rsid w:val="00C36D72"/>
    <w:rsid w:val="00C4194B"/>
    <w:rsid w:val="00C432C7"/>
    <w:rsid w:val="00C43B7F"/>
    <w:rsid w:val="00C43CF3"/>
    <w:rsid w:val="00C450C5"/>
    <w:rsid w:val="00C45C22"/>
    <w:rsid w:val="00C50B82"/>
    <w:rsid w:val="00C5140E"/>
    <w:rsid w:val="00C520EB"/>
    <w:rsid w:val="00C52D18"/>
    <w:rsid w:val="00C57EDA"/>
    <w:rsid w:val="00C62D84"/>
    <w:rsid w:val="00C65F47"/>
    <w:rsid w:val="00C66EEE"/>
    <w:rsid w:val="00C702E3"/>
    <w:rsid w:val="00C73DAA"/>
    <w:rsid w:val="00C75361"/>
    <w:rsid w:val="00C75439"/>
    <w:rsid w:val="00C75CF3"/>
    <w:rsid w:val="00C775C6"/>
    <w:rsid w:val="00C80316"/>
    <w:rsid w:val="00C82137"/>
    <w:rsid w:val="00C83B50"/>
    <w:rsid w:val="00C845E0"/>
    <w:rsid w:val="00C847D0"/>
    <w:rsid w:val="00C84AAD"/>
    <w:rsid w:val="00C86BA8"/>
    <w:rsid w:val="00C871CB"/>
    <w:rsid w:val="00C90CCF"/>
    <w:rsid w:val="00C947A5"/>
    <w:rsid w:val="00C94DC5"/>
    <w:rsid w:val="00C97258"/>
    <w:rsid w:val="00C97432"/>
    <w:rsid w:val="00C978CD"/>
    <w:rsid w:val="00CA0D17"/>
    <w:rsid w:val="00CA1199"/>
    <w:rsid w:val="00CA15F5"/>
    <w:rsid w:val="00CA26EB"/>
    <w:rsid w:val="00CA4302"/>
    <w:rsid w:val="00CA4681"/>
    <w:rsid w:val="00CA5BCC"/>
    <w:rsid w:val="00CA712B"/>
    <w:rsid w:val="00CB1140"/>
    <w:rsid w:val="00CB20DD"/>
    <w:rsid w:val="00CB2194"/>
    <w:rsid w:val="00CB322D"/>
    <w:rsid w:val="00CB3640"/>
    <w:rsid w:val="00CB535C"/>
    <w:rsid w:val="00CB5B32"/>
    <w:rsid w:val="00CB6470"/>
    <w:rsid w:val="00CB699A"/>
    <w:rsid w:val="00CC0589"/>
    <w:rsid w:val="00CC05BF"/>
    <w:rsid w:val="00CC0EEA"/>
    <w:rsid w:val="00CC17BD"/>
    <w:rsid w:val="00CC2540"/>
    <w:rsid w:val="00CC2A90"/>
    <w:rsid w:val="00CC42E8"/>
    <w:rsid w:val="00CC45F2"/>
    <w:rsid w:val="00CC4F5C"/>
    <w:rsid w:val="00CC50F0"/>
    <w:rsid w:val="00CC5585"/>
    <w:rsid w:val="00CD0198"/>
    <w:rsid w:val="00CD09A3"/>
    <w:rsid w:val="00CD0B33"/>
    <w:rsid w:val="00CD1436"/>
    <w:rsid w:val="00CD2D09"/>
    <w:rsid w:val="00CD30BE"/>
    <w:rsid w:val="00CD5E25"/>
    <w:rsid w:val="00CE1FFB"/>
    <w:rsid w:val="00CE3104"/>
    <w:rsid w:val="00CE3C5A"/>
    <w:rsid w:val="00CE4B1E"/>
    <w:rsid w:val="00CE5403"/>
    <w:rsid w:val="00CE67D9"/>
    <w:rsid w:val="00CF0033"/>
    <w:rsid w:val="00CF0AE7"/>
    <w:rsid w:val="00CF1B6D"/>
    <w:rsid w:val="00CF7898"/>
    <w:rsid w:val="00D001F2"/>
    <w:rsid w:val="00D0172F"/>
    <w:rsid w:val="00D01CB5"/>
    <w:rsid w:val="00D02CEA"/>
    <w:rsid w:val="00D03EB9"/>
    <w:rsid w:val="00D04C69"/>
    <w:rsid w:val="00D06072"/>
    <w:rsid w:val="00D06E02"/>
    <w:rsid w:val="00D072FB"/>
    <w:rsid w:val="00D0792C"/>
    <w:rsid w:val="00D11712"/>
    <w:rsid w:val="00D11CB8"/>
    <w:rsid w:val="00D12DC4"/>
    <w:rsid w:val="00D15D2D"/>
    <w:rsid w:val="00D17300"/>
    <w:rsid w:val="00D17315"/>
    <w:rsid w:val="00D2015B"/>
    <w:rsid w:val="00D202EA"/>
    <w:rsid w:val="00D20AC5"/>
    <w:rsid w:val="00D20C98"/>
    <w:rsid w:val="00D21DE7"/>
    <w:rsid w:val="00D22A65"/>
    <w:rsid w:val="00D23DB0"/>
    <w:rsid w:val="00D26D38"/>
    <w:rsid w:val="00D31794"/>
    <w:rsid w:val="00D34A98"/>
    <w:rsid w:val="00D34B05"/>
    <w:rsid w:val="00D35C11"/>
    <w:rsid w:val="00D35EE3"/>
    <w:rsid w:val="00D36E24"/>
    <w:rsid w:val="00D40074"/>
    <w:rsid w:val="00D439B4"/>
    <w:rsid w:val="00D45890"/>
    <w:rsid w:val="00D469A4"/>
    <w:rsid w:val="00D477D2"/>
    <w:rsid w:val="00D51559"/>
    <w:rsid w:val="00D5390F"/>
    <w:rsid w:val="00D53A78"/>
    <w:rsid w:val="00D553F1"/>
    <w:rsid w:val="00D559EE"/>
    <w:rsid w:val="00D56212"/>
    <w:rsid w:val="00D56F78"/>
    <w:rsid w:val="00D6196C"/>
    <w:rsid w:val="00D6403F"/>
    <w:rsid w:val="00D700CA"/>
    <w:rsid w:val="00D70795"/>
    <w:rsid w:val="00D71868"/>
    <w:rsid w:val="00D71E32"/>
    <w:rsid w:val="00D7352F"/>
    <w:rsid w:val="00D73B38"/>
    <w:rsid w:val="00D73C53"/>
    <w:rsid w:val="00D73E92"/>
    <w:rsid w:val="00D7464F"/>
    <w:rsid w:val="00D75922"/>
    <w:rsid w:val="00D75B26"/>
    <w:rsid w:val="00D76621"/>
    <w:rsid w:val="00D77BE7"/>
    <w:rsid w:val="00D77DAE"/>
    <w:rsid w:val="00D800AD"/>
    <w:rsid w:val="00D818D6"/>
    <w:rsid w:val="00D83CBB"/>
    <w:rsid w:val="00D85366"/>
    <w:rsid w:val="00D86A0B"/>
    <w:rsid w:val="00D87291"/>
    <w:rsid w:val="00D873D6"/>
    <w:rsid w:val="00D87D17"/>
    <w:rsid w:val="00D91881"/>
    <w:rsid w:val="00D923F3"/>
    <w:rsid w:val="00D93211"/>
    <w:rsid w:val="00D979D3"/>
    <w:rsid w:val="00DA26B3"/>
    <w:rsid w:val="00DA53E1"/>
    <w:rsid w:val="00DA5EF4"/>
    <w:rsid w:val="00DA7D10"/>
    <w:rsid w:val="00DB60BA"/>
    <w:rsid w:val="00DC06C1"/>
    <w:rsid w:val="00DC376D"/>
    <w:rsid w:val="00DC3776"/>
    <w:rsid w:val="00DC566F"/>
    <w:rsid w:val="00DC7D41"/>
    <w:rsid w:val="00DD0193"/>
    <w:rsid w:val="00DD154B"/>
    <w:rsid w:val="00DD1E58"/>
    <w:rsid w:val="00DD2953"/>
    <w:rsid w:val="00DE52CD"/>
    <w:rsid w:val="00DE5ABB"/>
    <w:rsid w:val="00DE7E65"/>
    <w:rsid w:val="00DF1FE1"/>
    <w:rsid w:val="00DF284B"/>
    <w:rsid w:val="00DF38DF"/>
    <w:rsid w:val="00DF55A8"/>
    <w:rsid w:val="00DF55EF"/>
    <w:rsid w:val="00DF6538"/>
    <w:rsid w:val="00DF6827"/>
    <w:rsid w:val="00DF739D"/>
    <w:rsid w:val="00E0026E"/>
    <w:rsid w:val="00E017F7"/>
    <w:rsid w:val="00E01976"/>
    <w:rsid w:val="00E0277C"/>
    <w:rsid w:val="00E05025"/>
    <w:rsid w:val="00E14D55"/>
    <w:rsid w:val="00E1588E"/>
    <w:rsid w:val="00E161B9"/>
    <w:rsid w:val="00E20574"/>
    <w:rsid w:val="00E222C3"/>
    <w:rsid w:val="00E22881"/>
    <w:rsid w:val="00E2395A"/>
    <w:rsid w:val="00E301C1"/>
    <w:rsid w:val="00E301CB"/>
    <w:rsid w:val="00E30D43"/>
    <w:rsid w:val="00E31705"/>
    <w:rsid w:val="00E31AB2"/>
    <w:rsid w:val="00E32B16"/>
    <w:rsid w:val="00E33EA6"/>
    <w:rsid w:val="00E36ACD"/>
    <w:rsid w:val="00E37AF3"/>
    <w:rsid w:val="00E41EC9"/>
    <w:rsid w:val="00E424A8"/>
    <w:rsid w:val="00E42ABD"/>
    <w:rsid w:val="00E42D4F"/>
    <w:rsid w:val="00E46490"/>
    <w:rsid w:val="00E471A0"/>
    <w:rsid w:val="00E51F3A"/>
    <w:rsid w:val="00E5298D"/>
    <w:rsid w:val="00E53476"/>
    <w:rsid w:val="00E53DCB"/>
    <w:rsid w:val="00E546F7"/>
    <w:rsid w:val="00E54B4F"/>
    <w:rsid w:val="00E55AA4"/>
    <w:rsid w:val="00E55D58"/>
    <w:rsid w:val="00E565B7"/>
    <w:rsid w:val="00E60AFB"/>
    <w:rsid w:val="00E628BB"/>
    <w:rsid w:val="00E6616F"/>
    <w:rsid w:val="00E67377"/>
    <w:rsid w:val="00E67DBC"/>
    <w:rsid w:val="00E712B0"/>
    <w:rsid w:val="00E71669"/>
    <w:rsid w:val="00E7180B"/>
    <w:rsid w:val="00E71C92"/>
    <w:rsid w:val="00E72179"/>
    <w:rsid w:val="00E72B84"/>
    <w:rsid w:val="00E7494A"/>
    <w:rsid w:val="00E76B4C"/>
    <w:rsid w:val="00E83776"/>
    <w:rsid w:val="00E86461"/>
    <w:rsid w:val="00E8716A"/>
    <w:rsid w:val="00E9146F"/>
    <w:rsid w:val="00E91962"/>
    <w:rsid w:val="00E95CDC"/>
    <w:rsid w:val="00E97DF2"/>
    <w:rsid w:val="00EA0842"/>
    <w:rsid w:val="00EA23E3"/>
    <w:rsid w:val="00EA2F88"/>
    <w:rsid w:val="00EA36DB"/>
    <w:rsid w:val="00EA370D"/>
    <w:rsid w:val="00EA3DAC"/>
    <w:rsid w:val="00EA4593"/>
    <w:rsid w:val="00EA6ADD"/>
    <w:rsid w:val="00EB0E2E"/>
    <w:rsid w:val="00EB13E3"/>
    <w:rsid w:val="00EB43F9"/>
    <w:rsid w:val="00EB5954"/>
    <w:rsid w:val="00EB5AAD"/>
    <w:rsid w:val="00EC043E"/>
    <w:rsid w:val="00EC214D"/>
    <w:rsid w:val="00EC3169"/>
    <w:rsid w:val="00EC5E2A"/>
    <w:rsid w:val="00EC6200"/>
    <w:rsid w:val="00EC7131"/>
    <w:rsid w:val="00ED3573"/>
    <w:rsid w:val="00ED391E"/>
    <w:rsid w:val="00ED3935"/>
    <w:rsid w:val="00ED4050"/>
    <w:rsid w:val="00ED6A40"/>
    <w:rsid w:val="00EE0C61"/>
    <w:rsid w:val="00EE1977"/>
    <w:rsid w:val="00EE19CC"/>
    <w:rsid w:val="00EE2521"/>
    <w:rsid w:val="00EE37D8"/>
    <w:rsid w:val="00EE480E"/>
    <w:rsid w:val="00EE4D4C"/>
    <w:rsid w:val="00EE5002"/>
    <w:rsid w:val="00EE5362"/>
    <w:rsid w:val="00EE5932"/>
    <w:rsid w:val="00EE7051"/>
    <w:rsid w:val="00EE7A1D"/>
    <w:rsid w:val="00EF11AE"/>
    <w:rsid w:val="00EF12F6"/>
    <w:rsid w:val="00EF21DD"/>
    <w:rsid w:val="00EF23D7"/>
    <w:rsid w:val="00EF343C"/>
    <w:rsid w:val="00EF363F"/>
    <w:rsid w:val="00EF3EF0"/>
    <w:rsid w:val="00EF4669"/>
    <w:rsid w:val="00EF48D7"/>
    <w:rsid w:val="00EF4F2B"/>
    <w:rsid w:val="00EF5E8D"/>
    <w:rsid w:val="00EF7AE2"/>
    <w:rsid w:val="00EF7F38"/>
    <w:rsid w:val="00F00DE4"/>
    <w:rsid w:val="00F0145C"/>
    <w:rsid w:val="00F01C9C"/>
    <w:rsid w:val="00F02833"/>
    <w:rsid w:val="00F04516"/>
    <w:rsid w:val="00F04F51"/>
    <w:rsid w:val="00F117D8"/>
    <w:rsid w:val="00F132A2"/>
    <w:rsid w:val="00F13727"/>
    <w:rsid w:val="00F1422F"/>
    <w:rsid w:val="00F152F8"/>
    <w:rsid w:val="00F16DE4"/>
    <w:rsid w:val="00F172C2"/>
    <w:rsid w:val="00F21559"/>
    <w:rsid w:val="00F22A8F"/>
    <w:rsid w:val="00F231F1"/>
    <w:rsid w:val="00F26CBF"/>
    <w:rsid w:val="00F315C5"/>
    <w:rsid w:val="00F326F4"/>
    <w:rsid w:val="00F32DE0"/>
    <w:rsid w:val="00F334C7"/>
    <w:rsid w:val="00F33579"/>
    <w:rsid w:val="00F34D31"/>
    <w:rsid w:val="00F35802"/>
    <w:rsid w:val="00F37D4C"/>
    <w:rsid w:val="00F40924"/>
    <w:rsid w:val="00F43A67"/>
    <w:rsid w:val="00F44637"/>
    <w:rsid w:val="00F45087"/>
    <w:rsid w:val="00F4749A"/>
    <w:rsid w:val="00F47E08"/>
    <w:rsid w:val="00F509EC"/>
    <w:rsid w:val="00F5131E"/>
    <w:rsid w:val="00F5407A"/>
    <w:rsid w:val="00F54CA9"/>
    <w:rsid w:val="00F555AC"/>
    <w:rsid w:val="00F55BDE"/>
    <w:rsid w:val="00F57DA0"/>
    <w:rsid w:val="00F60103"/>
    <w:rsid w:val="00F611FB"/>
    <w:rsid w:val="00F63114"/>
    <w:rsid w:val="00F63C16"/>
    <w:rsid w:val="00F64E3F"/>
    <w:rsid w:val="00F6564D"/>
    <w:rsid w:val="00F67521"/>
    <w:rsid w:val="00F67A0C"/>
    <w:rsid w:val="00F70CDB"/>
    <w:rsid w:val="00F70F5A"/>
    <w:rsid w:val="00F710C0"/>
    <w:rsid w:val="00F73DF9"/>
    <w:rsid w:val="00F76B50"/>
    <w:rsid w:val="00F82B61"/>
    <w:rsid w:val="00F8642A"/>
    <w:rsid w:val="00F86930"/>
    <w:rsid w:val="00F86F45"/>
    <w:rsid w:val="00F871D4"/>
    <w:rsid w:val="00F92B6F"/>
    <w:rsid w:val="00F9371D"/>
    <w:rsid w:val="00F93A46"/>
    <w:rsid w:val="00F9420E"/>
    <w:rsid w:val="00F9449F"/>
    <w:rsid w:val="00FA00ED"/>
    <w:rsid w:val="00FA4809"/>
    <w:rsid w:val="00FA4A11"/>
    <w:rsid w:val="00FA5287"/>
    <w:rsid w:val="00FA7089"/>
    <w:rsid w:val="00FA71DF"/>
    <w:rsid w:val="00FA7FC2"/>
    <w:rsid w:val="00FB194F"/>
    <w:rsid w:val="00FB23FA"/>
    <w:rsid w:val="00FB2A18"/>
    <w:rsid w:val="00FB2A7D"/>
    <w:rsid w:val="00FB4191"/>
    <w:rsid w:val="00FB476E"/>
    <w:rsid w:val="00FB4792"/>
    <w:rsid w:val="00FB5248"/>
    <w:rsid w:val="00FC0EC7"/>
    <w:rsid w:val="00FC16BC"/>
    <w:rsid w:val="00FC20D7"/>
    <w:rsid w:val="00FC3D36"/>
    <w:rsid w:val="00FC453D"/>
    <w:rsid w:val="00FC57CE"/>
    <w:rsid w:val="00FC5F42"/>
    <w:rsid w:val="00FC7092"/>
    <w:rsid w:val="00FD0F86"/>
    <w:rsid w:val="00FD3AD2"/>
    <w:rsid w:val="00FD4B65"/>
    <w:rsid w:val="00FD53E1"/>
    <w:rsid w:val="00FD6040"/>
    <w:rsid w:val="00FD75D2"/>
    <w:rsid w:val="00FE0C6B"/>
    <w:rsid w:val="00FE381C"/>
    <w:rsid w:val="00FE4085"/>
    <w:rsid w:val="00FE50C5"/>
    <w:rsid w:val="00FE5956"/>
    <w:rsid w:val="00FE5D41"/>
    <w:rsid w:val="00FE6508"/>
    <w:rsid w:val="00FE6A18"/>
    <w:rsid w:val="00FE6A31"/>
    <w:rsid w:val="00FE7DF1"/>
    <w:rsid w:val="00FF193F"/>
    <w:rsid w:val="00FF1E35"/>
    <w:rsid w:val="00FF59FA"/>
    <w:rsid w:val="00FF5B32"/>
    <w:rsid w:val="00FF7970"/>
    <w:rsid w:val="00FF7A70"/>
    <w:rsid w:val="00FF7C63"/>
    <w:rsid w:val="01081387"/>
    <w:rsid w:val="03F6B038"/>
    <w:rsid w:val="0B31C028"/>
    <w:rsid w:val="0D4CDC91"/>
    <w:rsid w:val="1036B7BC"/>
    <w:rsid w:val="10C4097C"/>
    <w:rsid w:val="11798466"/>
    <w:rsid w:val="135229FC"/>
    <w:rsid w:val="15C41334"/>
    <w:rsid w:val="15E137E6"/>
    <w:rsid w:val="16AE8D39"/>
    <w:rsid w:val="17A73715"/>
    <w:rsid w:val="1BAA522C"/>
    <w:rsid w:val="1BFFCBB7"/>
    <w:rsid w:val="1C58B989"/>
    <w:rsid w:val="1D0936C0"/>
    <w:rsid w:val="1EA4314A"/>
    <w:rsid w:val="1FFA7344"/>
    <w:rsid w:val="20900C0D"/>
    <w:rsid w:val="29071F95"/>
    <w:rsid w:val="2BDB8066"/>
    <w:rsid w:val="31022D41"/>
    <w:rsid w:val="31C8180C"/>
    <w:rsid w:val="345FE345"/>
    <w:rsid w:val="39335468"/>
    <w:rsid w:val="3D562CA4"/>
    <w:rsid w:val="3ED0543C"/>
    <w:rsid w:val="42202A9B"/>
    <w:rsid w:val="46D423A2"/>
    <w:rsid w:val="49A0E122"/>
    <w:rsid w:val="4D6B1633"/>
    <w:rsid w:val="4E8D7AA2"/>
    <w:rsid w:val="55DA79CD"/>
    <w:rsid w:val="582A0D65"/>
    <w:rsid w:val="5989DD72"/>
    <w:rsid w:val="59C8A007"/>
    <w:rsid w:val="5A50EFB6"/>
    <w:rsid w:val="61000808"/>
    <w:rsid w:val="6777B15E"/>
    <w:rsid w:val="6A308A76"/>
    <w:rsid w:val="6E1ACB2B"/>
    <w:rsid w:val="6E89BD35"/>
    <w:rsid w:val="74894361"/>
    <w:rsid w:val="75745C76"/>
    <w:rsid w:val="7A53E02B"/>
    <w:rsid w:val="7AB98243"/>
    <w:rsid w:val="7C3E279D"/>
    <w:rsid w:val="7EA5B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D7335"/>
  <w15:docId w15:val="{88372A98-7AF1-422F-80CF-6E2DAFDA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138A"/>
  </w:style>
  <w:style w:type="paragraph" w:styleId="Heading1">
    <w:name w:val="heading 1"/>
    <w:next w:val="Heading2"/>
    <w:qFormat/>
    <w:rsid w:val="0010138A"/>
    <w:pPr>
      <w:numPr>
        <w:numId w:val="3"/>
      </w:numPr>
      <w:spacing w:after="240"/>
      <w:outlineLvl w:val="0"/>
    </w:pPr>
    <w:rPr>
      <w:b/>
      <w:sz w:val="22"/>
      <w:szCs w:val="22"/>
    </w:rPr>
  </w:style>
  <w:style w:type="paragraph" w:styleId="Heading2">
    <w:name w:val="heading 2"/>
    <w:basedOn w:val="Heading1"/>
    <w:next w:val="Normal"/>
    <w:link w:val="Heading2Char"/>
    <w:autoRedefine/>
    <w:qFormat/>
    <w:rsid w:val="00946F81"/>
    <w:pPr>
      <w:numPr>
        <w:numId w:val="0"/>
      </w:numPr>
      <w:spacing w:after="120"/>
      <w:ind w:left="360"/>
      <w:outlineLvl w:val="1"/>
    </w:pPr>
    <w:rPr>
      <w:b w:val="0"/>
    </w:r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semiHidden/>
    <w:rsid w:val="0013267C"/>
    <w:rPr>
      <w:sz w:val="16"/>
    </w:rPr>
  </w:style>
  <w:style w:type="paragraph" w:styleId="CommentText">
    <w:name w:val="annotation text"/>
    <w:basedOn w:val="Normal"/>
    <w:link w:val="CommentTextChar"/>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uiPriority w:val="59"/>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character" w:customStyle="1" w:styleId="Heading2Char">
    <w:name w:val="Heading 2 Char"/>
    <w:basedOn w:val="DefaultParagraphFont"/>
    <w:link w:val="Heading2"/>
    <w:rsid w:val="00946F81"/>
    <w:rPr>
      <w:sz w:val="22"/>
      <w:szCs w:val="22"/>
    </w:rPr>
  </w:style>
  <w:style w:type="character" w:customStyle="1" w:styleId="CommentTextChar">
    <w:name w:val="Comment Text Char"/>
    <w:basedOn w:val="DefaultParagraphFont"/>
    <w:link w:val="CommentText"/>
    <w:semiHidden/>
    <w:rsid w:val="006265E1"/>
  </w:style>
  <w:style w:type="paragraph" w:styleId="Revision">
    <w:name w:val="Revision"/>
    <w:hidden/>
    <w:uiPriority w:val="99"/>
    <w:semiHidden/>
    <w:rsid w:val="002C24D8"/>
  </w:style>
  <w:style w:type="paragraph" w:styleId="Caption">
    <w:name w:val="caption"/>
    <w:basedOn w:val="Normal"/>
    <w:next w:val="Normal"/>
    <w:uiPriority w:val="35"/>
    <w:unhideWhenUsed/>
    <w:qFormat/>
    <w:rsid w:val="00FA4809"/>
    <w:pPr>
      <w:spacing w:after="200"/>
    </w:pPr>
    <w:rPr>
      <w:rFonts w:asciiTheme="minorHAnsi" w:eastAsiaTheme="minorHAnsi" w:hAnsiTheme="minorHAnsi" w:cstheme="minorBidi"/>
      <w:b/>
      <w:bCs/>
      <w:color w:val="4F81BD" w:themeColor="accent1"/>
      <w:sz w:val="18"/>
      <w:szCs w:val="18"/>
    </w:rPr>
  </w:style>
  <w:style w:type="table" w:customStyle="1" w:styleId="TableGrid1">
    <w:name w:val="Table Grid1"/>
    <w:basedOn w:val="TableNormal"/>
    <w:next w:val="TableGrid"/>
    <w:uiPriority w:val="59"/>
    <w:rsid w:val="0018154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158427871">
      <w:bodyDiv w:val="1"/>
      <w:marLeft w:val="0"/>
      <w:marRight w:val="0"/>
      <w:marTop w:val="0"/>
      <w:marBottom w:val="0"/>
      <w:divBdr>
        <w:top w:val="none" w:sz="0" w:space="0" w:color="auto"/>
        <w:left w:val="none" w:sz="0" w:space="0" w:color="auto"/>
        <w:bottom w:val="none" w:sz="0" w:space="0" w:color="auto"/>
        <w:right w:val="none" w:sz="0" w:space="0" w:color="auto"/>
      </w:divBdr>
    </w:div>
    <w:div w:id="680276064">
      <w:bodyDiv w:val="1"/>
      <w:marLeft w:val="0"/>
      <w:marRight w:val="0"/>
      <w:marTop w:val="0"/>
      <w:marBottom w:val="0"/>
      <w:divBdr>
        <w:top w:val="none" w:sz="0" w:space="0" w:color="auto"/>
        <w:left w:val="none" w:sz="0" w:space="0" w:color="auto"/>
        <w:bottom w:val="none" w:sz="0" w:space="0" w:color="auto"/>
        <w:right w:val="none" w:sz="0" w:space="0" w:color="auto"/>
      </w:divBdr>
    </w:div>
    <w:div w:id="727462959">
      <w:bodyDiv w:val="1"/>
      <w:marLeft w:val="0"/>
      <w:marRight w:val="0"/>
      <w:marTop w:val="0"/>
      <w:marBottom w:val="0"/>
      <w:divBdr>
        <w:top w:val="none" w:sz="0" w:space="0" w:color="auto"/>
        <w:left w:val="none" w:sz="0" w:space="0" w:color="auto"/>
        <w:bottom w:val="none" w:sz="0" w:space="0" w:color="auto"/>
        <w:right w:val="none" w:sz="0" w:space="0" w:color="auto"/>
      </w:divBdr>
    </w:div>
    <w:div w:id="1717700530">
      <w:bodyDiv w:val="1"/>
      <w:marLeft w:val="0"/>
      <w:marRight w:val="0"/>
      <w:marTop w:val="0"/>
      <w:marBottom w:val="0"/>
      <w:divBdr>
        <w:top w:val="none" w:sz="0" w:space="0" w:color="auto"/>
        <w:left w:val="none" w:sz="0" w:space="0" w:color="auto"/>
        <w:bottom w:val="none" w:sz="0" w:space="0" w:color="auto"/>
        <w:right w:val="none" w:sz="0" w:space="0" w:color="auto"/>
      </w:divBdr>
      <w:divsChild>
        <w:div w:id="1156069863">
          <w:marLeft w:val="0"/>
          <w:marRight w:val="0"/>
          <w:marTop w:val="0"/>
          <w:marBottom w:val="0"/>
          <w:divBdr>
            <w:top w:val="none" w:sz="0" w:space="0" w:color="auto"/>
            <w:left w:val="none" w:sz="0" w:space="0" w:color="auto"/>
            <w:bottom w:val="none" w:sz="0" w:space="0" w:color="auto"/>
            <w:right w:val="none" w:sz="0" w:space="0" w:color="auto"/>
          </w:divBdr>
          <w:divsChild>
            <w:div w:id="833226788">
              <w:marLeft w:val="0"/>
              <w:marRight w:val="0"/>
              <w:marTop w:val="0"/>
              <w:marBottom w:val="0"/>
              <w:divBdr>
                <w:top w:val="none" w:sz="0" w:space="0" w:color="auto"/>
                <w:left w:val="none" w:sz="0" w:space="0" w:color="auto"/>
                <w:bottom w:val="none" w:sz="0" w:space="0" w:color="auto"/>
                <w:right w:val="none" w:sz="0" w:space="0" w:color="auto"/>
              </w:divBdr>
              <w:divsChild>
                <w:div w:id="759182788">
                  <w:marLeft w:val="0"/>
                  <w:marRight w:val="0"/>
                  <w:marTop w:val="0"/>
                  <w:marBottom w:val="0"/>
                  <w:divBdr>
                    <w:top w:val="none" w:sz="0" w:space="0" w:color="auto"/>
                    <w:left w:val="none" w:sz="0" w:space="0" w:color="auto"/>
                    <w:bottom w:val="none" w:sz="0" w:space="0" w:color="auto"/>
                    <w:right w:val="none" w:sz="0" w:space="0" w:color="auto"/>
                  </w:divBdr>
                  <w:divsChild>
                    <w:div w:id="1781484130">
                      <w:marLeft w:val="0"/>
                      <w:marRight w:val="0"/>
                      <w:marTop w:val="0"/>
                      <w:marBottom w:val="0"/>
                      <w:divBdr>
                        <w:top w:val="none" w:sz="0" w:space="0" w:color="auto"/>
                        <w:left w:val="none" w:sz="0" w:space="0" w:color="auto"/>
                        <w:bottom w:val="none" w:sz="0" w:space="0" w:color="auto"/>
                        <w:right w:val="none" w:sz="0" w:space="0" w:color="auto"/>
                      </w:divBdr>
                      <w:divsChild>
                        <w:div w:id="1325011175">
                          <w:marLeft w:val="0"/>
                          <w:marRight w:val="0"/>
                          <w:marTop w:val="0"/>
                          <w:marBottom w:val="0"/>
                          <w:divBdr>
                            <w:top w:val="none" w:sz="0" w:space="0" w:color="auto"/>
                            <w:left w:val="none" w:sz="0" w:space="0" w:color="auto"/>
                            <w:bottom w:val="none" w:sz="0" w:space="0" w:color="auto"/>
                            <w:right w:val="none" w:sz="0" w:space="0" w:color="auto"/>
                          </w:divBdr>
                          <w:divsChild>
                            <w:div w:id="50429753">
                              <w:marLeft w:val="0"/>
                              <w:marRight w:val="0"/>
                              <w:marTop w:val="0"/>
                              <w:marBottom w:val="0"/>
                              <w:divBdr>
                                <w:top w:val="none" w:sz="0" w:space="0" w:color="auto"/>
                                <w:left w:val="none" w:sz="0" w:space="0" w:color="auto"/>
                                <w:bottom w:val="none" w:sz="0" w:space="0" w:color="auto"/>
                                <w:right w:val="none" w:sz="0" w:space="0" w:color="auto"/>
                              </w:divBdr>
                              <w:divsChild>
                                <w:div w:id="1270312174">
                                  <w:marLeft w:val="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sChild>
                                        <w:div w:id="1150095830">
                                          <w:marLeft w:val="0"/>
                                          <w:marRight w:val="0"/>
                                          <w:marTop w:val="0"/>
                                          <w:marBottom w:val="0"/>
                                          <w:divBdr>
                                            <w:top w:val="none" w:sz="0" w:space="0" w:color="auto"/>
                                            <w:left w:val="none" w:sz="0" w:space="0" w:color="auto"/>
                                            <w:bottom w:val="none" w:sz="0" w:space="0" w:color="auto"/>
                                            <w:right w:val="none" w:sz="0" w:space="0" w:color="auto"/>
                                          </w:divBdr>
                                          <w:divsChild>
                                            <w:div w:id="1857117783">
                                              <w:marLeft w:val="0"/>
                                              <w:marRight w:val="0"/>
                                              <w:marTop w:val="0"/>
                                              <w:marBottom w:val="0"/>
                                              <w:divBdr>
                                                <w:top w:val="none" w:sz="0" w:space="0" w:color="auto"/>
                                                <w:left w:val="none" w:sz="0" w:space="0" w:color="auto"/>
                                                <w:bottom w:val="none" w:sz="0" w:space="0" w:color="auto"/>
                                                <w:right w:val="none" w:sz="0" w:space="0" w:color="auto"/>
                                              </w:divBdr>
                                              <w:divsChild>
                                                <w:div w:id="1233616017">
                                                  <w:marLeft w:val="0"/>
                                                  <w:marRight w:val="0"/>
                                                  <w:marTop w:val="0"/>
                                                  <w:marBottom w:val="0"/>
                                                  <w:divBdr>
                                                    <w:top w:val="none" w:sz="0" w:space="0" w:color="auto"/>
                                                    <w:left w:val="none" w:sz="0" w:space="0" w:color="auto"/>
                                                    <w:bottom w:val="none" w:sz="0" w:space="0" w:color="auto"/>
                                                    <w:right w:val="none" w:sz="0" w:space="0" w:color="auto"/>
                                                  </w:divBdr>
                                                  <w:divsChild>
                                                    <w:div w:id="867259840">
                                                      <w:marLeft w:val="0"/>
                                                      <w:marRight w:val="0"/>
                                                      <w:marTop w:val="0"/>
                                                      <w:marBottom w:val="0"/>
                                                      <w:divBdr>
                                                        <w:top w:val="none" w:sz="0" w:space="0" w:color="auto"/>
                                                        <w:left w:val="none" w:sz="0" w:space="0" w:color="auto"/>
                                                        <w:bottom w:val="none" w:sz="0" w:space="0" w:color="auto"/>
                                                        <w:right w:val="none" w:sz="0" w:space="0" w:color="auto"/>
                                                      </w:divBdr>
                                                      <w:divsChild>
                                                        <w:div w:id="2051999189">
                                                          <w:marLeft w:val="0"/>
                                                          <w:marRight w:val="0"/>
                                                          <w:marTop w:val="0"/>
                                                          <w:marBottom w:val="240"/>
                                                          <w:divBdr>
                                                            <w:top w:val="none" w:sz="0" w:space="0" w:color="auto"/>
                                                            <w:left w:val="none" w:sz="0" w:space="0" w:color="auto"/>
                                                            <w:bottom w:val="none" w:sz="0" w:space="0" w:color="auto"/>
                                                            <w:right w:val="none" w:sz="0" w:space="0" w:color="auto"/>
                                                          </w:divBdr>
                                                          <w:divsChild>
                                                            <w:div w:id="1269893614">
                                                              <w:marLeft w:val="0"/>
                                                              <w:marRight w:val="0"/>
                                                              <w:marTop w:val="0"/>
                                                              <w:marBottom w:val="0"/>
                                                              <w:divBdr>
                                                                <w:top w:val="none" w:sz="0" w:space="0" w:color="auto"/>
                                                                <w:left w:val="none" w:sz="0" w:space="0" w:color="auto"/>
                                                                <w:bottom w:val="none" w:sz="0" w:space="0" w:color="auto"/>
                                                                <w:right w:val="none" w:sz="0" w:space="0" w:color="auto"/>
                                                              </w:divBdr>
                                                              <w:divsChild>
                                                                <w:div w:id="1002703541">
                                                                  <w:marLeft w:val="0"/>
                                                                  <w:marRight w:val="0"/>
                                                                  <w:marTop w:val="0"/>
                                                                  <w:marBottom w:val="0"/>
                                                                  <w:divBdr>
                                                                    <w:top w:val="none" w:sz="0" w:space="0" w:color="auto"/>
                                                                    <w:left w:val="none" w:sz="0" w:space="0" w:color="auto"/>
                                                                    <w:bottom w:val="none" w:sz="0" w:space="0" w:color="auto"/>
                                                                    <w:right w:val="none" w:sz="0" w:space="0" w:color="auto"/>
                                                                  </w:divBdr>
                                                                  <w:divsChild>
                                                                    <w:div w:id="1932810104">
                                                                      <w:marLeft w:val="0"/>
                                                                      <w:marRight w:val="0"/>
                                                                      <w:marTop w:val="0"/>
                                                                      <w:marBottom w:val="0"/>
                                                                      <w:divBdr>
                                                                        <w:top w:val="none" w:sz="0" w:space="0" w:color="auto"/>
                                                                        <w:left w:val="none" w:sz="0" w:space="0" w:color="auto"/>
                                                                        <w:bottom w:val="none" w:sz="0" w:space="0" w:color="auto"/>
                                                                        <w:right w:val="none" w:sz="0" w:space="0" w:color="auto"/>
                                                                      </w:divBdr>
                                                                      <w:divsChild>
                                                                        <w:div w:id="391924607">
                                                                          <w:marLeft w:val="0"/>
                                                                          <w:marRight w:val="0"/>
                                                                          <w:marTop w:val="0"/>
                                                                          <w:marBottom w:val="0"/>
                                                                          <w:divBdr>
                                                                            <w:top w:val="none" w:sz="0" w:space="0" w:color="auto"/>
                                                                            <w:left w:val="none" w:sz="0" w:space="0" w:color="auto"/>
                                                                            <w:bottom w:val="none" w:sz="0" w:space="0" w:color="auto"/>
                                                                            <w:right w:val="none" w:sz="0" w:space="0" w:color="auto"/>
                                                                          </w:divBdr>
                                                                          <w:divsChild>
                                                                            <w:div w:id="617494656">
                                                                              <w:marLeft w:val="0"/>
                                                                              <w:marRight w:val="15"/>
                                                                              <w:marTop w:val="0"/>
                                                                              <w:marBottom w:val="0"/>
                                                                              <w:divBdr>
                                                                                <w:top w:val="none" w:sz="0" w:space="0" w:color="auto"/>
                                                                                <w:left w:val="none" w:sz="0" w:space="0" w:color="auto"/>
                                                                                <w:bottom w:val="none" w:sz="0" w:space="0" w:color="auto"/>
                                                                                <w:right w:val="none" w:sz="0" w:space="0" w:color="auto"/>
                                                                              </w:divBdr>
                                                                              <w:divsChild>
                                                                                <w:div w:id="18196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A.FFSDResponse@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A.FFSDCompliance@state.mn.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A.DFID-Complaint@state.mn.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eb798a5b-28ca-4ef4-8761-c3aa36d7f584">
      <UserInfo>
        <DisplayName>Holland, Andrea (MDA)</DisplayName>
        <AccountId>1021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1F64-DA0E-4ACA-8255-9C0848681387}">
  <ds:schemaRefs>
    <ds:schemaRef ds:uri="http://schemas.microsoft.com/office/2006/metadata/properties"/>
    <ds:schemaRef ds:uri="f3109f65-d43f-4681-ac38-56f281f71643"/>
    <ds:schemaRef ds:uri="23681d6e-2baa-4cb9-a952-9e7bab614cd6"/>
  </ds:schemaRefs>
</ds:datastoreItem>
</file>

<file path=customXml/itemProps2.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3.xml><?xml version="1.0" encoding="utf-8"?>
<ds:datastoreItem xmlns:ds="http://schemas.openxmlformats.org/officeDocument/2006/customXml" ds:itemID="{043D7DEC-78DB-45DD-8A36-6AFBB890358E}"/>
</file>

<file path=customXml/itemProps4.xml><?xml version="1.0" encoding="utf-8"?>
<ds:datastoreItem xmlns:ds="http://schemas.openxmlformats.org/officeDocument/2006/customXml" ds:itemID="{8002A168-76CF-404F-8EE1-116BDFA5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4844</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DFID Policy/SOP Template</vt:lpstr>
    </vt:vector>
  </TitlesOfParts>
  <Company>NCDA&amp;CS</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Policy/SOP Template</dc:title>
  <dc:creator>Alida Sorenson</dc:creator>
  <dc:description>Blank template based off of the DFID Document Development and Control Procudure for SOP/Policy writing.</dc:description>
  <cp:lastModifiedBy>Mueller, Cassie (MDA)</cp:lastModifiedBy>
  <cp:revision>3</cp:revision>
  <cp:lastPrinted>2011-01-19T14:51:00Z</cp:lastPrinted>
  <dcterms:created xsi:type="dcterms:W3CDTF">2019-07-10T18:48:00Z</dcterms:created>
  <dcterms:modified xsi:type="dcterms:W3CDTF">2019-07-10T19:52:00Z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7200</vt:r8>
  </property>
  <property fmtid="{D5CDD505-2E9C-101B-9397-08002B2CF9AE}" pid="4" name="xd_ProgID">
    <vt:lpwstr/>
  </property>
  <property fmtid="{D5CDD505-2E9C-101B-9397-08002B2CF9AE}" pid="5" name="TemplateUrl">
    <vt:lpwstr/>
  </property>
  <property fmtid="{D5CDD505-2E9C-101B-9397-08002B2CF9AE}" pid="6" name="_dlc_DocIdItemGuid">
    <vt:lpwstr>647ed8bc-dcb8-4bf6-940b-b8bbd6731f42</vt:lpwstr>
  </property>
  <property fmtid="{D5CDD505-2E9C-101B-9397-08002B2CF9AE}" pid="7" name="Document Status">
    <vt:lpwstr>Draft</vt:lpwstr>
  </property>
  <property fmtid="{D5CDD505-2E9C-101B-9397-08002B2CF9AE}" pid="8" name="_dlc_policyId">
    <vt:lpwstr/>
  </property>
  <property fmtid="{D5CDD505-2E9C-101B-9397-08002B2CF9AE}" pid="9" name="ItemRetentionFormula">
    <vt:lpwstr/>
  </property>
  <property fmtid="{D5CDD505-2E9C-101B-9397-08002B2CF9AE}" pid="10" name="AuthorIds_UIVersion_13312">
    <vt:lpwstr>789</vt:lpwstr>
  </property>
  <property fmtid="{D5CDD505-2E9C-101B-9397-08002B2CF9AE}" pid="11" name="AuthorIds_UIVersion_15360">
    <vt:lpwstr>53</vt:lpwstr>
  </property>
  <property fmtid="{D5CDD505-2E9C-101B-9397-08002B2CF9AE}" pid="12" name="AuthorIds_UIVersion_16896">
    <vt:lpwstr>53</vt:lpwstr>
  </property>
  <property fmtid="{D5CDD505-2E9C-101B-9397-08002B2CF9AE}" pid="13" name="AuthorIds_UIVersion_17920">
    <vt:lpwstr>245</vt:lpwstr>
  </property>
  <property fmtid="{D5CDD505-2E9C-101B-9397-08002B2CF9AE}" pid="14" name="AuthorIds_UIVersion_18944">
    <vt:lpwstr>789</vt:lpwstr>
  </property>
  <property fmtid="{D5CDD505-2E9C-101B-9397-08002B2CF9AE}" pid="15" name="AuthorIds_UIVersion_19968">
    <vt:lpwstr>789</vt:lpwstr>
  </property>
</Properties>
</file>