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7335" w14:textId="77777777" w:rsidR="0066498B" w:rsidRPr="002A2C9E" w:rsidRDefault="0038122C" w:rsidP="002A2C9E">
      <w:pPr>
        <w:ind w:left="1440"/>
        <w:rPr>
          <w:b/>
          <w:sz w:val="24"/>
        </w:rPr>
      </w:pPr>
      <w:r w:rsidRPr="002A2C9E">
        <w:rPr>
          <w:b/>
          <w:sz w:val="24"/>
        </w:rPr>
        <w:t>Table of Contents</w:t>
      </w:r>
    </w:p>
    <w:p w14:paraId="583D7336" w14:textId="77777777" w:rsidR="002669C3" w:rsidRDefault="0017104B">
      <w:pPr>
        <w:pStyle w:val="TOC1"/>
        <w:rPr>
          <w:rFonts w:asciiTheme="minorHAnsi" w:eastAsiaTheme="minorEastAsia" w:hAnsiTheme="minorHAnsi" w:cstheme="minorBidi"/>
          <w:sz w:val="22"/>
          <w:szCs w:val="22"/>
        </w:rPr>
      </w:pPr>
      <w:r>
        <w:rPr>
          <w:sz w:val="22"/>
          <w:szCs w:val="22"/>
        </w:rPr>
        <w:fldChar w:fldCharType="begin"/>
      </w:r>
      <w:r w:rsidR="003608D2">
        <w:rPr>
          <w:sz w:val="22"/>
          <w:szCs w:val="22"/>
        </w:rPr>
        <w:instrText xml:space="preserve"> TOC \o "1-2" \n \h \z \u </w:instrText>
      </w:r>
      <w:r>
        <w:rPr>
          <w:sz w:val="22"/>
          <w:szCs w:val="22"/>
        </w:rPr>
        <w:fldChar w:fldCharType="separate"/>
      </w:r>
      <w:hyperlink w:anchor="_Toc283285790" w:history="1">
        <w:r w:rsidR="002669C3" w:rsidRPr="00FD486A">
          <w:rPr>
            <w:rStyle w:val="Hyperlink"/>
          </w:rPr>
          <w:t>1.</w:t>
        </w:r>
        <w:r w:rsidR="002669C3">
          <w:rPr>
            <w:rFonts w:asciiTheme="minorHAnsi" w:eastAsiaTheme="minorEastAsia" w:hAnsiTheme="minorHAnsi" w:cstheme="minorBidi"/>
            <w:sz w:val="22"/>
            <w:szCs w:val="22"/>
          </w:rPr>
          <w:tab/>
        </w:r>
        <w:r w:rsidR="002669C3" w:rsidRPr="00FD486A">
          <w:rPr>
            <w:rStyle w:val="Hyperlink"/>
          </w:rPr>
          <w:t>PURPOSE</w:t>
        </w:r>
      </w:hyperlink>
    </w:p>
    <w:p w14:paraId="583D7337" w14:textId="77777777" w:rsidR="002669C3" w:rsidRDefault="005D45DD">
      <w:pPr>
        <w:pStyle w:val="TOC1"/>
        <w:rPr>
          <w:rFonts w:asciiTheme="minorHAnsi" w:eastAsiaTheme="minorEastAsia" w:hAnsiTheme="minorHAnsi" w:cstheme="minorBidi"/>
          <w:sz w:val="22"/>
          <w:szCs w:val="22"/>
        </w:rPr>
      </w:pPr>
      <w:hyperlink w:anchor="_Toc283285791" w:history="1">
        <w:r w:rsidR="002669C3" w:rsidRPr="00FD486A">
          <w:rPr>
            <w:rStyle w:val="Hyperlink"/>
          </w:rPr>
          <w:t>2.</w:t>
        </w:r>
        <w:r w:rsidR="002669C3">
          <w:rPr>
            <w:rFonts w:asciiTheme="minorHAnsi" w:eastAsiaTheme="minorEastAsia" w:hAnsiTheme="minorHAnsi" w:cstheme="minorBidi"/>
            <w:sz w:val="22"/>
            <w:szCs w:val="22"/>
          </w:rPr>
          <w:tab/>
        </w:r>
        <w:r w:rsidR="002669C3" w:rsidRPr="00FD486A">
          <w:rPr>
            <w:rStyle w:val="Hyperlink"/>
          </w:rPr>
          <w:t>SCOPE</w:t>
        </w:r>
      </w:hyperlink>
    </w:p>
    <w:p w14:paraId="583D7338" w14:textId="77777777" w:rsidR="002669C3" w:rsidRDefault="005D45DD">
      <w:pPr>
        <w:pStyle w:val="TOC1"/>
        <w:rPr>
          <w:rFonts w:asciiTheme="minorHAnsi" w:eastAsiaTheme="minorEastAsia" w:hAnsiTheme="minorHAnsi" w:cstheme="minorBidi"/>
          <w:sz w:val="22"/>
          <w:szCs w:val="22"/>
        </w:rPr>
      </w:pPr>
      <w:hyperlink w:anchor="_Toc283285792" w:history="1">
        <w:r w:rsidR="002669C3" w:rsidRPr="00FD486A">
          <w:rPr>
            <w:rStyle w:val="Hyperlink"/>
          </w:rPr>
          <w:t>3.</w:t>
        </w:r>
        <w:r w:rsidR="002669C3">
          <w:rPr>
            <w:rFonts w:asciiTheme="minorHAnsi" w:eastAsiaTheme="minorEastAsia" w:hAnsiTheme="minorHAnsi" w:cstheme="minorBidi"/>
            <w:sz w:val="22"/>
            <w:szCs w:val="22"/>
          </w:rPr>
          <w:tab/>
        </w:r>
        <w:r w:rsidR="002669C3" w:rsidRPr="00FD486A">
          <w:rPr>
            <w:rStyle w:val="Hyperlink"/>
          </w:rPr>
          <w:t>BACKGROUND</w:t>
        </w:r>
      </w:hyperlink>
    </w:p>
    <w:p w14:paraId="583D7339" w14:textId="77777777" w:rsidR="002669C3" w:rsidRDefault="005D45DD">
      <w:pPr>
        <w:pStyle w:val="TOC1"/>
        <w:rPr>
          <w:rFonts w:asciiTheme="minorHAnsi" w:eastAsiaTheme="minorEastAsia" w:hAnsiTheme="minorHAnsi" w:cstheme="minorBidi"/>
          <w:sz w:val="22"/>
          <w:szCs w:val="22"/>
        </w:rPr>
      </w:pPr>
      <w:hyperlink w:anchor="_Toc283285793" w:history="1">
        <w:r w:rsidR="002669C3" w:rsidRPr="00FD486A">
          <w:rPr>
            <w:rStyle w:val="Hyperlink"/>
          </w:rPr>
          <w:t>4.</w:t>
        </w:r>
        <w:r w:rsidR="002669C3">
          <w:rPr>
            <w:rFonts w:asciiTheme="minorHAnsi" w:eastAsiaTheme="minorEastAsia" w:hAnsiTheme="minorHAnsi" w:cstheme="minorBidi"/>
            <w:sz w:val="22"/>
            <w:szCs w:val="22"/>
          </w:rPr>
          <w:tab/>
        </w:r>
        <w:r w:rsidR="002669C3" w:rsidRPr="00FD486A">
          <w:rPr>
            <w:rStyle w:val="Hyperlink"/>
          </w:rPr>
          <w:t>RESPONSIBILITY</w:t>
        </w:r>
      </w:hyperlink>
    </w:p>
    <w:p w14:paraId="583D733A" w14:textId="77777777" w:rsidR="002669C3" w:rsidRDefault="005D45DD">
      <w:pPr>
        <w:pStyle w:val="TOC1"/>
        <w:rPr>
          <w:rFonts w:asciiTheme="minorHAnsi" w:eastAsiaTheme="minorEastAsia" w:hAnsiTheme="minorHAnsi" w:cstheme="minorBidi"/>
          <w:sz w:val="22"/>
          <w:szCs w:val="22"/>
        </w:rPr>
      </w:pPr>
      <w:hyperlink w:anchor="_Toc283285794" w:history="1">
        <w:r w:rsidR="002669C3" w:rsidRPr="00FD486A">
          <w:rPr>
            <w:rStyle w:val="Hyperlink"/>
          </w:rPr>
          <w:t>5.</w:t>
        </w:r>
        <w:r w:rsidR="002669C3">
          <w:rPr>
            <w:rFonts w:asciiTheme="minorHAnsi" w:eastAsiaTheme="minorEastAsia" w:hAnsiTheme="minorHAnsi" w:cstheme="minorBidi"/>
            <w:sz w:val="22"/>
            <w:szCs w:val="22"/>
          </w:rPr>
          <w:tab/>
        </w:r>
        <w:r w:rsidR="002669C3" w:rsidRPr="00FD486A">
          <w:rPr>
            <w:rStyle w:val="Hyperlink"/>
          </w:rPr>
          <w:t>DEFINITIONS</w:t>
        </w:r>
      </w:hyperlink>
    </w:p>
    <w:p w14:paraId="583D733B" w14:textId="77777777" w:rsidR="002669C3" w:rsidRDefault="005D45DD">
      <w:pPr>
        <w:pStyle w:val="TOC1"/>
        <w:rPr>
          <w:rFonts w:asciiTheme="minorHAnsi" w:eastAsiaTheme="minorEastAsia" w:hAnsiTheme="minorHAnsi" w:cstheme="minorBidi"/>
          <w:sz w:val="22"/>
          <w:szCs w:val="22"/>
        </w:rPr>
      </w:pPr>
      <w:hyperlink w:anchor="_Toc283285795" w:history="1">
        <w:r w:rsidR="002669C3" w:rsidRPr="00FD486A">
          <w:rPr>
            <w:rStyle w:val="Hyperlink"/>
          </w:rPr>
          <w:t>6.</w:t>
        </w:r>
        <w:r w:rsidR="002669C3">
          <w:rPr>
            <w:rFonts w:asciiTheme="minorHAnsi" w:eastAsiaTheme="minorEastAsia" w:hAnsiTheme="minorHAnsi" w:cstheme="minorBidi"/>
            <w:sz w:val="22"/>
            <w:szCs w:val="22"/>
          </w:rPr>
          <w:tab/>
        </w:r>
        <w:r w:rsidR="002669C3" w:rsidRPr="00FD486A">
          <w:rPr>
            <w:rStyle w:val="Hyperlink"/>
          </w:rPr>
          <w:t>PROCEDURES</w:t>
        </w:r>
      </w:hyperlink>
    </w:p>
    <w:p w14:paraId="583D733C" w14:textId="77777777" w:rsidR="002669C3" w:rsidRDefault="005D45DD">
      <w:pPr>
        <w:pStyle w:val="TOC1"/>
        <w:rPr>
          <w:rFonts w:asciiTheme="minorHAnsi" w:eastAsiaTheme="minorEastAsia" w:hAnsiTheme="minorHAnsi" w:cstheme="minorBidi"/>
          <w:sz w:val="22"/>
          <w:szCs w:val="22"/>
        </w:rPr>
      </w:pPr>
      <w:hyperlink w:anchor="_Toc283285796" w:history="1">
        <w:r w:rsidR="002669C3" w:rsidRPr="00FD486A">
          <w:rPr>
            <w:rStyle w:val="Hyperlink"/>
          </w:rPr>
          <w:t>7.</w:t>
        </w:r>
        <w:r w:rsidR="002669C3">
          <w:rPr>
            <w:rFonts w:asciiTheme="minorHAnsi" w:eastAsiaTheme="minorEastAsia" w:hAnsiTheme="minorHAnsi" w:cstheme="minorBidi"/>
            <w:sz w:val="22"/>
            <w:szCs w:val="22"/>
          </w:rPr>
          <w:tab/>
        </w:r>
        <w:r w:rsidR="002669C3" w:rsidRPr="00FD486A">
          <w:rPr>
            <w:rStyle w:val="Hyperlink"/>
          </w:rPr>
          <w:t>RELATED DOCUMENTS (includes References, Attachments)</w:t>
        </w:r>
      </w:hyperlink>
    </w:p>
    <w:p w14:paraId="583D733D" w14:textId="77777777" w:rsidR="002669C3" w:rsidRDefault="005D45DD">
      <w:pPr>
        <w:pStyle w:val="TOC1"/>
        <w:rPr>
          <w:rFonts w:asciiTheme="minorHAnsi" w:eastAsiaTheme="minorEastAsia" w:hAnsiTheme="minorHAnsi" w:cstheme="minorBidi"/>
          <w:sz w:val="22"/>
          <w:szCs w:val="22"/>
        </w:rPr>
      </w:pPr>
      <w:hyperlink w:anchor="_Toc283285797" w:history="1">
        <w:r w:rsidR="002669C3" w:rsidRPr="00FD486A">
          <w:rPr>
            <w:rStyle w:val="Hyperlink"/>
          </w:rPr>
          <w:t>8.</w:t>
        </w:r>
        <w:r w:rsidR="002669C3">
          <w:rPr>
            <w:rFonts w:asciiTheme="minorHAnsi" w:eastAsiaTheme="minorEastAsia" w:hAnsiTheme="minorHAnsi" w:cstheme="minorBidi"/>
            <w:sz w:val="22"/>
            <w:szCs w:val="22"/>
          </w:rPr>
          <w:tab/>
        </w:r>
        <w:r w:rsidR="002669C3" w:rsidRPr="00FD486A">
          <w:rPr>
            <w:rStyle w:val="Hyperlink"/>
          </w:rPr>
          <w:t>EQUIPMENT/MATERIALS NEEDED</w:t>
        </w:r>
      </w:hyperlink>
    </w:p>
    <w:p w14:paraId="583D733E" w14:textId="77777777" w:rsidR="002669C3" w:rsidRDefault="005D45DD">
      <w:pPr>
        <w:pStyle w:val="TOC1"/>
        <w:rPr>
          <w:rFonts w:asciiTheme="minorHAnsi" w:eastAsiaTheme="minorEastAsia" w:hAnsiTheme="minorHAnsi" w:cstheme="minorBidi"/>
          <w:sz w:val="22"/>
          <w:szCs w:val="22"/>
        </w:rPr>
      </w:pPr>
      <w:hyperlink w:anchor="_Toc283285798" w:history="1">
        <w:r w:rsidR="002669C3" w:rsidRPr="00FD486A">
          <w:rPr>
            <w:rStyle w:val="Hyperlink"/>
          </w:rPr>
          <w:t>9.</w:t>
        </w:r>
        <w:r w:rsidR="002669C3">
          <w:rPr>
            <w:rFonts w:asciiTheme="minorHAnsi" w:eastAsiaTheme="minorEastAsia" w:hAnsiTheme="minorHAnsi" w:cstheme="minorBidi"/>
            <w:sz w:val="22"/>
            <w:szCs w:val="22"/>
          </w:rPr>
          <w:tab/>
        </w:r>
        <w:r w:rsidR="002669C3" w:rsidRPr="00FD486A">
          <w:rPr>
            <w:rStyle w:val="Hyperlink"/>
          </w:rPr>
          <w:t>SAFETY</w:t>
        </w:r>
      </w:hyperlink>
    </w:p>
    <w:p w14:paraId="583D733F" w14:textId="77777777" w:rsidR="002669C3" w:rsidRDefault="005D45DD">
      <w:pPr>
        <w:pStyle w:val="TOC1"/>
        <w:rPr>
          <w:rFonts w:asciiTheme="minorHAnsi" w:eastAsiaTheme="minorEastAsia" w:hAnsiTheme="minorHAnsi" w:cstheme="minorBidi"/>
          <w:sz w:val="22"/>
          <w:szCs w:val="22"/>
        </w:rPr>
      </w:pPr>
      <w:hyperlink w:anchor="_Toc283285799" w:history="1">
        <w:r w:rsidR="002669C3" w:rsidRPr="00FD486A">
          <w:rPr>
            <w:rStyle w:val="Hyperlink"/>
          </w:rPr>
          <w:t>10.</w:t>
        </w:r>
        <w:r w:rsidR="002669C3">
          <w:rPr>
            <w:rFonts w:asciiTheme="minorHAnsi" w:eastAsiaTheme="minorEastAsia" w:hAnsiTheme="minorHAnsi" w:cstheme="minorBidi"/>
            <w:sz w:val="22"/>
            <w:szCs w:val="22"/>
          </w:rPr>
          <w:tab/>
        </w:r>
        <w:r w:rsidR="002669C3" w:rsidRPr="00FD486A">
          <w:rPr>
            <w:rStyle w:val="Hyperlink"/>
          </w:rPr>
          <w:t>CIRCULATION</w:t>
        </w:r>
      </w:hyperlink>
    </w:p>
    <w:p w14:paraId="583D7340" w14:textId="146FB312" w:rsidR="002669C3" w:rsidRDefault="005D45DD">
      <w:pPr>
        <w:pStyle w:val="TOC1"/>
        <w:rPr>
          <w:rFonts w:asciiTheme="minorHAnsi" w:eastAsiaTheme="minorEastAsia" w:hAnsiTheme="minorHAnsi" w:cstheme="minorBidi"/>
          <w:sz w:val="22"/>
          <w:szCs w:val="22"/>
        </w:rPr>
      </w:pPr>
      <w:hyperlink w:anchor="_Toc283285800" w:history="1"/>
    </w:p>
    <w:p w14:paraId="583D7342" w14:textId="11EE2783" w:rsidR="003E2487" w:rsidRPr="0038122C" w:rsidRDefault="0017104B" w:rsidP="000A1209">
      <w:pPr>
        <w:tabs>
          <w:tab w:val="left" w:pos="1890"/>
          <w:tab w:val="right" w:leader="dot" w:pos="9180"/>
          <w:tab w:val="right" w:leader="dot" w:pos="9350"/>
        </w:tabs>
        <w:ind w:left="1440"/>
        <w:rPr>
          <w:sz w:val="24"/>
          <w:szCs w:val="24"/>
        </w:rPr>
      </w:pPr>
      <w:r>
        <w:rPr>
          <w:sz w:val="22"/>
          <w:szCs w:val="22"/>
        </w:rPr>
        <w:fldChar w:fldCharType="end"/>
      </w:r>
    </w:p>
    <w:p w14:paraId="583D7343" w14:textId="77777777" w:rsidR="00240C28" w:rsidRDefault="0038122C" w:rsidP="003872D4">
      <w:pPr>
        <w:pStyle w:val="Heading1"/>
        <w:spacing w:after="120"/>
      </w:pPr>
      <w:bookmarkStart w:id="0" w:name="_Toc283285790"/>
      <w:r w:rsidRPr="002A2C9E">
        <w:t>PURPOSE</w:t>
      </w:r>
      <w:bookmarkEnd w:id="0"/>
    </w:p>
    <w:p w14:paraId="12287DE1" w14:textId="5CE46D7E" w:rsidR="00824D88" w:rsidRPr="00747878" w:rsidRDefault="00824D88" w:rsidP="003872D4">
      <w:pPr>
        <w:pStyle w:val="Heading2"/>
        <w:numPr>
          <w:ilvl w:val="0"/>
          <w:numId w:val="0"/>
        </w:numPr>
        <w:spacing w:after="120"/>
        <w:ind w:left="720"/>
        <w:rPr>
          <w:b w:val="0"/>
        </w:rPr>
      </w:pPr>
      <w:r w:rsidRPr="00747878">
        <w:rPr>
          <w:b w:val="0"/>
        </w:rPr>
        <w:t>Th</w:t>
      </w:r>
      <w:r w:rsidR="002B4D23">
        <w:rPr>
          <w:b w:val="0"/>
        </w:rPr>
        <w:t>is</w:t>
      </w:r>
      <w:r w:rsidRPr="00747878">
        <w:rPr>
          <w:b w:val="0"/>
        </w:rPr>
        <w:t xml:space="preserve"> </w:t>
      </w:r>
      <w:r w:rsidR="002B4D23">
        <w:rPr>
          <w:b w:val="0"/>
        </w:rPr>
        <w:t>document</w:t>
      </w:r>
      <w:r w:rsidR="00EB5AAD" w:rsidRPr="00747878">
        <w:rPr>
          <w:b w:val="0"/>
        </w:rPr>
        <w:t xml:space="preserve"> </w:t>
      </w:r>
      <w:r w:rsidR="00EB27BB">
        <w:rPr>
          <w:b w:val="0"/>
        </w:rPr>
        <w:t>describe</w:t>
      </w:r>
      <w:r w:rsidR="002B4D23">
        <w:rPr>
          <w:b w:val="0"/>
        </w:rPr>
        <w:t>s</w:t>
      </w:r>
      <w:r w:rsidR="00EB27BB">
        <w:rPr>
          <w:b w:val="0"/>
        </w:rPr>
        <w:t xml:space="preserve"> the</w:t>
      </w:r>
      <w:r w:rsidR="002B4D23">
        <w:rPr>
          <w:b w:val="0"/>
        </w:rPr>
        <w:t xml:space="preserve"> procedure for receiving and maintaining records </w:t>
      </w:r>
      <w:r w:rsidR="00EB27BB">
        <w:rPr>
          <w:b w:val="0"/>
        </w:rPr>
        <w:t xml:space="preserve">to resolve </w:t>
      </w:r>
      <w:r w:rsidR="002B4D23">
        <w:rPr>
          <w:b w:val="0"/>
        </w:rPr>
        <w:t>appeals</w:t>
      </w:r>
      <w:r w:rsidR="002B4D23" w:rsidRPr="00747878">
        <w:rPr>
          <w:b w:val="0"/>
        </w:rPr>
        <w:t xml:space="preserve"> </w:t>
      </w:r>
      <w:r w:rsidRPr="00747878">
        <w:rPr>
          <w:b w:val="0"/>
        </w:rPr>
        <w:t>from</w:t>
      </w:r>
      <w:r w:rsidR="00EB27BB">
        <w:rPr>
          <w:b w:val="0"/>
        </w:rPr>
        <w:t xml:space="preserve"> </w:t>
      </w:r>
      <w:r w:rsidR="002B4D23">
        <w:rPr>
          <w:b w:val="0"/>
        </w:rPr>
        <w:t>entities</w:t>
      </w:r>
      <w:r w:rsidR="00E33EA6" w:rsidRPr="00747878">
        <w:rPr>
          <w:b w:val="0"/>
        </w:rPr>
        <w:t xml:space="preserve"> </w:t>
      </w:r>
      <w:r w:rsidR="00EB27BB">
        <w:rPr>
          <w:b w:val="0"/>
        </w:rPr>
        <w:t>regulated by the Minnesota Department of Agriculture (MDA),</w:t>
      </w:r>
      <w:r w:rsidR="002B4D23">
        <w:rPr>
          <w:b w:val="0"/>
        </w:rPr>
        <w:t xml:space="preserve"> Food and Feed Safety Division </w:t>
      </w:r>
      <w:r w:rsidR="00EB27BB">
        <w:rPr>
          <w:b w:val="0"/>
        </w:rPr>
        <w:t>(</w:t>
      </w:r>
      <w:r w:rsidR="002B4D23">
        <w:rPr>
          <w:b w:val="0"/>
        </w:rPr>
        <w:t>FFSD</w:t>
      </w:r>
      <w:r w:rsidR="00EB27BB">
        <w:rPr>
          <w:b w:val="0"/>
        </w:rPr>
        <w:t>)</w:t>
      </w:r>
      <w:r w:rsidR="002B4D23">
        <w:rPr>
          <w:b w:val="0"/>
        </w:rPr>
        <w:t xml:space="preserve"> regarding </w:t>
      </w:r>
      <w:r w:rsidR="00E33EA6">
        <w:rPr>
          <w:b w:val="0"/>
        </w:rPr>
        <w:t>regulatory interpretations</w:t>
      </w:r>
      <w:r w:rsidR="002B4D23">
        <w:rPr>
          <w:b w:val="0"/>
        </w:rPr>
        <w:t xml:space="preserve"> and compli</w:t>
      </w:r>
      <w:bookmarkStart w:id="1" w:name="_GoBack"/>
      <w:bookmarkEnd w:id="1"/>
      <w:r w:rsidR="002B4D23">
        <w:rPr>
          <w:b w:val="0"/>
        </w:rPr>
        <w:t>ance actions</w:t>
      </w:r>
      <w:r w:rsidR="000351F2">
        <w:rPr>
          <w:b w:val="0"/>
        </w:rPr>
        <w:t xml:space="preserve"> including inspection findings, penalties, fees</w:t>
      </w:r>
      <w:r w:rsidR="00313A67">
        <w:rPr>
          <w:b w:val="0"/>
        </w:rPr>
        <w:t>,</w:t>
      </w:r>
      <w:r w:rsidR="000351F2">
        <w:rPr>
          <w:b w:val="0"/>
        </w:rPr>
        <w:t xml:space="preserve"> and citations</w:t>
      </w:r>
      <w:r w:rsidR="005E143B">
        <w:rPr>
          <w:b w:val="0"/>
        </w:rPr>
        <w:t xml:space="preserve">. </w:t>
      </w:r>
    </w:p>
    <w:p w14:paraId="583D7344" w14:textId="5371FD9D" w:rsidR="0038122C" w:rsidRDefault="0038122C" w:rsidP="003872D4">
      <w:pPr>
        <w:pStyle w:val="Heading1"/>
        <w:spacing w:after="120"/>
      </w:pPr>
      <w:bookmarkStart w:id="2" w:name="_Toc283285791"/>
      <w:r w:rsidRPr="00945908">
        <w:t>SCOPE</w:t>
      </w:r>
      <w:bookmarkEnd w:id="2"/>
    </w:p>
    <w:p w14:paraId="507CE413" w14:textId="13933D91" w:rsidR="00C7469E" w:rsidRPr="00571D3A" w:rsidRDefault="000351F2" w:rsidP="003872D4">
      <w:pPr>
        <w:pStyle w:val="Heading2"/>
        <w:numPr>
          <w:ilvl w:val="1"/>
          <w:numId w:val="0"/>
        </w:numPr>
        <w:spacing w:after="120"/>
        <w:ind w:left="720"/>
        <w:rPr>
          <w:b w:val="0"/>
        </w:rPr>
      </w:pPr>
      <w:r>
        <w:rPr>
          <w:b w:val="0"/>
        </w:rPr>
        <w:t xml:space="preserve">This procedure includes the handling of appeals for the </w:t>
      </w:r>
      <w:r w:rsidR="004F5E23">
        <w:rPr>
          <w:b w:val="0"/>
        </w:rPr>
        <w:t>Food and Feed Safety Division</w:t>
      </w:r>
      <w:r>
        <w:rPr>
          <w:b w:val="0"/>
        </w:rPr>
        <w:t xml:space="preserve">.  </w:t>
      </w:r>
      <w:r w:rsidR="00E33EA6">
        <w:rPr>
          <w:b w:val="0"/>
        </w:rPr>
        <w:t>This procedure does not address the p</w:t>
      </w:r>
      <w:r w:rsidR="00327CC7">
        <w:rPr>
          <w:b w:val="0"/>
        </w:rPr>
        <w:t>roce</w:t>
      </w:r>
      <w:r w:rsidR="00327CC7">
        <w:rPr>
          <w:b w:val="0"/>
        </w:rPr>
        <w:t>ss</w:t>
      </w:r>
      <w:r w:rsidR="00E33EA6">
        <w:rPr>
          <w:b w:val="0"/>
        </w:rPr>
        <w:t xml:space="preserve"> for handling </w:t>
      </w:r>
      <w:r w:rsidR="004F5E23">
        <w:rPr>
          <w:b w:val="0"/>
        </w:rPr>
        <w:t xml:space="preserve">food or feed </w:t>
      </w:r>
      <w:r w:rsidR="00E33EA6">
        <w:rPr>
          <w:b w:val="0"/>
        </w:rPr>
        <w:t>consumer complaints</w:t>
      </w:r>
      <w:r w:rsidR="004F5E23">
        <w:rPr>
          <w:b w:val="0"/>
        </w:rPr>
        <w:t xml:space="preserve">. The procedure for handling food consumer complaints can be found in </w:t>
      </w:r>
      <w:r w:rsidR="004F5E23">
        <w:rPr>
          <w:b w:val="0"/>
          <w:i/>
        </w:rPr>
        <w:t>F</w:t>
      </w:r>
      <w:r w:rsidR="00812FB8">
        <w:rPr>
          <w:b w:val="0"/>
          <w:i/>
        </w:rPr>
        <w:t>FS</w:t>
      </w:r>
      <w:r w:rsidR="004F5E23">
        <w:rPr>
          <w:b w:val="0"/>
          <w:i/>
        </w:rPr>
        <w:t>D.</w:t>
      </w:r>
      <w:r w:rsidR="00812FB8">
        <w:rPr>
          <w:b w:val="0"/>
          <w:i/>
        </w:rPr>
        <w:t>SOP.</w:t>
      </w:r>
      <w:r w:rsidR="004F5E23">
        <w:rPr>
          <w:b w:val="0"/>
          <w:i/>
        </w:rPr>
        <w:t xml:space="preserve">30.15 – </w:t>
      </w:r>
      <w:r w:rsidR="0000247D">
        <w:rPr>
          <w:b w:val="0"/>
          <w:i/>
        </w:rPr>
        <w:t xml:space="preserve">FFSD </w:t>
      </w:r>
      <w:r w:rsidR="00812FB8">
        <w:rPr>
          <w:b w:val="0"/>
          <w:i/>
        </w:rPr>
        <w:t>Consumer</w:t>
      </w:r>
      <w:r w:rsidR="004F5E23">
        <w:rPr>
          <w:b w:val="0"/>
          <w:i/>
        </w:rPr>
        <w:t xml:space="preserve"> Complaint SOP. </w:t>
      </w:r>
      <w:r w:rsidR="004F5E23" w:rsidRPr="004F5E23">
        <w:rPr>
          <w:b w:val="0"/>
        </w:rPr>
        <w:t>This procedure also does not cover</w:t>
      </w:r>
      <w:r w:rsidR="004F5E23">
        <w:rPr>
          <w:b w:val="0"/>
          <w:i/>
        </w:rPr>
        <w:t xml:space="preserve"> </w:t>
      </w:r>
      <w:r w:rsidR="002F6B5A">
        <w:rPr>
          <w:b w:val="0"/>
        </w:rPr>
        <w:t>complaints re</w:t>
      </w:r>
      <w:r w:rsidR="00327CC7">
        <w:rPr>
          <w:b w:val="0"/>
        </w:rPr>
        <w:t>ceived from</w:t>
      </w:r>
      <w:r w:rsidR="00C55D90">
        <w:rPr>
          <w:b w:val="0"/>
        </w:rPr>
        <w:t xml:space="preserve"> </w:t>
      </w:r>
      <w:r w:rsidR="009B04D3">
        <w:rPr>
          <w:b w:val="0"/>
        </w:rPr>
        <w:t>i</w:t>
      </w:r>
      <w:r w:rsidR="00EB27BB">
        <w:rPr>
          <w:b w:val="0"/>
        </w:rPr>
        <w:t>ndustry related</w:t>
      </w:r>
      <w:r w:rsidR="0082185A">
        <w:rPr>
          <w:b w:val="0"/>
        </w:rPr>
        <w:t xml:space="preserve"> to</w:t>
      </w:r>
      <w:r w:rsidR="00FF5EA8">
        <w:rPr>
          <w:b w:val="0"/>
        </w:rPr>
        <w:t xml:space="preserve"> the conduct </w:t>
      </w:r>
      <w:r w:rsidR="00FF5EA8">
        <w:rPr>
          <w:b w:val="0"/>
        </w:rPr>
        <w:t>of an</w:t>
      </w:r>
      <w:r w:rsidR="0082185A">
        <w:rPr>
          <w:b w:val="0"/>
        </w:rPr>
        <w:t xml:space="preserve"> individual </w:t>
      </w:r>
      <w:r>
        <w:rPr>
          <w:b w:val="0"/>
        </w:rPr>
        <w:t xml:space="preserve">FFSD </w:t>
      </w:r>
      <w:r w:rsidR="00B65DFA">
        <w:rPr>
          <w:b w:val="0"/>
        </w:rPr>
        <w:t xml:space="preserve">staff </w:t>
      </w:r>
      <w:r w:rsidR="00AA5339">
        <w:rPr>
          <w:b w:val="0"/>
        </w:rPr>
        <w:t>member</w:t>
      </w:r>
      <w:r w:rsidR="00E33EA6">
        <w:rPr>
          <w:b w:val="0"/>
        </w:rPr>
        <w:t xml:space="preserve">. This information can be found in </w:t>
      </w:r>
      <w:r w:rsidR="006E71AC" w:rsidRPr="68FDC11B">
        <w:rPr>
          <w:b w:val="0"/>
          <w:i/>
          <w:iCs/>
        </w:rPr>
        <w:t>F</w:t>
      </w:r>
      <w:r w:rsidR="00641EB4" w:rsidRPr="68FDC11B">
        <w:rPr>
          <w:b w:val="0"/>
          <w:i/>
          <w:iCs/>
        </w:rPr>
        <w:t>FSD.SOP</w:t>
      </w:r>
      <w:r w:rsidR="006E71AC" w:rsidRPr="68FDC11B">
        <w:rPr>
          <w:b w:val="0"/>
          <w:i/>
          <w:iCs/>
        </w:rPr>
        <w:t>.30.29</w:t>
      </w:r>
      <w:r w:rsidR="00EB27BB" w:rsidRPr="68FDC11B">
        <w:rPr>
          <w:b w:val="0"/>
          <w:i/>
          <w:iCs/>
        </w:rPr>
        <w:t xml:space="preserve"> – </w:t>
      </w:r>
      <w:r w:rsidR="00641EB4" w:rsidRPr="68FDC11B">
        <w:rPr>
          <w:b w:val="0"/>
          <w:i/>
          <w:iCs/>
        </w:rPr>
        <w:t>FFSD</w:t>
      </w:r>
      <w:r w:rsidR="00B65DFA" w:rsidRPr="68FDC11B">
        <w:rPr>
          <w:b w:val="0"/>
          <w:i/>
          <w:iCs/>
        </w:rPr>
        <w:t xml:space="preserve"> Staff</w:t>
      </w:r>
      <w:r w:rsidR="00EB27BB" w:rsidRPr="68FDC11B">
        <w:rPr>
          <w:b w:val="0"/>
          <w:i/>
          <w:iCs/>
        </w:rPr>
        <w:t xml:space="preserve"> Complaint SOP</w:t>
      </w:r>
      <w:r w:rsidR="00E33EA6" w:rsidRPr="006E71AC">
        <w:rPr>
          <w:b w:val="0"/>
        </w:rPr>
        <w:t>.</w:t>
      </w:r>
      <w:r w:rsidR="00076269">
        <w:rPr>
          <w:b w:val="0"/>
        </w:rPr>
        <w:t xml:space="preserve"> </w:t>
      </w:r>
    </w:p>
    <w:p w14:paraId="583D7345" w14:textId="4E86297F" w:rsidR="002F4684" w:rsidRPr="00D06E02" w:rsidRDefault="002E27C3" w:rsidP="003872D4">
      <w:pPr>
        <w:pStyle w:val="Heading1"/>
        <w:spacing w:after="120"/>
      </w:pPr>
      <w:bookmarkStart w:id="3" w:name="_Toc283285792"/>
      <w:r>
        <w:t>BACKGROUND</w:t>
      </w:r>
      <w:bookmarkEnd w:id="3"/>
      <w:r w:rsidR="008B7F7A">
        <w:t xml:space="preserve"> </w:t>
      </w:r>
    </w:p>
    <w:p w14:paraId="2E000B14" w14:textId="7B1FC436" w:rsidR="00256883" w:rsidRPr="00E72A8B" w:rsidRDefault="00E0205F" w:rsidP="001463F2">
      <w:pPr>
        <w:pStyle w:val="Heading2"/>
        <w:numPr>
          <w:ilvl w:val="0"/>
          <w:numId w:val="0"/>
        </w:numPr>
        <w:spacing w:after="120"/>
        <w:ind w:left="720"/>
        <w:rPr>
          <w:b w:val="0"/>
        </w:rPr>
      </w:pPr>
      <w:bookmarkStart w:id="4" w:name="_Toc283285793"/>
      <w:r>
        <w:rPr>
          <w:b w:val="0"/>
        </w:rPr>
        <w:t>The ability to appeal actions taken by the department is provided in Minneso</w:t>
      </w:r>
      <w:r w:rsidR="00256883">
        <w:rPr>
          <w:b w:val="0"/>
        </w:rPr>
        <w:t>ta Statu</w:t>
      </w:r>
      <w:r w:rsidR="00BC3E3E">
        <w:rPr>
          <w:b w:val="0"/>
        </w:rPr>
        <w:t>t</w:t>
      </w:r>
      <w:r w:rsidR="00256883">
        <w:rPr>
          <w:b w:val="0"/>
        </w:rPr>
        <w:t xml:space="preserve">e and </w:t>
      </w:r>
      <w:r w:rsidR="0016337E">
        <w:rPr>
          <w:b w:val="0"/>
        </w:rPr>
        <w:t xml:space="preserve">notification of the right to appeal </w:t>
      </w:r>
      <w:r w:rsidR="00256883">
        <w:rPr>
          <w:b w:val="0"/>
        </w:rPr>
        <w:t xml:space="preserve">is a component of </w:t>
      </w:r>
      <w:r w:rsidR="00400DA5">
        <w:rPr>
          <w:b w:val="0"/>
        </w:rPr>
        <w:t xml:space="preserve">due process. </w:t>
      </w:r>
      <w:r w:rsidR="00256883">
        <w:rPr>
          <w:b w:val="0"/>
        </w:rPr>
        <w:t>Specific timeframes, criteria and requirements for the appeal of FFSD actions can be found in the following</w:t>
      </w:r>
      <w:r w:rsidR="0016337E">
        <w:rPr>
          <w:b w:val="0"/>
        </w:rPr>
        <w:t xml:space="preserve"> sections of </w:t>
      </w:r>
      <w:r w:rsidR="0016337E" w:rsidRPr="00E72A8B">
        <w:rPr>
          <w:b w:val="0"/>
        </w:rPr>
        <w:t>Minnesota Statu</w:t>
      </w:r>
      <w:r w:rsidR="00C66DE1">
        <w:rPr>
          <w:b w:val="0"/>
        </w:rPr>
        <w:t>t</w:t>
      </w:r>
      <w:r w:rsidR="0016337E" w:rsidRPr="00E72A8B">
        <w:rPr>
          <w:b w:val="0"/>
        </w:rPr>
        <w:t>e</w:t>
      </w:r>
      <w:r w:rsidR="00256883" w:rsidRPr="00E72A8B">
        <w:rPr>
          <w:b w:val="0"/>
        </w:rPr>
        <w:t>:</w:t>
      </w:r>
    </w:p>
    <w:p w14:paraId="587A1F8C" w14:textId="2008AC17" w:rsidR="00256883" w:rsidRDefault="00256883" w:rsidP="004F5E23">
      <w:pPr>
        <w:rPr>
          <w:sz w:val="22"/>
          <w:szCs w:val="22"/>
        </w:rPr>
      </w:pPr>
      <w:r w:rsidRPr="00E72A8B">
        <w:rPr>
          <w:sz w:val="22"/>
          <w:szCs w:val="22"/>
        </w:rPr>
        <w:tab/>
        <w:t xml:space="preserve">Minnesota Statute 17.983 </w:t>
      </w:r>
    </w:p>
    <w:p w14:paraId="127634AD" w14:textId="0BA5B204" w:rsidR="008E2601" w:rsidRPr="00E72A8B" w:rsidRDefault="008E2601" w:rsidP="004F5E23">
      <w:pPr>
        <w:ind w:firstLine="720"/>
        <w:rPr>
          <w:sz w:val="22"/>
          <w:szCs w:val="22"/>
        </w:rPr>
      </w:pPr>
      <w:r>
        <w:rPr>
          <w:sz w:val="22"/>
          <w:szCs w:val="22"/>
        </w:rPr>
        <w:t>Minnesota Statu</w:t>
      </w:r>
      <w:r w:rsidR="00C14D70">
        <w:rPr>
          <w:sz w:val="22"/>
          <w:szCs w:val="22"/>
        </w:rPr>
        <w:t>t</w:t>
      </w:r>
      <w:r>
        <w:rPr>
          <w:sz w:val="22"/>
          <w:szCs w:val="22"/>
        </w:rPr>
        <w:t>e 25.43 Subdivision 5</w:t>
      </w:r>
    </w:p>
    <w:p w14:paraId="65343CAD" w14:textId="6EAAE937" w:rsidR="00256883" w:rsidRDefault="00256883" w:rsidP="004F5E23">
      <w:pPr>
        <w:rPr>
          <w:sz w:val="22"/>
          <w:szCs w:val="22"/>
        </w:rPr>
      </w:pPr>
      <w:r w:rsidRPr="00E72A8B">
        <w:rPr>
          <w:sz w:val="22"/>
          <w:szCs w:val="22"/>
        </w:rPr>
        <w:tab/>
        <w:t>Minnesota Statu</w:t>
      </w:r>
      <w:r w:rsidR="00C14D70">
        <w:rPr>
          <w:sz w:val="22"/>
          <w:szCs w:val="22"/>
        </w:rPr>
        <w:t>t</w:t>
      </w:r>
      <w:r w:rsidRPr="00E72A8B">
        <w:rPr>
          <w:sz w:val="22"/>
          <w:szCs w:val="22"/>
        </w:rPr>
        <w:t>e 28A.085</w:t>
      </w:r>
    </w:p>
    <w:p w14:paraId="5E876981" w14:textId="588A5371" w:rsidR="001059EE" w:rsidRDefault="001059EE" w:rsidP="004F5E23">
      <w:pPr>
        <w:rPr>
          <w:sz w:val="22"/>
          <w:szCs w:val="22"/>
        </w:rPr>
      </w:pPr>
      <w:r>
        <w:rPr>
          <w:sz w:val="22"/>
          <w:szCs w:val="22"/>
        </w:rPr>
        <w:tab/>
        <w:t xml:space="preserve">Minnesota Statute 34A.06 Subdivision 1 </w:t>
      </w:r>
    </w:p>
    <w:p w14:paraId="42383DAC" w14:textId="66804867" w:rsidR="001059EE" w:rsidRDefault="001059EE" w:rsidP="004F5E23">
      <w:pPr>
        <w:ind w:firstLine="720"/>
        <w:rPr>
          <w:sz w:val="22"/>
          <w:szCs w:val="22"/>
        </w:rPr>
      </w:pPr>
      <w:r>
        <w:rPr>
          <w:sz w:val="22"/>
          <w:szCs w:val="22"/>
        </w:rPr>
        <w:t xml:space="preserve">Minnesota Statute </w:t>
      </w:r>
      <w:r w:rsidRPr="001059EE">
        <w:rPr>
          <w:sz w:val="22"/>
          <w:szCs w:val="22"/>
        </w:rPr>
        <w:t>34A.06 Subdivision 2</w:t>
      </w:r>
    </w:p>
    <w:p w14:paraId="465A5CDA" w14:textId="62668EED" w:rsidR="001059EE" w:rsidRPr="00E72A8B" w:rsidRDefault="001059EE" w:rsidP="004F5E23">
      <w:pPr>
        <w:ind w:firstLine="720"/>
        <w:rPr>
          <w:sz w:val="22"/>
          <w:szCs w:val="22"/>
        </w:rPr>
      </w:pPr>
      <w:r>
        <w:rPr>
          <w:sz w:val="22"/>
          <w:szCs w:val="22"/>
        </w:rPr>
        <w:t>Minnesota Statute 34A.07</w:t>
      </w:r>
    </w:p>
    <w:p w14:paraId="07AD39EC" w14:textId="0E0889B9" w:rsidR="001059EE" w:rsidRPr="001463F2" w:rsidRDefault="0016337E" w:rsidP="001463F2">
      <w:pPr>
        <w:spacing w:after="120"/>
        <w:rPr>
          <w:sz w:val="16"/>
        </w:rPr>
      </w:pPr>
      <w:r w:rsidRPr="00E72A8B">
        <w:rPr>
          <w:sz w:val="22"/>
          <w:szCs w:val="22"/>
        </w:rPr>
        <w:tab/>
        <w:t>Minnesota Statute 34A.08</w:t>
      </w:r>
    </w:p>
    <w:p w14:paraId="27B70FCE" w14:textId="7AAC7049" w:rsidR="00E044E3" w:rsidRPr="001463F2" w:rsidRDefault="00AB032B" w:rsidP="001463F2">
      <w:pPr>
        <w:pStyle w:val="Heading2"/>
        <w:numPr>
          <w:ilvl w:val="0"/>
          <w:numId w:val="0"/>
        </w:numPr>
        <w:spacing w:after="120"/>
        <w:ind w:left="720"/>
        <w:rPr>
          <w:b w:val="0"/>
        </w:rPr>
      </w:pPr>
      <w:r w:rsidRPr="00E72A8B">
        <w:rPr>
          <w:b w:val="0"/>
        </w:rPr>
        <w:t xml:space="preserve">It is important to have a formalized process for resolving and tracking </w:t>
      </w:r>
      <w:r w:rsidR="00E0205F" w:rsidRPr="00E72A8B">
        <w:rPr>
          <w:b w:val="0"/>
        </w:rPr>
        <w:t>appeals for actions taken by the department</w:t>
      </w:r>
      <w:r w:rsidR="00E33EA6" w:rsidRPr="00E72A8B">
        <w:rPr>
          <w:b w:val="0"/>
        </w:rPr>
        <w:t xml:space="preserve">. </w:t>
      </w:r>
      <w:r w:rsidRPr="00E72A8B">
        <w:rPr>
          <w:b w:val="0"/>
        </w:rPr>
        <w:t>This process ensures that</w:t>
      </w:r>
      <w:r w:rsidR="000351F2" w:rsidRPr="00E72A8B">
        <w:rPr>
          <w:b w:val="0"/>
        </w:rPr>
        <w:t xml:space="preserve"> appeals from regulated entities </w:t>
      </w:r>
      <w:r w:rsidRPr="00E72A8B">
        <w:rPr>
          <w:b w:val="0"/>
        </w:rPr>
        <w:t xml:space="preserve">are followed up in a consistent </w:t>
      </w:r>
      <w:r w:rsidRPr="00747878">
        <w:rPr>
          <w:b w:val="0"/>
        </w:rPr>
        <w:t xml:space="preserve">manner, with input by other </w:t>
      </w:r>
      <w:r w:rsidR="004E6C23" w:rsidRPr="00747878">
        <w:rPr>
          <w:b w:val="0"/>
        </w:rPr>
        <w:t>pertinent</w:t>
      </w:r>
      <w:r w:rsidRPr="00747878">
        <w:rPr>
          <w:b w:val="0"/>
        </w:rPr>
        <w:t xml:space="preserve"> staff</w:t>
      </w:r>
      <w:r w:rsidR="004E6C23" w:rsidRPr="00747878">
        <w:rPr>
          <w:b w:val="0"/>
        </w:rPr>
        <w:t>; and allows</w:t>
      </w:r>
      <w:r w:rsidRPr="00747878">
        <w:rPr>
          <w:b w:val="0"/>
        </w:rPr>
        <w:t xml:space="preserve"> for a fair and objective</w:t>
      </w:r>
      <w:r w:rsidR="004E6C23" w:rsidRPr="00747878">
        <w:rPr>
          <w:b w:val="0"/>
        </w:rPr>
        <w:t xml:space="preserve"> resolution.  Maintaining a record keeping system provides historical data regarding disputes </w:t>
      </w:r>
      <w:r w:rsidR="000351F2">
        <w:rPr>
          <w:b w:val="0"/>
        </w:rPr>
        <w:t>of</w:t>
      </w:r>
      <w:r w:rsidR="004E6C23" w:rsidRPr="00747878">
        <w:rPr>
          <w:b w:val="0"/>
        </w:rPr>
        <w:t xml:space="preserve"> code </w:t>
      </w:r>
      <w:r w:rsidR="00BA6AD3" w:rsidRPr="00747878">
        <w:rPr>
          <w:b w:val="0"/>
        </w:rPr>
        <w:t>interpretation</w:t>
      </w:r>
      <w:r w:rsidR="000351F2">
        <w:rPr>
          <w:b w:val="0"/>
        </w:rPr>
        <w:t>, penalties,</w:t>
      </w:r>
      <w:r w:rsidR="005E143B">
        <w:rPr>
          <w:b w:val="0"/>
        </w:rPr>
        <w:t xml:space="preserve"> fees</w:t>
      </w:r>
      <w:r w:rsidR="000351F2">
        <w:rPr>
          <w:b w:val="0"/>
        </w:rPr>
        <w:t xml:space="preserve"> and citations</w:t>
      </w:r>
      <w:r w:rsidR="004E6C23" w:rsidRPr="00747878">
        <w:rPr>
          <w:b w:val="0"/>
        </w:rPr>
        <w:t xml:space="preserve">. </w:t>
      </w:r>
      <w:r w:rsidR="000351F2">
        <w:rPr>
          <w:b w:val="0"/>
        </w:rPr>
        <w:t xml:space="preserve">Addressing </w:t>
      </w:r>
      <w:r w:rsidR="009E386D">
        <w:rPr>
          <w:b w:val="0"/>
        </w:rPr>
        <w:t xml:space="preserve">complaints from </w:t>
      </w:r>
      <w:r w:rsidR="000351F2">
        <w:rPr>
          <w:b w:val="0"/>
        </w:rPr>
        <w:t>i</w:t>
      </w:r>
      <w:r w:rsidR="004E6C23" w:rsidRPr="00747878">
        <w:rPr>
          <w:b w:val="0"/>
        </w:rPr>
        <w:t xml:space="preserve">ndustry </w:t>
      </w:r>
      <w:r w:rsidR="000351F2">
        <w:rPr>
          <w:b w:val="0"/>
        </w:rPr>
        <w:t>is</w:t>
      </w:r>
      <w:r w:rsidR="004E6C23" w:rsidRPr="00747878">
        <w:rPr>
          <w:b w:val="0"/>
        </w:rPr>
        <w:t xml:space="preserve"> one of the required program element</w:t>
      </w:r>
      <w:r w:rsidR="00BA6AD3" w:rsidRPr="00747878">
        <w:rPr>
          <w:b w:val="0"/>
        </w:rPr>
        <w:t>s</w:t>
      </w:r>
      <w:r w:rsidR="004E6C23" w:rsidRPr="00747878">
        <w:rPr>
          <w:b w:val="0"/>
        </w:rPr>
        <w:t xml:space="preserve"> in Standard 3</w:t>
      </w:r>
      <w:r w:rsidR="00BC3D94">
        <w:rPr>
          <w:b w:val="0"/>
          <w:i/>
        </w:rPr>
        <w:t>-</w:t>
      </w:r>
      <w:r w:rsidR="00BA6AD3" w:rsidRPr="00BC3D94">
        <w:rPr>
          <w:b w:val="0"/>
        </w:rPr>
        <w:t>Inspection Program</w:t>
      </w:r>
      <w:r w:rsidR="00BC3D94">
        <w:rPr>
          <w:b w:val="0"/>
        </w:rPr>
        <w:t>,</w:t>
      </w:r>
      <w:r w:rsidR="00BA6AD3" w:rsidRPr="00747878">
        <w:rPr>
          <w:b w:val="0"/>
        </w:rPr>
        <w:t xml:space="preserve"> </w:t>
      </w:r>
      <w:r w:rsidR="004E6C23" w:rsidRPr="00747878">
        <w:rPr>
          <w:b w:val="0"/>
        </w:rPr>
        <w:t xml:space="preserve">of </w:t>
      </w:r>
      <w:r w:rsidR="003872D4">
        <w:rPr>
          <w:b w:val="0"/>
        </w:rPr>
        <w:t xml:space="preserve">the </w:t>
      </w:r>
      <w:r w:rsidR="004E6C23" w:rsidRPr="00747878">
        <w:rPr>
          <w:b w:val="0"/>
        </w:rPr>
        <w:t>Manufactured Fo</w:t>
      </w:r>
      <w:r w:rsidR="00BA6AD3" w:rsidRPr="00747878">
        <w:rPr>
          <w:b w:val="0"/>
        </w:rPr>
        <w:t xml:space="preserve">od Regulatory Program </w:t>
      </w:r>
      <w:r w:rsidR="004E6C23" w:rsidRPr="00747878">
        <w:rPr>
          <w:b w:val="0"/>
        </w:rPr>
        <w:t>Standards</w:t>
      </w:r>
      <w:r w:rsidR="000351F2">
        <w:rPr>
          <w:b w:val="0"/>
        </w:rPr>
        <w:t xml:space="preserve"> and Animal Food Regulatory Program Standards</w:t>
      </w:r>
      <w:r w:rsidR="004E6C23" w:rsidRPr="00747878">
        <w:rPr>
          <w:b w:val="0"/>
        </w:rPr>
        <w:t>.</w:t>
      </w:r>
      <w:r w:rsidR="000351F2">
        <w:rPr>
          <w:b w:val="0"/>
        </w:rPr>
        <w:t xml:space="preserve"> T</w:t>
      </w:r>
      <w:r w:rsidR="003E43B8">
        <w:rPr>
          <w:b w:val="0"/>
        </w:rPr>
        <w:t xml:space="preserve">he </w:t>
      </w:r>
      <w:r w:rsidR="007221B2">
        <w:rPr>
          <w:b w:val="0"/>
        </w:rPr>
        <w:t xml:space="preserve">procedures for reviewing and tracking </w:t>
      </w:r>
      <w:r w:rsidR="000351F2">
        <w:rPr>
          <w:b w:val="0"/>
        </w:rPr>
        <w:t>appeals</w:t>
      </w:r>
      <w:r w:rsidR="003E43B8">
        <w:rPr>
          <w:b w:val="0"/>
        </w:rPr>
        <w:t xml:space="preserve"> outlined in this SOP </w:t>
      </w:r>
      <w:r w:rsidR="001059EE">
        <w:rPr>
          <w:b w:val="0"/>
        </w:rPr>
        <w:t>also apply to appeals of actions taken by and for the Retail Food Program</w:t>
      </w:r>
      <w:r w:rsidR="00794226">
        <w:rPr>
          <w:b w:val="0"/>
        </w:rPr>
        <w:t xml:space="preserve"> and Produce Safety Program</w:t>
      </w:r>
      <w:r w:rsidR="001059EE">
        <w:rPr>
          <w:b w:val="0"/>
        </w:rPr>
        <w:t>.</w:t>
      </w:r>
      <w:r w:rsidR="001059EE" w:rsidDel="000351F2">
        <w:rPr>
          <w:b w:val="0"/>
        </w:rPr>
        <w:t xml:space="preserve"> </w:t>
      </w:r>
    </w:p>
    <w:p w14:paraId="583D7346" w14:textId="64FBDD6E" w:rsidR="008A69BC" w:rsidRDefault="0038122C" w:rsidP="003872D4">
      <w:pPr>
        <w:pStyle w:val="Heading1"/>
        <w:spacing w:after="120"/>
      </w:pPr>
      <w:r w:rsidRPr="00945908">
        <w:lastRenderedPageBreak/>
        <w:t>RESPONSIBILITY</w:t>
      </w:r>
      <w:bookmarkEnd w:id="4"/>
      <w:r w:rsidR="00496498">
        <w:t xml:space="preserve"> </w:t>
      </w:r>
    </w:p>
    <w:p w14:paraId="2E0AC73B" w14:textId="599209E3" w:rsidR="00E72A8B" w:rsidRDefault="00C643EC" w:rsidP="003872D4">
      <w:pPr>
        <w:pStyle w:val="Heading2"/>
        <w:numPr>
          <w:ilvl w:val="0"/>
          <w:numId w:val="0"/>
        </w:numPr>
        <w:spacing w:after="120"/>
        <w:ind w:left="720"/>
        <w:rPr>
          <w:b w:val="0"/>
        </w:rPr>
      </w:pPr>
      <w:r>
        <w:t xml:space="preserve">All Inspection </w:t>
      </w:r>
      <w:r w:rsidR="00E72A8B">
        <w:t xml:space="preserve">Staff – </w:t>
      </w:r>
      <w:r>
        <w:rPr>
          <w:b w:val="0"/>
        </w:rPr>
        <w:t xml:space="preserve">All Inspection </w:t>
      </w:r>
      <w:r w:rsidR="00E72A8B">
        <w:rPr>
          <w:b w:val="0"/>
        </w:rPr>
        <w:t xml:space="preserve">Staff will provide submitted information </w:t>
      </w:r>
      <w:r w:rsidR="00A31395">
        <w:rPr>
          <w:b w:val="0"/>
        </w:rPr>
        <w:t xml:space="preserve">or correspondence </w:t>
      </w:r>
      <w:r w:rsidR="00E72A8B">
        <w:rPr>
          <w:b w:val="0"/>
        </w:rPr>
        <w:t>that may potentially contain an appeal of Division actions to the Compliance Unit Supervisor</w:t>
      </w:r>
      <w:r w:rsidR="0085126B">
        <w:rPr>
          <w:b w:val="0"/>
        </w:rPr>
        <w:t xml:space="preserve"> and copy the supervisor and program manager</w:t>
      </w:r>
      <w:r w:rsidR="00E72A8B">
        <w:rPr>
          <w:b w:val="0"/>
        </w:rPr>
        <w:t xml:space="preserve">. </w:t>
      </w:r>
    </w:p>
    <w:p w14:paraId="01621910" w14:textId="77777777" w:rsidR="00591FFB" w:rsidRPr="00747878" w:rsidRDefault="00591FFB" w:rsidP="00591FFB">
      <w:pPr>
        <w:pStyle w:val="Heading2"/>
        <w:numPr>
          <w:ilvl w:val="0"/>
          <w:numId w:val="0"/>
        </w:numPr>
        <w:spacing w:after="120"/>
        <w:ind w:left="720"/>
        <w:rPr>
          <w:b w:val="0"/>
        </w:rPr>
      </w:pPr>
      <w:r>
        <w:t xml:space="preserve">Compliance Unit </w:t>
      </w:r>
      <w:r w:rsidRPr="00631EE6">
        <w:t>Supervisor</w:t>
      </w:r>
      <w:r>
        <w:t xml:space="preserve"> (Supervisor) </w:t>
      </w:r>
      <w:r w:rsidRPr="00747878">
        <w:rPr>
          <w:b w:val="0"/>
        </w:rPr>
        <w:t xml:space="preserve">- </w:t>
      </w:r>
      <w:r w:rsidRPr="00C55D90">
        <w:rPr>
          <w:b w:val="0"/>
        </w:rPr>
        <w:t xml:space="preserve">The Supervisor will </w:t>
      </w:r>
      <w:r>
        <w:rPr>
          <w:b w:val="0"/>
        </w:rPr>
        <w:t xml:space="preserve">review submitted information for appeal criteria, generate the Appeal ID, track the appeal review and response in the SP tracking system, schedule Appeal Review Group meetings, participate in the Appeal Review Group, send appeal acknowledgement letters, and coordinate the drafting and finalizing of written appeal responses. </w:t>
      </w:r>
    </w:p>
    <w:p w14:paraId="23D265A4" w14:textId="59CA49DD" w:rsidR="00591FFB" w:rsidRPr="00591FFB" w:rsidRDefault="00591FFB" w:rsidP="00591FFB">
      <w:pPr>
        <w:spacing w:after="120"/>
        <w:ind w:left="720"/>
        <w:rPr>
          <w:sz w:val="22"/>
          <w:szCs w:val="22"/>
        </w:rPr>
      </w:pPr>
      <w:r w:rsidRPr="00F37675">
        <w:rPr>
          <w:b/>
          <w:sz w:val="22"/>
          <w:szCs w:val="22"/>
        </w:rPr>
        <w:t>Department Counsel</w:t>
      </w:r>
      <w:r w:rsidRPr="00F37675">
        <w:rPr>
          <w:sz w:val="22"/>
          <w:szCs w:val="22"/>
        </w:rPr>
        <w:t xml:space="preserve"> – Department Counsel will participate in the Appeal Review Group and assist in preparing the written appeal response as requested by the Compliance Unit Supervisor.</w:t>
      </w:r>
    </w:p>
    <w:p w14:paraId="16C2F2B8" w14:textId="329AC093" w:rsidR="001A6BD9" w:rsidRPr="001A6BD9" w:rsidRDefault="001A6BD9" w:rsidP="003872D4">
      <w:pPr>
        <w:pStyle w:val="Heading2"/>
        <w:numPr>
          <w:ilvl w:val="0"/>
          <w:numId w:val="0"/>
        </w:numPr>
        <w:spacing w:after="120"/>
        <w:ind w:left="720"/>
        <w:rPr>
          <w:b w:val="0"/>
        </w:rPr>
      </w:pPr>
      <w:r>
        <w:t xml:space="preserve">Division Director – </w:t>
      </w:r>
      <w:r>
        <w:rPr>
          <w:b w:val="0"/>
        </w:rPr>
        <w:t xml:space="preserve">The Division Director will </w:t>
      </w:r>
      <w:r w:rsidRPr="001A6BD9">
        <w:rPr>
          <w:b w:val="0"/>
        </w:rPr>
        <w:t>participat</w:t>
      </w:r>
      <w:r>
        <w:rPr>
          <w:b w:val="0"/>
        </w:rPr>
        <w:t>e in the Appeal Review Group,</w:t>
      </w:r>
      <w:r w:rsidRPr="001A6BD9">
        <w:rPr>
          <w:b w:val="0"/>
        </w:rPr>
        <w:t xml:space="preserve"> assist in preparing and reviewing the written appeal response as requested by the Compliance Unit Supervisor</w:t>
      </w:r>
      <w:r>
        <w:rPr>
          <w:b w:val="0"/>
        </w:rPr>
        <w:t>, and coordinate the review and response of further appeal communications</w:t>
      </w:r>
      <w:r w:rsidRPr="001A6BD9">
        <w:rPr>
          <w:b w:val="0"/>
        </w:rPr>
        <w:t xml:space="preserve">.  </w:t>
      </w:r>
    </w:p>
    <w:p w14:paraId="7E8850EB" w14:textId="65CB4BB8" w:rsidR="006D40DF" w:rsidRPr="00747878" w:rsidRDefault="006D40DF" w:rsidP="003872D4">
      <w:pPr>
        <w:pStyle w:val="Heading2"/>
        <w:numPr>
          <w:ilvl w:val="0"/>
          <w:numId w:val="0"/>
        </w:numPr>
        <w:spacing w:after="120"/>
        <w:ind w:left="720"/>
        <w:rPr>
          <w:b w:val="0"/>
        </w:rPr>
      </w:pPr>
      <w:r w:rsidRPr="005E4691">
        <w:t xml:space="preserve">Program Manager </w:t>
      </w:r>
      <w:r w:rsidRPr="00747878">
        <w:rPr>
          <w:b w:val="0"/>
        </w:rPr>
        <w:t xml:space="preserve">- The Program Manager will </w:t>
      </w:r>
      <w:r w:rsidR="00E72A8B">
        <w:rPr>
          <w:b w:val="0"/>
        </w:rPr>
        <w:t>participate in the Appeal Review Group</w:t>
      </w:r>
      <w:r w:rsidR="001A6BD9">
        <w:rPr>
          <w:b w:val="0"/>
        </w:rPr>
        <w:t xml:space="preserve"> and assist in preparing and reviewing the written appeal response as requested by the Compliance Unit Supervisor</w:t>
      </w:r>
      <w:r w:rsidRPr="00747878">
        <w:rPr>
          <w:b w:val="0"/>
        </w:rPr>
        <w:t xml:space="preserve">.  </w:t>
      </w:r>
    </w:p>
    <w:p w14:paraId="583D7347" w14:textId="5596CC22" w:rsidR="00AD08C9" w:rsidRDefault="00AD08C9" w:rsidP="003872D4">
      <w:pPr>
        <w:pStyle w:val="Heading1"/>
        <w:spacing w:after="120"/>
      </w:pPr>
      <w:bookmarkStart w:id="5" w:name="_Toc283285794"/>
      <w:r w:rsidRPr="00945908">
        <w:t>DEFINITIONS</w:t>
      </w:r>
      <w:bookmarkEnd w:id="5"/>
    </w:p>
    <w:p w14:paraId="5C822B31" w14:textId="0DA588D1" w:rsidR="00F92CC7" w:rsidRDefault="00F92CC7" w:rsidP="00B74373">
      <w:pPr>
        <w:pStyle w:val="Heading2"/>
        <w:numPr>
          <w:ilvl w:val="1"/>
          <w:numId w:val="0"/>
        </w:numPr>
        <w:spacing w:after="120"/>
        <w:ind w:left="720"/>
      </w:pPr>
      <w:r>
        <w:t xml:space="preserve">Appeal: </w:t>
      </w:r>
      <w:r w:rsidR="003C32CB" w:rsidRPr="00B74373">
        <w:rPr>
          <w:b w:val="0"/>
        </w:rPr>
        <w:t>An appeal is a request for a legal determination brought before an appropriate authority for review of the act, citation, order, or ruling made by Food and Feed Safety Division (FFSD).</w:t>
      </w:r>
      <w:r w:rsidR="003C32CB">
        <w:rPr>
          <w:b w:val="0"/>
        </w:rPr>
        <w:t xml:space="preserve"> </w:t>
      </w:r>
      <w:r w:rsidR="0085126B">
        <w:rPr>
          <w:b w:val="0"/>
        </w:rPr>
        <w:t>E</w:t>
      </w:r>
      <w:r>
        <w:rPr>
          <w:b w:val="0"/>
        </w:rPr>
        <w:t>xample</w:t>
      </w:r>
      <w:r w:rsidR="0085126B">
        <w:rPr>
          <w:b w:val="0"/>
        </w:rPr>
        <w:t>s may include</w:t>
      </w:r>
      <w:r w:rsidR="00807A4C">
        <w:rPr>
          <w:b w:val="0"/>
        </w:rPr>
        <w:t>, but are not limited to,</w:t>
      </w:r>
      <w:r>
        <w:rPr>
          <w:b w:val="0"/>
        </w:rPr>
        <w:t xml:space="preserve"> orders issued</w:t>
      </w:r>
      <w:r w:rsidR="0085126B">
        <w:rPr>
          <w:b w:val="0"/>
        </w:rPr>
        <w:t xml:space="preserve"> on an inspection report</w:t>
      </w:r>
      <w:r>
        <w:rPr>
          <w:b w:val="0"/>
        </w:rPr>
        <w:t xml:space="preserve">, interpretation of a regulation, </w:t>
      </w:r>
      <w:r w:rsidR="00412414">
        <w:rPr>
          <w:b w:val="0"/>
        </w:rPr>
        <w:t xml:space="preserve">timeframe for compliance, </w:t>
      </w:r>
      <w:r w:rsidR="00867D95">
        <w:rPr>
          <w:b w:val="0"/>
        </w:rPr>
        <w:t xml:space="preserve">and </w:t>
      </w:r>
      <w:r>
        <w:rPr>
          <w:b w:val="0"/>
        </w:rPr>
        <w:t>fees or penalties assessed</w:t>
      </w:r>
      <w:r w:rsidR="0085126B">
        <w:rPr>
          <w:b w:val="0"/>
        </w:rPr>
        <w:t xml:space="preserve"> due to a field compliance action or enforcement action.</w:t>
      </w:r>
      <w:r w:rsidR="00B74373" w:rsidRPr="00B74373">
        <w:rPr>
          <w:rFonts w:ascii="Calibri" w:eastAsia="Calibri" w:hAnsi="Calibri"/>
        </w:rPr>
        <w:t xml:space="preserve"> </w:t>
      </w:r>
    </w:p>
    <w:p w14:paraId="1BE3EA68" w14:textId="29D3B512" w:rsidR="00583ACF" w:rsidRDefault="00583ACF" w:rsidP="003872D4">
      <w:pPr>
        <w:pStyle w:val="Heading2"/>
        <w:numPr>
          <w:ilvl w:val="0"/>
          <w:numId w:val="0"/>
        </w:numPr>
        <w:spacing w:after="120"/>
        <w:ind w:left="720"/>
        <w:rPr>
          <w:b w:val="0"/>
        </w:rPr>
      </w:pPr>
      <w:r w:rsidRPr="00583ACF">
        <w:t xml:space="preserve">Appeal ID: </w:t>
      </w:r>
      <w:r w:rsidRPr="00583ACF">
        <w:rPr>
          <w:b w:val="0"/>
        </w:rPr>
        <w:t xml:space="preserve">The numerical combination of the calendar year followed by the sequential order in which the </w:t>
      </w:r>
      <w:r w:rsidRPr="00912948">
        <w:rPr>
          <w:b w:val="0"/>
          <w:smallCaps/>
        </w:rPr>
        <w:t>appeal</w:t>
      </w:r>
      <w:r w:rsidRPr="00583ACF">
        <w:rPr>
          <w:b w:val="0"/>
        </w:rPr>
        <w:t xml:space="preserve"> was received within the calendar year.  For example, the first </w:t>
      </w:r>
      <w:r w:rsidR="00912948" w:rsidRPr="00912948">
        <w:rPr>
          <w:b w:val="0"/>
          <w:smallCaps/>
        </w:rPr>
        <w:t>appeal</w:t>
      </w:r>
      <w:r w:rsidRPr="00583ACF">
        <w:rPr>
          <w:b w:val="0"/>
        </w:rPr>
        <w:t xml:space="preserve"> received in 2016 would have an </w:t>
      </w:r>
      <w:r w:rsidR="00FC19BD">
        <w:rPr>
          <w:b w:val="0"/>
          <w:smallCaps/>
        </w:rPr>
        <w:t>a</w:t>
      </w:r>
      <w:r w:rsidR="00912948" w:rsidRPr="00912948">
        <w:rPr>
          <w:b w:val="0"/>
          <w:smallCaps/>
        </w:rPr>
        <w:t>ppea</w:t>
      </w:r>
      <w:r w:rsidR="00FC19BD">
        <w:rPr>
          <w:b w:val="0"/>
          <w:smallCaps/>
        </w:rPr>
        <w:t>l id</w:t>
      </w:r>
      <w:r w:rsidRPr="00583ACF">
        <w:rPr>
          <w:b w:val="0"/>
        </w:rPr>
        <w:t xml:space="preserve"> of 2016-1.</w:t>
      </w:r>
    </w:p>
    <w:p w14:paraId="2EA65015" w14:textId="78A0DAE0" w:rsidR="004D2AE3" w:rsidRPr="00EE4F0B" w:rsidRDefault="004D2AE3" w:rsidP="7F09066F">
      <w:pPr>
        <w:ind w:left="720"/>
        <w:rPr>
          <w:sz w:val="22"/>
          <w:szCs w:val="22"/>
        </w:rPr>
      </w:pPr>
      <w:r w:rsidRPr="7F09066F">
        <w:rPr>
          <w:b/>
          <w:bCs/>
          <w:sz w:val="22"/>
          <w:szCs w:val="22"/>
        </w:rPr>
        <w:t xml:space="preserve">Appeal Review Group: </w:t>
      </w:r>
      <w:r w:rsidRPr="7F09066F">
        <w:rPr>
          <w:sz w:val="22"/>
          <w:szCs w:val="22"/>
        </w:rPr>
        <w:t xml:space="preserve">Consists of the Division Director, </w:t>
      </w:r>
      <w:r w:rsidR="00F92CC7" w:rsidRPr="7F09066F">
        <w:rPr>
          <w:sz w:val="22"/>
          <w:szCs w:val="22"/>
        </w:rPr>
        <w:t>a</w:t>
      </w:r>
      <w:r w:rsidR="000A1209" w:rsidRPr="7F09066F">
        <w:rPr>
          <w:sz w:val="22"/>
          <w:szCs w:val="22"/>
        </w:rPr>
        <w:t xml:space="preserve">ssociated </w:t>
      </w:r>
      <w:r w:rsidRPr="7F09066F">
        <w:rPr>
          <w:sz w:val="22"/>
          <w:szCs w:val="22"/>
        </w:rPr>
        <w:t>Program Manager</w:t>
      </w:r>
      <w:r w:rsidR="000A1209" w:rsidRPr="7F09066F">
        <w:rPr>
          <w:sz w:val="22"/>
          <w:szCs w:val="22"/>
        </w:rPr>
        <w:t>(s)</w:t>
      </w:r>
      <w:r w:rsidRPr="7F09066F">
        <w:rPr>
          <w:sz w:val="22"/>
          <w:szCs w:val="22"/>
        </w:rPr>
        <w:t>, Compliance Supervisor and Department Counsel</w:t>
      </w:r>
      <w:r w:rsidR="001A6BD9" w:rsidRPr="7F09066F">
        <w:rPr>
          <w:sz w:val="22"/>
          <w:szCs w:val="22"/>
        </w:rPr>
        <w:t>.</w:t>
      </w:r>
    </w:p>
    <w:p w14:paraId="12C336BD" w14:textId="3D5AFA6A" w:rsidR="004D2AE3" w:rsidRPr="004D2AE3" w:rsidRDefault="004D2AE3" w:rsidP="004D2AE3">
      <w:pPr>
        <w:ind w:firstLine="720"/>
      </w:pPr>
      <w:r>
        <w:t xml:space="preserve"> </w:t>
      </w:r>
    </w:p>
    <w:p w14:paraId="583D7348" w14:textId="317B7FCA" w:rsidR="00763CB7" w:rsidRDefault="006C16A7" w:rsidP="003872D4">
      <w:pPr>
        <w:pStyle w:val="Heading1"/>
        <w:spacing w:after="120"/>
      </w:pPr>
      <w:bookmarkStart w:id="6" w:name="_Toc283285795"/>
      <w:r w:rsidRPr="006C16A7">
        <w:t>PROCEDURES</w:t>
      </w:r>
      <w:bookmarkEnd w:id="6"/>
    </w:p>
    <w:p w14:paraId="6A5CEA45" w14:textId="3454823C" w:rsidR="00583ACF" w:rsidRDefault="00E14D55" w:rsidP="000A1209">
      <w:pPr>
        <w:pStyle w:val="Heading2"/>
        <w:spacing w:after="120"/>
      </w:pPr>
      <w:r w:rsidRPr="00742F46">
        <w:t>Receive Notification</w:t>
      </w:r>
      <w:r w:rsidR="00CB1140" w:rsidRPr="00742F46">
        <w:t xml:space="preserve"> –</w:t>
      </w:r>
      <w:r w:rsidR="001A6BD9">
        <w:t xml:space="preserve"> All </w:t>
      </w:r>
      <w:r w:rsidR="00C643EC">
        <w:t xml:space="preserve">Inspection </w:t>
      </w:r>
      <w:r w:rsidR="00583ACF">
        <w:t>Staff</w:t>
      </w:r>
      <w:r w:rsidR="00583ACF" w:rsidRPr="00583ACF">
        <w:t xml:space="preserve"> </w:t>
      </w:r>
    </w:p>
    <w:p w14:paraId="130E2F46" w14:textId="049ECEF5" w:rsidR="00583ACF" w:rsidRDefault="00583ACF" w:rsidP="000A1209">
      <w:pPr>
        <w:pStyle w:val="Heading2"/>
        <w:numPr>
          <w:ilvl w:val="2"/>
          <w:numId w:val="3"/>
        </w:numPr>
        <w:spacing w:after="120"/>
        <w:rPr>
          <w:b w:val="0"/>
        </w:rPr>
      </w:pPr>
      <w:r w:rsidRPr="00583ACF">
        <w:rPr>
          <w:b w:val="0"/>
        </w:rPr>
        <w:t>Submit all</w:t>
      </w:r>
      <w:r w:rsidR="0032625D">
        <w:rPr>
          <w:b w:val="0"/>
        </w:rPr>
        <w:t xml:space="preserve"> written </w:t>
      </w:r>
      <w:r w:rsidR="00912948" w:rsidRPr="00912948">
        <w:rPr>
          <w:b w:val="0"/>
          <w:smallCaps/>
        </w:rPr>
        <w:t>appeal</w:t>
      </w:r>
      <w:r w:rsidR="00912948">
        <w:rPr>
          <w:b w:val="0"/>
          <w:smallCaps/>
        </w:rPr>
        <w:t>s</w:t>
      </w:r>
      <w:r w:rsidRPr="00583ACF">
        <w:rPr>
          <w:b w:val="0"/>
        </w:rPr>
        <w:t xml:space="preserve"> to the FFSD Compliance Un</w:t>
      </w:r>
      <w:r>
        <w:rPr>
          <w:b w:val="0"/>
        </w:rPr>
        <w:t>it Supervisor</w:t>
      </w:r>
      <w:r w:rsidR="001F6EE2">
        <w:rPr>
          <w:b w:val="0"/>
        </w:rPr>
        <w:t>,</w:t>
      </w:r>
      <w:r w:rsidR="0032625D">
        <w:rPr>
          <w:b w:val="0"/>
        </w:rPr>
        <w:t xml:space="preserve"> and copy the Compliance Unit email </w:t>
      </w:r>
      <w:hyperlink r:id="rId11" w:history="1">
        <w:r w:rsidR="003D2166" w:rsidRPr="004D7D94">
          <w:rPr>
            <w:rStyle w:val="Hyperlink"/>
            <w:b w:val="0"/>
          </w:rPr>
          <w:t>mda.ffsdcompliance@state.mn.us</w:t>
        </w:r>
      </w:hyperlink>
      <w:r w:rsidR="001F6EE2">
        <w:rPr>
          <w:b w:val="0"/>
        </w:rPr>
        <w:t>,</w:t>
      </w:r>
      <w:r w:rsidR="003D2166">
        <w:rPr>
          <w:b w:val="0"/>
        </w:rPr>
        <w:t xml:space="preserve"> Supervisor, and applicable Program Manager</w:t>
      </w:r>
      <w:r>
        <w:rPr>
          <w:b w:val="0"/>
        </w:rPr>
        <w:t xml:space="preserve"> immediately upon receipt</w:t>
      </w:r>
      <w:r w:rsidRPr="00583ACF">
        <w:rPr>
          <w:b w:val="0"/>
        </w:rPr>
        <w:t>.</w:t>
      </w:r>
    </w:p>
    <w:p w14:paraId="29C900AD" w14:textId="58981CF1" w:rsidR="0032625D" w:rsidRPr="006A3CDD" w:rsidRDefault="0032625D" w:rsidP="006A3CDD">
      <w:pPr>
        <w:pStyle w:val="Heading2"/>
        <w:numPr>
          <w:ilvl w:val="2"/>
          <w:numId w:val="3"/>
        </w:numPr>
        <w:spacing w:after="120"/>
        <w:rPr>
          <w:b w:val="0"/>
        </w:rPr>
      </w:pPr>
      <w:r w:rsidRPr="006A3CDD">
        <w:rPr>
          <w:b w:val="0"/>
        </w:rPr>
        <w:t xml:space="preserve">If a verbal </w:t>
      </w:r>
      <w:r w:rsidR="00912948" w:rsidRPr="00912948">
        <w:rPr>
          <w:b w:val="0"/>
          <w:smallCaps/>
        </w:rPr>
        <w:t>appeal</w:t>
      </w:r>
      <w:r w:rsidRPr="006A3CDD">
        <w:rPr>
          <w:b w:val="0"/>
        </w:rPr>
        <w:t xml:space="preserve"> is received from a facility, instruct the facility to submit the notification in writing to the division. Refer to</w:t>
      </w:r>
      <w:r w:rsidR="003253B3" w:rsidRPr="006A3CDD">
        <w:rPr>
          <w:b w:val="0"/>
        </w:rPr>
        <w:t xml:space="preserve"> the document,</w:t>
      </w:r>
      <w:r w:rsidRPr="006A3CDD">
        <w:rPr>
          <w:b w:val="0"/>
        </w:rPr>
        <w:t xml:space="preserve"> </w:t>
      </w:r>
      <w:r w:rsidR="003253B3" w:rsidRPr="006A3CDD">
        <w:rPr>
          <w:b w:val="0"/>
          <w:i/>
        </w:rPr>
        <w:t xml:space="preserve">Submitting </w:t>
      </w:r>
      <w:proofErr w:type="gramStart"/>
      <w:r w:rsidR="003253B3" w:rsidRPr="006A3CDD">
        <w:rPr>
          <w:b w:val="0"/>
          <w:i/>
        </w:rPr>
        <w:t>An</w:t>
      </w:r>
      <w:proofErr w:type="gramEnd"/>
      <w:r w:rsidR="003253B3" w:rsidRPr="006A3CDD">
        <w:rPr>
          <w:b w:val="0"/>
          <w:i/>
        </w:rPr>
        <w:t xml:space="preserve"> Appeal – Information for Facilities</w:t>
      </w:r>
      <w:r w:rsidR="006A3CDD">
        <w:rPr>
          <w:b w:val="0"/>
        </w:rPr>
        <w:t xml:space="preserve"> and provide to the facility.</w:t>
      </w:r>
    </w:p>
    <w:p w14:paraId="2B8800DD" w14:textId="29ABC420" w:rsidR="00583ACF" w:rsidRDefault="00583ACF" w:rsidP="00400DA5">
      <w:pPr>
        <w:pStyle w:val="Heading2"/>
        <w:spacing w:after="120"/>
      </w:pPr>
      <w:r>
        <w:t xml:space="preserve">Appeal Tracking – Compliance </w:t>
      </w:r>
      <w:r w:rsidR="0041623D">
        <w:t xml:space="preserve">Unit </w:t>
      </w:r>
      <w:r>
        <w:t>Supervisor</w:t>
      </w:r>
    </w:p>
    <w:p w14:paraId="04661DB5" w14:textId="00A98501" w:rsidR="00471289" w:rsidRDefault="00471289" w:rsidP="000A1209">
      <w:pPr>
        <w:pStyle w:val="Heading2"/>
        <w:numPr>
          <w:ilvl w:val="2"/>
          <w:numId w:val="3"/>
        </w:numPr>
        <w:spacing w:after="120"/>
        <w:rPr>
          <w:b w:val="0"/>
        </w:rPr>
      </w:pPr>
      <w:r>
        <w:rPr>
          <w:b w:val="0"/>
        </w:rPr>
        <w:t xml:space="preserve">Determine if submitted material is potentially an </w:t>
      </w:r>
      <w:r w:rsidR="00912948" w:rsidRPr="00912948">
        <w:rPr>
          <w:b w:val="0"/>
          <w:smallCaps/>
        </w:rPr>
        <w:t>appeal</w:t>
      </w:r>
      <w:r>
        <w:rPr>
          <w:b w:val="0"/>
        </w:rPr>
        <w:t>.</w:t>
      </w:r>
      <w:r w:rsidR="008E2601">
        <w:rPr>
          <w:b w:val="0"/>
        </w:rPr>
        <w:t xml:space="preserve"> </w:t>
      </w:r>
      <w:r w:rsidR="008E2601" w:rsidRPr="008E2601">
        <w:rPr>
          <w:b w:val="0"/>
        </w:rPr>
        <w:t>Review the submittal for the following items as availabl</w:t>
      </w:r>
      <w:r w:rsidR="008E2601">
        <w:rPr>
          <w:b w:val="0"/>
        </w:rPr>
        <w:t>e when making the determination:</w:t>
      </w:r>
      <w:r>
        <w:rPr>
          <w:b w:val="0"/>
        </w:rPr>
        <w:t xml:space="preserve"> </w:t>
      </w:r>
    </w:p>
    <w:p w14:paraId="06CE85F5" w14:textId="54CBA19F" w:rsidR="00471289" w:rsidRPr="00A34D43" w:rsidRDefault="00C66DE1" w:rsidP="000A1209">
      <w:pPr>
        <w:pStyle w:val="Heading2"/>
        <w:numPr>
          <w:ilvl w:val="3"/>
          <w:numId w:val="3"/>
        </w:numPr>
        <w:spacing w:after="120"/>
        <w:rPr>
          <w:b w:val="0"/>
        </w:rPr>
      </w:pPr>
      <w:r>
        <w:rPr>
          <w:b w:val="0"/>
        </w:rPr>
        <w:t xml:space="preserve">Meets </w:t>
      </w:r>
      <w:r w:rsidR="00912948" w:rsidRPr="00912948">
        <w:rPr>
          <w:b w:val="0"/>
          <w:smallCaps/>
        </w:rPr>
        <w:t>appeal</w:t>
      </w:r>
      <w:r w:rsidR="00471289">
        <w:rPr>
          <w:b w:val="0"/>
        </w:rPr>
        <w:t xml:space="preserve"> </w:t>
      </w:r>
      <w:r w:rsidR="00471289" w:rsidRPr="00471289">
        <w:rPr>
          <w:b w:val="0"/>
        </w:rPr>
        <w:t xml:space="preserve">criteria described in MS </w:t>
      </w:r>
      <w:r w:rsidR="00471289">
        <w:rPr>
          <w:b w:val="0"/>
        </w:rPr>
        <w:t>17.983 and/or</w:t>
      </w:r>
      <w:r w:rsidR="00471289" w:rsidRPr="00471289">
        <w:rPr>
          <w:b w:val="0"/>
        </w:rPr>
        <w:t xml:space="preserve"> </w:t>
      </w:r>
      <w:r w:rsidR="00471289">
        <w:rPr>
          <w:b w:val="0"/>
        </w:rPr>
        <w:t>MS 34A.08</w:t>
      </w:r>
      <w:r w:rsidR="00A34D43" w:rsidRPr="00A34D43">
        <w:t xml:space="preserve"> </w:t>
      </w:r>
      <w:r w:rsidR="00A34D43" w:rsidRPr="00A34D43">
        <w:rPr>
          <w:b w:val="0"/>
        </w:rPr>
        <w:t>Minnesota Statute 17.983</w:t>
      </w:r>
      <w:r w:rsidR="00A34D43">
        <w:rPr>
          <w:b w:val="0"/>
        </w:rPr>
        <w:t>,</w:t>
      </w:r>
      <w:r w:rsidR="00A34D43" w:rsidRPr="00A34D43">
        <w:rPr>
          <w:b w:val="0"/>
        </w:rPr>
        <w:t>Minnesota Statu</w:t>
      </w:r>
      <w:r w:rsidR="00193DCC">
        <w:rPr>
          <w:b w:val="0"/>
        </w:rPr>
        <w:t>t</w:t>
      </w:r>
      <w:r w:rsidR="00A34D43" w:rsidRPr="00A34D43">
        <w:rPr>
          <w:b w:val="0"/>
        </w:rPr>
        <w:t>e 25.43 Subdivision 5</w:t>
      </w:r>
      <w:r w:rsidR="00A34D43">
        <w:rPr>
          <w:b w:val="0"/>
        </w:rPr>
        <w:t xml:space="preserve">, </w:t>
      </w:r>
      <w:r w:rsidR="00A34D43">
        <w:rPr>
          <w:b w:val="0"/>
        </w:rPr>
        <w:lastRenderedPageBreak/>
        <w:t>Minnesota Statu</w:t>
      </w:r>
      <w:r w:rsidR="00193DCC">
        <w:rPr>
          <w:b w:val="0"/>
        </w:rPr>
        <w:t>t</w:t>
      </w:r>
      <w:r w:rsidR="00A34D43">
        <w:rPr>
          <w:b w:val="0"/>
        </w:rPr>
        <w:t xml:space="preserve">e 28A.085, </w:t>
      </w:r>
      <w:r w:rsidR="00A34D43" w:rsidRPr="00A34D43">
        <w:rPr>
          <w:b w:val="0"/>
        </w:rPr>
        <w:t>Minnesota Statute 34A.06 Subdivision 1</w:t>
      </w:r>
      <w:r w:rsidR="00A34D43">
        <w:rPr>
          <w:b w:val="0"/>
        </w:rPr>
        <w:t xml:space="preserve">, </w:t>
      </w:r>
      <w:r w:rsidR="00A34D43" w:rsidRPr="00A34D43">
        <w:rPr>
          <w:b w:val="0"/>
        </w:rPr>
        <w:t>Minnes</w:t>
      </w:r>
      <w:r w:rsidR="00A34D43">
        <w:rPr>
          <w:b w:val="0"/>
        </w:rPr>
        <w:t xml:space="preserve">ota Statute 34A.06 Subdivision 2, </w:t>
      </w:r>
      <w:r w:rsidR="00A34D43" w:rsidRPr="00A34D43">
        <w:rPr>
          <w:b w:val="0"/>
        </w:rPr>
        <w:t>Minnesota Statute 34A.07</w:t>
      </w:r>
      <w:r w:rsidR="00A34D43">
        <w:rPr>
          <w:b w:val="0"/>
        </w:rPr>
        <w:t xml:space="preserve">, </w:t>
      </w:r>
      <w:r w:rsidR="00A34D43" w:rsidRPr="00A34D43">
        <w:rPr>
          <w:b w:val="0"/>
        </w:rPr>
        <w:t>Minnesota Statute 34A.08</w:t>
      </w:r>
      <w:r w:rsidR="00471289" w:rsidRPr="00A34D43">
        <w:rPr>
          <w:b w:val="0"/>
        </w:rPr>
        <w:t>;</w:t>
      </w:r>
    </w:p>
    <w:p w14:paraId="5FAFE91F" w14:textId="193F9DF4" w:rsidR="00471289" w:rsidRDefault="00471289" w:rsidP="000A1209">
      <w:pPr>
        <w:pStyle w:val="Heading2"/>
        <w:numPr>
          <w:ilvl w:val="3"/>
          <w:numId w:val="3"/>
        </w:numPr>
        <w:spacing w:after="120"/>
        <w:rPr>
          <w:b w:val="0"/>
        </w:rPr>
      </w:pPr>
      <w:r>
        <w:rPr>
          <w:b w:val="0"/>
        </w:rPr>
        <w:t>S</w:t>
      </w:r>
      <w:r w:rsidRPr="00471289">
        <w:rPr>
          <w:b w:val="0"/>
        </w:rPr>
        <w:t xml:space="preserve">ubmitted in writing </w:t>
      </w:r>
      <w:r>
        <w:rPr>
          <w:b w:val="0"/>
        </w:rPr>
        <w:t>(note, email, letter, etc.);</w:t>
      </w:r>
    </w:p>
    <w:p w14:paraId="79F69A1B" w14:textId="2C538E67" w:rsidR="00471289" w:rsidRPr="00471289" w:rsidRDefault="00471289" w:rsidP="000A1209">
      <w:pPr>
        <w:pStyle w:val="Heading2"/>
        <w:numPr>
          <w:ilvl w:val="3"/>
          <w:numId w:val="3"/>
        </w:numPr>
        <w:spacing w:after="120"/>
        <w:rPr>
          <w:b w:val="0"/>
        </w:rPr>
      </w:pPr>
      <w:r>
        <w:rPr>
          <w:b w:val="0"/>
        </w:rPr>
        <w:t>I</w:t>
      </w:r>
      <w:r w:rsidR="009940C7">
        <w:rPr>
          <w:b w:val="0"/>
        </w:rPr>
        <w:t>dentifies</w:t>
      </w:r>
      <w:r w:rsidRPr="00471289">
        <w:rPr>
          <w:b w:val="0"/>
        </w:rPr>
        <w:t xml:space="preserve"> the penalty, fee, order or citation being contested and state </w:t>
      </w:r>
      <w:r>
        <w:rPr>
          <w:b w:val="0"/>
        </w:rPr>
        <w:t>the grounds for contesting it;</w:t>
      </w:r>
    </w:p>
    <w:p w14:paraId="6182EBE8" w14:textId="6631CD37" w:rsidR="00C66DE1" w:rsidRPr="000A1209" w:rsidRDefault="00471289" w:rsidP="000A1209">
      <w:pPr>
        <w:pStyle w:val="ListParagraph"/>
        <w:numPr>
          <w:ilvl w:val="3"/>
          <w:numId w:val="3"/>
        </w:numPr>
        <w:spacing w:after="120"/>
        <w:contextualSpacing w:val="0"/>
        <w:rPr>
          <w:sz w:val="22"/>
          <w:szCs w:val="22"/>
        </w:rPr>
      </w:pPr>
      <w:r>
        <w:rPr>
          <w:sz w:val="22"/>
          <w:szCs w:val="22"/>
        </w:rPr>
        <w:t>T</w:t>
      </w:r>
      <w:r w:rsidRPr="00471289">
        <w:rPr>
          <w:sz w:val="22"/>
          <w:szCs w:val="22"/>
        </w:rPr>
        <w:t>imef</w:t>
      </w:r>
      <w:r w:rsidRPr="00BF35A1">
        <w:rPr>
          <w:sz w:val="22"/>
          <w:szCs w:val="22"/>
        </w:rPr>
        <w:t>rame of submission</w:t>
      </w:r>
      <w:r w:rsidR="00600B2F">
        <w:rPr>
          <w:sz w:val="22"/>
          <w:szCs w:val="22"/>
        </w:rPr>
        <w:t xml:space="preserve"> from the appellant</w:t>
      </w:r>
      <w:r w:rsidRPr="00BF35A1">
        <w:rPr>
          <w:sz w:val="22"/>
          <w:szCs w:val="22"/>
        </w:rPr>
        <w:t xml:space="preserve">: </w:t>
      </w:r>
      <w:r w:rsidR="00600B2F">
        <w:rPr>
          <w:sz w:val="22"/>
          <w:szCs w:val="22"/>
        </w:rPr>
        <w:t>Refer to the appropriate section of statute listed above</w:t>
      </w:r>
      <w:r w:rsidRPr="00BF35A1">
        <w:rPr>
          <w:sz w:val="22"/>
          <w:szCs w:val="22"/>
        </w:rPr>
        <w:t>;</w:t>
      </w:r>
    </w:p>
    <w:p w14:paraId="182EA536" w14:textId="46B60F4C" w:rsidR="009E386D" w:rsidRDefault="009940C7" w:rsidP="000A1209">
      <w:pPr>
        <w:pStyle w:val="ListParagraph"/>
        <w:numPr>
          <w:ilvl w:val="2"/>
          <w:numId w:val="3"/>
        </w:numPr>
        <w:spacing w:after="120"/>
        <w:contextualSpacing w:val="0"/>
        <w:rPr>
          <w:sz w:val="22"/>
          <w:szCs w:val="22"/>
        </w:rPr>
      </w:pPr>
      <w:r>
        <w:rPr>
          <w:sz w:val="22"/>
          <w:szCs w:val="22"/>
        </w:rPr>
        <w:t xml:space="preserve">When the submission </w:t>
      </w:r>
      <w:r w:rsidR="00471289" w:rsidRPr="00471289">
        <w:rPr>
          <w:sz w:val="22"/>
          <w:szCs w:val="22"/>
        </w:rPr>
        <w:t>do</w:t>
      </w:r>
      <w:r>
        <w:rPr>
          <w:sz w:val="22"/>
          <w:szCs w:val="22"/>
        </w:rPr>
        <w:t>es</w:t>
      </w:r>
      <w:r w:rsidR="00471289" w:rsidRPr="00471289">
        <w:rPr>
          <w:sz w:val="22"/>
          <w:szCs w:val="22"/>
        </w:rPr>
        <w:t xml:space="preserve"> not meet applicable criteria, forw</w:t>
      </w:r>
      <w:r w:rsidR="009E386D">
        <w:rPr>
          <w:sz w:val="22"/>
          <w:szCs w:val="22"/>
        </w:rPr>
        <w:t>ard to the appropriate Program M</w:t>
      </w:r>
      <w:r w:rsidR="00471289" w:rsidRPr="00471289">
        <w:rPr>
          <w:sz w:val="22"/>
          <w:szCs w:val="22"/>
        </w:rPr>
        <w:t>anager for follow up</w:t>
      </w:r>
      <w:r w:rsidR="00A0611F">
        <w:rPr>
          <w:sz w:val="22"/>
          <w:szCs w:val="22"/>
        </w:rPr>
        <w:t xml:space="preserve"> and end the</w:t>
      </w:r>
      <w:r w:rsidR="00BF35A1">
        <w:rPr>
          <w:sz w:val="22"/>
          <w:szCs w:val="22"/>
        </w:rPr>
        <w:t xml:space="preserve"> review</w:t>
      </w:r>
      <w:r w:rsidR="00471289" w:rsidRPr="00471289">
        <w:rPr>
          <w:sz w:val="22"/>
          <w:szCs w:val="22"/>
        </w:rPr>
        <w:t xml:space="preserve">. </w:t>
      </w:r>
    </w:p>
    <w:p w14:paraId="26B571CE" w14:textId="114E40F6" w:rsidR="009E386D" w:rsidRDefault="009E386D" w:rsidP="000A1209">
      <w:pPr>
        <w:pStyle w:val="ListParagraph"/>
        <w:numPr>
          <w:ilvl w:val="3"/>
          <w:numId w:val="3"/>
        </w:numPr>
        <w:spacing w:after="120"/>
        <w:contextualSpacing w:val="0"/>
        <w:rPr>
          <w:sz w:val="22"/>
          <w:szCs w:val="22"/>
        </w:rPr>
      </w:pPr>
      <w:r>
        <w:rPr>
          <w:sz w:val="22"/>
          <w:szCs w:val="22"/>
        </w:rPr>
        <w:t>Attach correspondence in USA</w:t>
      </w:r>
      <w:r w:rsidR="00C63687">
        <w:rPr>
          <w:sz w:val="22"/>
          <w:szCs w:val="22"/>
        </w:rPr>
        <w:t xml:space="preserve"> </w:t>
      </w:r>
      <w:r>
        <w:rPr>
          <w:sz w:val="22"/>
          <w:szCs w:val="22"/>
        </w:rPr>
        <w:t>F</w:t>
      </w:r>
      <w:r w:rsidR="00C63687">
        <w:rPr>
          <w:sz w:val="22"/>
          <w:szCs w:val="22"/>
        </w:rPr>
        <w:t xml:space="preserve">ood </w:t>
      </w:r>
      <w:r>
        <w:rPr>
          <w:sz w:val="22"/>
          <w:szCs w:val="22"/>
        </w:rPr>
        <w:t>S</w:t>
      </w:r>
      <w:r w:rsidR="00C63687">
        <w:rPr>
          <w:sz w:val="22"/>
          <w:szCs w:val="22"/>
        </w:rPr>
        <w:t>afety (USAFS)</w:t>
      </w:r>
      <w:r>
        <w:rPr>
          <w:sz w:val="22"/>
          <w:szCs w:val="22"/>
        </w:rPr>
        <w:t xml:space="preserve"> and </w:t>
      </w:r>
      <w:r w:rsidRPr="009E386D">
        <w:rPr>
          <w:sz w:val="22"/>
          <w:szCs w:val="22"/>
        </w:rPr>
        <w:t xml:space="preserve">add </w:t>
      </w:r>
      <w:r>
        <w:rPr>
          <w:sz w:val="22"/>
          <w:szCs w:val="22"/>
        </w:rPr>
        <w:t>an internal note.</w:t>
      </w:r>
    </w:p>
    <w:p w14:paraId="39A71124" w14:textId="117E9B41" w:rsidR="00471289" w:rsidRPr="00BF35A1" w:rsidRDefault="009E386D" w:rsidP="000A1209">
      <w:pPr>
        <w:pStyle w:val="ListParagraph"/>
        <w:numPr>
          <w:ilvl w:val="3"/>
          <w:numId w:val="3"/>
        </w:numPr>
        <w:spacing w:after="120"/>
        <w:contextualSpacing w:val="0"/>
        <w:rPr>
          <w:sz w:val="22"/>
          <w:szCs w:val="22"/>
        </w:rPr>
      </w:pPr>
      <w:r>
        <w:rPr>
          <w:sz w:val="22"/>
          <w:szCs w:val="22"/>
        </w:rPr>
        <w:t>Forward documentation by</w:t>
      </w:r>
      <w:r w:rsidRPr="009E386D">
        <w:rPr>
          <w:sz w:val="22"/>
          <w:szCs w:val="22"/>
        </w:rPr>
        <w:t xml:space="preserve"> email</w:t>
      </w:r>
      <w:r>
        <w:rPr>
          <w:sz w:val="22"/>
          <w:szCs w:val="22"/>
        </w:rPr>
        <w:t xml:space="preserve"> to the Program Manager.</w:t>
      </w:r>
      <w:r w:rsidR="00471289" w:rsidRPr="00471289">
        <w:rPr>
          <w:sz w:val="22"/>
          <w:szCs w:val="22"/>
        </w:rPr>
        <w:t xml:space="preserve"> </w:t>
      </w:r>
    </w:p>
    <w:p w14:paraId="2E057897" w14:textId="54AA4DC4" w:rsidR="00D841DC" w:rsidRDefault="009940C7" w:rsidP="000A1209">
      <w:pPr>
        <w:pStyle w:val="Heading2"/>
        <w:numPr>
          <w:ilvl w:val="2"/>
          <w:numId w:val="3"/>
        </w:numPr>
        <w:spacing w:after="120"/>
        <w:rPr>
          <w:b w:val="0"/>
        </w:rPr>
      </w:pPr>
      <w:r>
        <w:rPr>
          <w:b w:val="0"/>
        </w:rPr>
        <w:t xml:space="preserve">When the submission </w:t>
      </w:r>
      <w:r w:rsidR="00BF35A1">
        <w:rPr>
          <w:b w:val="0"/>
        </w:rPr>
        <w:t>appear</w:t>
      </w:r>
      <w:r>
        <w:rPr>
          <w:b w:val="0"/>
        </w:rPr>
        <w:t>s</w:t>
      </w:r>
      <w:r w:rsidR="000A556A">
        <w:rPr>
          <w:b w:val="0"/>
        </w:rPr>
        <w:t xml:space="preserve"> to</w:t>
      </w:r>
      <w:r w:rsidR="00BF35A1">
        <w:rPr>
          <w:b w:val="0"/>
        </w:rPr>
        <w:t xml:space="preserve"> meet the applicable criteria, b</w:t>
      </w:r>
      <w:r w:rsidR="00583ACF">
        <w:rPr>
          <w:b w:val="0"/>
        </w:rPr>
        <w:t xml:space="preserve">egin </w:t>
      </w:r>
      <w:r w:rsidR="00912948" w:rsidRPr="00912948">
        <w:rPr>
          <w:b w:val="0"/>
          <w:smallCaps/>
        </w:rPr>
        <w:t>appeal</w:t>
      </w:r>
      <w:r w:rsidR="00583ACF">
        <w:rPr>
          <w:b w:val="0"/>
        </w:rPr>
        <w:t xml:space="preserve"> tracking within three (3</w:t>
      </w:r>
      <w:r w:rsidR="00583ACF" w:rsidRPr="00583ACF">
        <w:rPr>
          <w:b w:val="0"/>
        </w:rPr>
        <w:t>) business days of receipt</w:t>
      </w:r>
      <w:r w:rsidR="00A0611F">
        <w:rPr>
          <w:b w:val="0"/>
        </w:rPr>
        <w:t xml:space="preserve"> by completing the following:</w:t>
      </w:r>
    </w:p>
    <w:p w14:paraId="74D3032E" w14:textId="63BD8074" w:rsidR="00D841DC" w:rsidRDefault="00D841DC" w:rsidP="000A1209">
      <w:pPr>
        <w:pStyle w:val="Heading2"/>
        <w:numPr>
          <w:ilvl w:val="3"/>
          <w:numId w:val="3"/>
        </w:numPr>
        <w:spacing w:after="120"/>
        <w:rPr>
          <w:b w:val="0"/>
        </w:rPr>
      </w:pPr>
      <w:r>
        <w:rPr>
          <w:b w:val="0"/>
        </w:rPr>
        <w:t>Create</w:t>
      </w:r>
      <w:r w:rsidR="00583ACF" w:rsidRPr="00583ACF">
        <w:rPr>
          <w:b w:val="0"/>
        </w:rPr>
        <w:t xml:space="preserve"> </w:t>
      </w:r>
      <w:r w:rsidR="00583ACF">
        <w:rPr>
          <w:b w:val="0"/>
        </w:rPr>
        <w:t xml:space="preserve">the </w:t>
      </w:r>
      <w:r w:rsidR="00912948" w:rsidRPr="00912948">
        <w:rPr>
          <w:b w:val="0"/>
          <w:smallCaps/>
        </w:rPr>
        <w:t>Appeal ID</w:t>
      </w:r>
      <w:r>
        <w:rPr>
          <w:b w:val="0"/>
        </w:rPr>
        <w:t xml:space="preserve"> </w:t>
      </w:r>
      <w:r w:rsidR="00A0611F">
        <w:rPr>
          <w:b w:val="0"/>
        </w:rPr>
        <w:t>(See definitions)</w:t>
      </w:r>
    </w:p>
    <w:p w14:paraId="161718F0" w14:textId="56673D28" w:rsidR="00583ACF" w:rsidRDefault="00D841DC" w:rsidP="000A1209">
      <w:pPr>
        <w:pStyle w:val="Heading2"/>
        <w:numPr>
          <w:ilvl w:val="3"/>
          <w:numId w:val="3"/>
        </w:numPr>
        <w:spacing w:after="120"/>
        <w:rPr>
          <w:b w:val="0"/>
        </w:rPr>
      </w:pPr>
      <w:r>
        <w:rPr>
          <w:b w:val="0"/>
        </w:rPr>
        <w:t>Enter</w:t>
      </w:r>
      <w:r w:rsidR="00583ACF" w:rsidRPr="00583ACF">
        <w:rPr>
          <w:b w:val="0"/>
        </w:rPr>
        <w:t xml:space="preserve"> </w:t>
      </w:r>
      <w:r w:rsidR="00583ACF">
        <w:rPr>
          <w:b w:val="0"/>
        </w:rPr>
        <w:t xml:space="preserve">the </w:t>
      </w:r>
      <w:r w:rsidR="00912948" w:rsidRPr="00912948">
        <w:rPr>
          <w:b w:val="0"/>
          <w:smallCaps/>
        </w:rPr>
        <w:t>appeal</w:t>
      </w:r>
      <w:r w:rsidR="00583ACF" w:rsidRPr="00583ACF">
        <w:rPr>
          <w:b w:val="0"/>
        </w:rPr>
        <w:t xml:space="preserve"> information into the SharePoint (SP) </w:t>
      </w:r>
      <w:r w:rsidR="00912948" w:rsidRPr="00912948">
        <w:rPr>
          <w:b w:val="0"/>
          <w:smallCaps/>
        </w:rPr>
        <w:t>appeal</w:t>
      </w:r>
      <w:r w:rsidR="00583ACF" w:rsidRPr="00583ACF">
        <w:rPr>
          <w:b w:val="0"/>
        </w:rPr>
        <w:t xml:space="preserve"> tracking system.  </w:t>
      </w:r>
    </w:p>
    <w:p w14:paraId="3FA73CB3" w14:textId="22B88FA6" w:rsidR="00E14D55" w:rsidRPr="00D841DC" w:rsidRDefault="00A0611F" w:rsidP="000A1209">
      <w:pPr>
        <w:pStyle w:val="Heading2"/>
        <w:numPr>
          <w:ilvl w:val="3"/>
          <w:numId w:val="3"/>
        </w:numPr>
        <w:spacing w:after="120"/>
        <w:rPr>
          <w:b w:val="0"/>
        </w:rPr>
      </w:pPr>
      <w:r>
        <w:rPr>
          <w:b w:val="0"/>
        </w:rPr>
        <w:t xml:space="preserve">Note: </w:t>
      </w:r>
      <w:r w:rsidR="00583ACF" w:rsidRPr="00583ACF">
        <w:rPr>
          <w:b w:val="0"/>
        </w:rPr>
        <w:t xml:space="preserve">SP will automatically notify program manager, supervisor, and inspector upon creation of item in list by email. </w:t>
      </w:r>
    </w:p>
    <w:p w14:paraId="3AD3BABE" w14:textId="55B61547" w:rsidR="00A0611F" w:rsidRDefault="00583ACF" w:rsidP="000A1209">
      <w:pPr>
        <w:pStyle w:val="Heading2"/>
        <w:numPr>
          <w:ilvl w:val="2"/>
          <w:numId w:val="3"/>
        </w:numPr>
        <w:spacing w:after="120"/>
        <w:rPr>
          <w:b w:val="0"/>
        </w:rPr>
      </w:pPr>
      <w:r w:rsidRPr="00583ACF">
        <w:rPr>
          <w:b w:val="0"/>
        </w:rPr>
        <w:t>Collect do</w:t>
      </w:r>
      <w:r w:rsidR="00BF35A1">
        <w:rPr>
          <w:b w:val="0"/>
        </w:rPr>
        <w:t xml:space="preserve">cuments related to the </w:t>
      </w:r>
      <w:r w:rsidR="00912948" w:rsidRPr="00912948">
        <w:rPr>
          <w:b w:val="0"/>
          <w:smallCaps/>
        </w:rPr>
        <w:t>appeal</w:t>
      </w:r>
      <w:r w:rsidRPr="00583ACF">
        <w:rPr>
          <w:b w:val="0"/>
        </w:rPr>
        <w:t xml:space="preserve"> to include the original </w:t>
      </w:r>
      <w:r w:rsidR="00912948" w:rsidRPr="00912948">
        <w:rPr>
          <w:b w:val="0"/>
          <w:smallCaps/>
        </w:rPr>
        <w:t>appeal</w:t>
      </w:r>
      <w:r w:rsidR="00471289">
        <w:rPr>
          <w:b w:val="0"/>
        </w:rPr>
        <w:t xml:space="preserve">, </w:t>
      </w:r>
      <w:r w:rsidRPr="00583ACF">
        <w:rPr>
          <w:b w:val="0"/>
        </w:rPr>
        <w:t xml:space="preserve">inspection report(s), applicable regulations, comparable cases or facility reports, current </w:t>
      </w:r>
      <w:r w:rsidR="00471289">
        <w:rPr>
          <w:b w:val="0"/>
        </w:rPr>
        <w:t xml:space="preserve">applicable </w:t>
      </w:r>
      <w:r w:rsidRPr="00583ACF">
        <w:rPr>
          <w:b w:val="0"/>
        </w:rPr>
        <w:t>program SOP’s and</w:t>
      </w:r>
      <w:r w:rsidR="00471289">
        <w:rPr>
          <w:b w:val="0"/>
        </w:rPr>
        <w:t>/or</w:t>
      </w:r>
      <w:r w:rsidRPr="00583ACF">
        <w:rPr>
          <w:b w:val="0"/>
        </w:rPr>
        <w:t xml:space="preserve"> guidance documents</w:t>
      </w:r>
      <w:r w:rsidR="00471289">
        <w:rPr>
          <w:b w:val="0"/>
        </w:rPr>
        <w:t xml:space="preserve"> and add to SP tracking system</w:t>
      </w:r>
      <w:r w:rsidRPr="00583ACF">
        <w:rPr>
          <w:b w:val="0"/>
        </w:rPr>
        <w:t xml:space="preserve">. </w:t>
      </w:r>
      <w:r w:rsidR="009940C7" w:rsidRPr="009940C7">
        <w:rPr>
          <w:b w:val="0"/>
        </w:rPr>
        <w:t>Discuss with applicable Inspector, Inspection Supervisor and/or Manager to clarify specifics related to the situation</w:t>
      </w:r>
      <w:r w:rsidR="009940C7">
        <w:rPr>
          <w:b w:val="0"/>
        </w:rPr>
        <w:t xml:space="preserve"> if needed.</w:t>
      </w:r>
    </w:p>
    <w:p w14:paraId="50CD485D" w14:textId="198F71A8" w:rsidR="00583ACF" w:rsidRDefault="00A0611F" w:rsidP="000A1209">
      <w:pPr>
        <w:pStyle w:val="Heading2"/>
        <w:numPr>
          <w:ilvl w:val="2"/>
          <w:numId w:val="3"/>
        </w:numPr>
        <w:spacing w:after="120"/>
        <w:rPr>
          <w:b w:val="0"/>
        </w:rPr>
      </w:pPr>
      <w:r>
        <w:rPr>
          <w:b w:val="0"/>
        </w:rPr>
        <w:t xml:space="preserve">Schedule a meeting for the </w:t>
      </w:r>
      <w:r w:rsidR="007763F1">
        <w:rPr>
          <w:b w:val="0"/>
          <w:smallCaps/>
        </w:rPr>
        <w:t>a</w:t>
      </w:r>
      <w:r w:rsidR="00912948" w:rsidRPr="00912948">
        <w:rPr>
          <w:b w:val="0"/>
          <w:smallCaps/>
        </w:rPr>
        <w:t>ppeal review group</w:t>
      </w:r>
      <w:r>
        <w:rPr>
          <w:b w:val="0"/>
        </w:rPr>
        <w:t xml:space="preserve"> to occur within two (2) weeks</w:t>
      </w:r>
      <w:r w:rsidR="00682E80">
        <w:rPr>
          <w:b w:val="0"/>
        </w:rPr>
        <w:t xml:space="preserve"> when schedules permit</w:t>
      </w:r>
      <w:r>
        <w:rPr>
          <w:b w:val="0"/>
        </w:rPr>
        <w:t>.  Include a link to the SP tracking list when setting up the meeting.</w:t>
      </w:r>
    </w:p>
    <w:p w14:paraId="1BA73C19" w14:textId="5032B6DA" w:rsidR="00A0611F" w:rsidRPr="000A1209" w:rsidRDefault="00A0611F" w:rsidP="000A1209">
      <w:pPr>
        <w:pStyle w:val="ListParagraph"/>
        <w:numPr>
          <w:ilvl w:val="2"/>
          <w:numId w:val="3"/>
        </w:numPr>
        <w:spacing w:after="120"/>
        <w:contextualSpacing w:val="0"/>
        <w:rPr>
          <w:sz w:val="22"/>
        </w:rPr>
      </w:pPr>
      <w:r w:rsidRPr="00C66DE1">
        <w:rPr>
          <w:sz w:val="22"/>
        </w:rPr>
        <w:t xml:space="preserve">If the review of the </w:t>
      </w:r>
      <w:r w:rsidR="00912948" w:rsidRPr="00912948">
        <w:rPr>
          <w:smallCaps/>
          <w:sz w:val="22"/>
        </w:rPr>
        <w:t>appeal</w:t>
      </w:r>
      <w:r w:rsidRPr="00C66DE1">
        <w:rPr>
          <w:sz w:val="22"/>
        </w:rPr>
        <w:t xml:space="preserve"> will not occur within five (5) </w:t>
      </w:r>
      <w:r w:rsidR="00C66DE1">
        <w:rPr>
          <w:sz w:val="22"/>
        </w:rPr>
        <w:t xml:space="preserve">business </w:t>
      </w:r>
      <w:r w:rsidRPr="00C66DE1">
        <w:rPr>
          <w:sz w:val="22"/>
        </w:rPr>
        <w:t>day</w:t>
      </w:r>
      <w:r w:rsidR="00C66DE1">
        <w:rPr>
          <w:sz w:val="22"/>
        </w:rPr>
        <w:t>s</w:t>
      </w:r>
      <w:r w:rsidR="004B17F1">
        <w:rPr>
          <w:sz w:val="22"/>
        </w:rPr>
        <w:t xml:space="preserve"> of receipt</w:t>
      </w:r>
      <w:r w:rsidRPr="00C66DE1">
        <w:rPr>
          <w:sz w:val="22"/>
        </w:rPr>
        <w:t xml:space="preserve">, prepare and send an acknowledgement letter </w:t>
      </w:r>
      <w:r w:rsidR="00E13A3D" w:rsidRPr="00C66DE1">
        <w:rPr>
          <w:sz w:val="22"/>
        </w:rPr>
        <w:t>to the submitter</w:t>
      </w:r>
      <w:r w:rsidRPr="00C66DE1">
        <w:rPr>
          <w:sz w:val="22"/>
        </w:rPr>
        <w:t xml:space="preserve"> using the </w:t>
      </w:r>
      <w:r w:rsidRPr="00C66DE1">
        <w:rPr>
          <w:i/>
          <w:sz w:val="22"/>
        </w:rPr>
        <w:t xml:space="preserve">Acknowledgment of </w:t>
      </w:r>
      <w:r w:rsidR="00421157">
        <w:rPr>
          <w:i/>
          <w:sz w:val="22"/>
        </w:rPr>
        <w:t>Complaint-</w:t>
      </w:r>
      <w:r w:rsidRPr="00C66DE1">
        <w:rPr>
          <w:i/>
          <w:sz w:val="22"/>
        </w:rPr>
        <w:t>Appeal Receipt Template.</w:t>
      </w:r>
    </w:p>
    <w:p w14:paraId="090EA789" w14:textId="02B5462A" w:rsidR="008B72C8" w:rsidRPr="0064444A" w:rsidRDefault="00A54263" w:rsidP="000A1209">
      <w:pPr>
        <w:pStyle w:val="Heading2"/>
        <w:spacing w:after="120"/>
      </w:pPr>
      <w:r w:rsidRPr="00206CA7">
        <w:t>Determinati</w:t>
      </w:r>
      <w:r w:rsidR="0065424C" w:rsidRPr="00206CA7">
        <w:t>on of</w:t>
      </w:r>
      <w:r w:rsidR="004D2AE3">
        <w:t xml:space="preserve"> Appeal Response</w:t>
      </w:r>
      <w:r w:rsidR="0065424C" w:rsidRPr="00206CA7">
        <w:t xml:space="preserve"> </w:t>
      </w:r>
      <w:r w:rsidR="00B74FE6" w:rsidRPr="00206CA7">
        <w:t xml:space="preserve">– </w:t>
      </w:r>
      <w:r w:rsidR="004D2AE3">
        <w:t>Appeal Review Group</w:t>
      </w:r>
    </w:p>
    <w:p w14:paraId="25FC68B0" w14:textId="4C3E743C" w:rsidR="00742F46" w:rsidRPr="003B6857" w:rsidRDefault="003B6857" w:rsidP="000A1209">
      <w:pPr>
        <w:pStyle w:val="ListParagraph"/>
        <w:numPr>
          <w:ilvl w:val="2"/>
          <w:numId w:val="3"/>
        </w:numPr>
        <w:spacing w:after="120"/>
        <w:contextualSpacing w:val="0"/>
        <w:rPr>
          <w:sz w:val="22"/>
          <w:szCs w:val="22"/>
        </w:rPr>
      </w:pPr>
      <w:r w:rsidRPr="003B6857">
        <w:rPr>
          <w:sz w:val="22"/>
          <w:szCs w:val="22"/>
        </w:rPr>
        <w:t>During the scheduled meeting, r</w:t>
      </w:r>
      <w:r w:rsidR="009422C2" w:rsidRPr="003B6857">
        <w:rPr>
          <w:sz w:val="22"/>
          <w:szCs w:val="22"/>
        </w:rPr>
        <w:t xml:space="preserve">eview </w:t>
      </w:r>
      <w:r w:rsidR="0037099C" w:rsidRPr="003B6857">
        <w:rPr>
          <w:sz w:val="22"/>
          <w:szCs w:val="22"/>
        </w:rPr>
        <w:t xml:space="preserve">all applicable </w:t>
      </w:r>
      <w:r w:rsidR="009422C2" w:rsidRPr="003B6857">
        <w:rPr>
          <w:sz w:val="22"/>
          <w:szCs w:val="22"/>
        </w:rPr>
        <w:t>e</w:t>
      </w:r>
      <w:r w:rsidR="00DF38DF" w:rsidRPr="003B6857">
        <w:rPr>
          <w:sz w:val="22"/>
          <w:szCs w:val="22"/>
        </w:rPr>
        <w:t>viden</w:t>
      </w:r>
      <w:r>
        <w:rPr>
          <w:sz w:val="22"/>
          <w:szCs w:val="22"/>
        </w:rPr>
        <w:t xml:space="preserve">ce </w:t>
      </w:r>
      <w:r w:rsidR="009E386D">
        <w:rPr>
          <w:sz w:val="22"/>
          <w:szCs w:val="22"/>
        </w:rPr>
        <w:t>and</w:t>
      </w:r>
      <w:r w:rsidR="007720E3">
        <w:rPr>
          <w:sz w:val="22"/>
          <w:szCs w:val="22"/>
        </w:rPr>
        <w:t xml:space="preserve"> considerations</w:t>
      </w:r>
      <w:r w:rsidR="009E386D">
        <w:rPr>
          <w:sz w:val="22"/>
          <w:szCs w:val="22"/>
        </w:rPr>
        <w:t xml:space="preserve"> </w:t>
      </w:r>
      <w:r w:rsidR="0037099C" w:rsidRPr="003B6857">
        <w:rPr>
          <w:sz w:val="22"/>
          <w:szCs w:val="22"/>
        </w:rPr>
        <w:t>including the following:</w:t>
      </w:r>
      <w:r w:rsidR="008B72C8" w:rsidRPr="003B6857">
        <w:rPr>
          <w:sz w:val="22"/>
          <w:szCs w:val="22"/>
        </w:rPr>
        <w:t xml:space="preserve"> </w:t>
      </w:r>
    </w:p>
    <w:p w14:paraId="11E792B4" w14:textId="22BEDBD3" w:rsidR="0037099C" w:rsidRDefault="0037099C"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 xml:space="preserve">Submitted </w:t>
      </w:r>
      <w:r w:rsidR="00912948" w:rsidRPr="00912948">
        <w:rPr>
          <w:smallCaps/>
          <w:sz w:val="22"/>
          <w:szCs w:val="22"/>
        </w:rPr>
        <w:t>appeal</w:t>
      </w:r>
      <w:r>
        <w:rPr>
          <w:sz w:val="22"/>
          <w:szCs w:val="22"/>
        </w:rPr>
        <w:t xml:space="preserve"> documentation</w:t>
      </w:r>
    </w:p>
    <w:p w14:paraId="0A05FCAE" w14:textId="2830237E" w:rsidR="00742F46" w:rsidRDefault="0037099C"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T</w:t>
      </w:r>
      <w:r w:rsidR="00521F2B" w:rsidRPr="000E4C6F">
        <w:rPr>
          <w:sz w:val="22"/>
          <w:szCs w:val="22"/>
        </w:rPr>
        <w:t>ime frame</w:t>
      </w:r>
      <w:r>
        <w:rPr>
          <w:sz w:val="22"/>
          <w:szCs w:val="22"/>
        </w:rPr>
        <w:t xml:space="preserve"> of </w:t>
      </w:r>
      <w:r w:rsidR="00912948" w:rsidRPr="00912948">
        <w:rPr>
          <w:smallCaps/>
          <w:sz w:val="22"/>
          <w:szCs w:val="22"/>
        </w:rPr>
        <w:t>appeal</w:t>
      </w:r>
      <w:r>
        <w:rPr>
          <w:sz w:val="22"/>
          <w:szCs w:val="22"/>
        </w:rPr>
        <w:t xml:space="preserve"> submission </w:t>
      </w:r>
    </w:p>
    <w:p w14:paraId="0822FD32" w14:textId="3592650B" w:rsidR="00742F46" w:rsidRDefault="00DE52CD"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A</w:t>
      </w:r>
      <w:r w:rsidR="00DF38DF" w:rsidRPr="000E4C6F">
        <w:rPr>
          <w:sz w:val="22"/>
          <w:szCs w:val="22"/>
        </w:rPr>
        <w:t>pplicable regulations</w:t>
      </w:r>
    </w:p>
    <w:p w14:paraId="557BC1F9" w14:textId="58D7D21B" w:rsidR="00287C81" w:rsidRDefault="00287C81"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Public Health significance</w:t>
      </w:r>
    </w:p>
    <w:p w14:paraId="465E954C" w14:textId="0841C98C" w:rsidR="00DE52CD" w:rsidRDefault="00DE52CD"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Current applicable SOP and guidance documents</w:t>
      </w:r>
    </w:p>
    <w:p w14:paraId="254A8EE5" w14:textId="77777777" w:rsidR="00DE52CD" w:rsidRDefault="00DE52CD"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lastRenderedPageBreak/>
        <w:t xml:space="preserve">Comparable facilities or </w:t>
      </w:r>
      <w:r w:rsidR="004558FC" w:rsidRPr="000E4C6F">
        <w:rPr>
          <w:sz w:val="22"/>
          <w:szCs w:val="22"/>
        </w:rPr>
        <w:t>situation</w:t>
      </w:r>
      <w:r>
        <w:rPr>
          <w:sz w:val="22"/>
          <w:szCs w:val="22"/>
        </w:rPr>
        <w:t>s</w:t>
      </w:r>
    </w:p>
    <w:p w14:paraId="7040FF23" w14:textId="41547CB7" w:rsidR="0064444A" w:rsidRDefault="0064444A"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Extenuating circumstances</w:t>
      </w:r>
    </w:p>
    <w:p w14:paraId="31AC7D6D" w14:textId="1429178B" w:rsidR="0064444A" w:rsidRDefault="0064444A"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Current applicable SOP or guidance documents</w:t>
      </w:r>
    </w:p>
    <w:p w14:paraId="241D53EB" w14:textId="23F7F15D" w:rsidR="0064444A" w:rsidRDefault="0064444A"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Scientific documentation submitted</w:t>
      </w:r>
    </w:p>
    <w:p w14:paraId="19C21B80" w14:textId="5DBC5248" w:rsidR="0064444A" w:rsidRPr="0064444A" w:rsidRDefault="0064444A" w:rsidP="000A1209">
      <w:pPr>
        <w:pStyle w:val="ListParagraph"/>
        <w:numPr>
          <w:ilvl w:val="3"/>
          <w:numId w:val="26"/>
        </w:numPr>
        <w:tabs>
          <w:tab w:val="clear" w:pos="2880"/>
          <w:tab w:val="num" w:pos="2520"/>
          <w:tab w:val="left" w:pos="3060"/>
        </w:tabs>
        <w:spacing w:after="120"/>
        <w:contextualSpacing w:val="0"/>
        <w:rPr>
          <w:sz w:val="22"/>
          <w:szCs w:val="22"/>
        </w:rPr>
      </w:pPr>
      <w:r>
        <w:rPr>
          <w:sz w:val="22"/>
          <w:szCs w:val="22"/>
        </w:rPr>
        <w:t>Compliance status with orders issued.</w:t>
      </w:r>
    </w:p>
    <w:p w14:paraId="567FAC24" w14:textId="7172A047" w:rsidR="00742F46" w:rsidRDefault="00DF38DF" w:rsidP="000A1209">
      <w:pPr>
        <w:pStyle w:val="ListParagraph"/>
        <w:numPr>
          <w:ilvl w:val="2"/>
          <w:numId w:val="3"/>
        </w:numPr>
        <w:spacing w:after="120"/>
        <w:contextualSpacing w:val="0"/>
        <w:rPr>
          <w:sz w:val="22"/>
          <w:szCs w:val="22"/>
        </w:rPr>
      </w:pPr>
      <w:r w:rsidRPr="000E4C6F">
        <w:rPr>
          <w:sz w:val="22"/>
          <w:szCs w:val="22"/>
        </w:rPr>
        <w:t>Conf</w:t>
      </w:r>
      <w:r w:rsidR="00A41E82" w:rsidRPr="000E4C6F">
        <w:rPr>
          <w:sz w:val="22"/>
          <w:szCs w:val="22"/>
        </w:rPr>
        <w:t xml:space="preserve">er with other </w:t>
      </w:r>
      <w:r w:rsidR="006553C4">
        <w:rPr>
          <w:sz w:val="22"/>
          <w:szCs w:val="22"/>
        </w:rPr>
        <w:t>program staff and</w:t>
      </w:r>
      <w:r w:rsidR="00287C81">
        <w:rPr>
          <w:sz w:val="22"/>
          <w:szCs w:val="22"/>
        </w:rPr>
        <w:t>/or</w:t>
      </w:r>
      <w:r w:rsidR="006553C4">
        <w:rPr>
          <w:sz w:val="22"/>
          <w:szCs w:val="22"/>
        </w:rPr>
        <w:t xml:space="preserve"> other </w:t>
      </w:r>
      <w:r w:rsidR="00A41E82" w:rsidRPr="000E4C6F">
        <w:rPr>
          <w:sz w:val="22"/>
          <w:szCs w:val="22"/>
        </w:rPr>
        <w:t>agencies</w:t>
      </w:r>
      <w:r w:rsidRPr="000E4C6F">
        <w:rPr>
          <w:sz w:val="22"/>
          <w:szCs w:val="22"/>
        </w:rPr>
        <w:t xml:space="preserve"> as appropriate</w:t>
      </w:r>
      <w:r w:rsidR="00A41E82" w:rsidRPr="000E4C6F">
        <w:rPr>
          <w:sz w:val="22"/>
          <w:szCs w:val="22"/>
        </w:rPr>
        <w:t xml:space="preserve"> (FDA, USDA, etc.)</w:t>
      </w:r>
      <w:r w:rsidR="00C55D90">
        <w:rPr>
          <w:sz w:val="22"/>
          <w:szCs w:val="22"/>
        </w:rPr>
        <w:t>.</w:t>
      </w:r>
    </w:p>
    <w:p w14:paraId="6DB67511" w14:textId="0FBF93EE" w:rsidR="001B7511" w:rsidRPr="000E4C6F" w:rsidRDefault="00C66DE1" w:rsidP="000A1209">
      <w:pPr>
        <w:pStyle w:val="ListParagraph"/>
        <w:numPr>
          <w:ilvl w:val="2"/>
          <w:numId w:val="3"/>
        </w:numPr>
        <w:spacing w:after="120"/>
        <w:contextualSpacing w:val="0"/>
        <w:rPr>
          <w:sz w:val="22"/>
          <w:szCs w:val="22"/>
        </w:rPr>
      </w:pPr>
      <w:r>
        <w:rPr>
          <w:sz w:val="22"/>
          <w:szCs w:val="22"/>
        </w:rPr>
        <w:t>D</w:t>
      </w:r>
      <w:r w:rsidR="002511CC" w:rsidRPr="000E4C6F">
        <w:rPr>
          <w:sz w:val="22"/>
          <w:szCs w:val="22"/>
        </w:rPr>
        <w:t>etermine</w:t>
      </w:r>
      <w:r w:rsidR="00DE52CD">
        <w:rPr>
          <w:sz w:val="22"/>
          <w:szCs w:val="22"/>
        </w:rPr>
        <w:t xml:space="preserve"> the </w:t>
      </w:r>
      <w:r w:rsidR="00287C81">
        <w:rPr>
          <w:sz w:val="22"/>
          <w:szCs w:val="22"/>
        </w:rPr>
        <w:t xml:space="preserve">appropriate </w:t>
      </w:r>
      <w:r w:rsidR="001A6BD9">
        <w:rPr>
          <w:sz w:val="22"/>
          <w:szCs w:val="22"/>
        </w:rPr>
        <w:t>response</w:t>
      </w:r>
      <w:r w:rsidR="00501281">
        <w:rPr>
          <w:sz w:val="22"/>
          <w:szCs w:val="22"/>
        </w:rPr>
        <w:t xml:space="preserve">(s) </w:t>
      </w:r>
      <w:r w:rsidR="00DE52CD">
        <w:rPr>
          <w:sz w:val="22"/>
          <w:szCs w:val="22"/>
        </w:rPr>
        <w:t>based on the</w:t>
      </w:r>
      <w:r>
        <w:rPr>
          <w:sz w:val="22"/>
          <w:szCs w:val="22"/>
        </w:rPr>
        <w:t xml:space="preserve"> </w:t>
      </w:r>
      <w:proofErr w:type="gramStart"/>
      <w:r>
        <w:rPr>
          <w:sz w:val="22"/>
          <w:szCs w:val="22"/>
        </w:rPr>
        <w:t>factual information</w:t>
      </w:r>
      <w:proofErr w:type="gramEnd"/>
      <w:r>
        <w:rPr>
          <w:sz w:val="22"/>
          <w:szCs w:val="22"/>
        </w:rPr>
        <w:t xml:space="preserve"> and findings from the review</w:t>
      </w:r>
      <w:r w:rsidR="00DE52CD">
        <w:rPr>
          <w:sz w:val="22"/>
          <w:szCs w:val="22"/>
        </w:rPr>
        <w:t>:</w:t>
      </w:r>
    </w:p>
    <w:p w14:paraId="67CA09C8" w14:textId="1FECB324" w:rsidR="004977E5" w:rsidRDefault="004977E5" w:rsidP="000A1209">
      <w:pPr>
        <w:pStyle w:val="ListParagraph"/>
        <w:numPr>
          <w:ilvl w:val="5"/>
          <w:numId w:val="27"/>
        </w:numPr>
        <w:spacing w:after="120"/>
        <w:ind w:left="2520" w:hanging="360"/>
        <w:contextualSpacing w:val="0"/>
        <w:rPr>
          <w:sz w:val="22"/>
          <w:szCs w:val="22"/>
        </w:rPr>
      </w:pPr>
      <w:r>
        <w:rPr>
          <w:sz w:val="22"/>
          <w:szCs w:val="22"/>
        </w:rPr>
        <w:t xml:space="preserve">Gather additional information </w:t>
      </w:r>
      <w:r w:rsidR="007720E3">
        <w:rPr>
          <w:sz w:val="22"/>
          <w:szCs w:val="22"/>
        </w:rPr>
        <w:t xml:space="preserve">prior to a final determination, when necessary </w:t>
      </w:r>
      <w:r>
        <w:rPr>
          <w:sz w:val="22"/>
          <w:szCs w:val="22"/>
        </w:rPr>
        <w:t xml:space="preserve">(contact with submitter, </w:t>
      </w:r>
      <w:r w:rsidR="00682E80">
        <w:rPr>
          <w:sz w:val="22"/>
          <w:szCs w:val="22"/>
        </w:rPr>
        <w:t xml:space="preserve">other agencies, </w:t>
      </w:r>
      <w:r>
        <w:rPr>
          <w:sz w:val="22"/>
          <w:szCs w:val="22"/>
        </w:rPr>
        <w:t>etc.)</w:t>
      </w:r>
      <w:r w:rsidR="007720E3">
        <w:rPr>
          <w:sz w:val="22"/>
          <w:szCs w:val="22"/>
        </w:rPr>
        <w:t>,</w:t>
      </w:r>
    </w:p>
    <w:p w14:paraId="6B240328" w14:textId="4CE6335E" w:rsidR="00E0205F" w:rsidRDefault="00E0205F" w:rsidP="000A1209">
      <w:pPr>
        <w:pStyle w:val="ListParagraph"/>
        <w:numPr>
          <w:ilvl w:val="5"/>
          <w:numId w:val="27"/>
        </w:numPr>
        <w:spacing w:after="120"/>
        <w:ind w:left="2520" w:hanging="360"/>
        <w:contextualSpacing w:val="0"/>
        <w:rPr>
          <w:sz w:val="22"/>
          <w:szCs w:val="22"/>
        </w:rPr>
      </w:pPr>
      <w:r>
        <w:rPr>
          <w:sz w:val="22"/>
          <w:szCs w:val="22"/>
        </w:rPr>
        <w:t xml:space="preserve">Review by Department Hearing Officer (specific to reinspection fees issued under MS 28A.085 </w:t>
      </w:r>
      <w:proofErr w:type="spellStart"/>
      <w:r>
        <w:rPr>
          <w:sz w:val="22"/>
          <w:szCs w:val="22"/>
        </w:rPr>
        <w:t>subd</w:t>
      </w:r>
      <w:proofErr w:type="spellEnd"/>
      <w:r>
        <w:rPr>
          <w:sz w:val="22"/>
          <w:szCs w:val="22"/>
        </w:rPr>
        <w:t>. 5),</w:t>
      </w:r>
    </w:p>
    <w:p w14:paraId="4790CB87" w14:textId="408840DB" w:rsidR="00DE52CD" w:rsidRPr="00E0205F" w:rsidRDefault="00E0205F" w:rsidP="000A1209">
      <w:pPr>
        <w:pStyle w:val="ListParagraph"/>
        <w:numPr>
          <w:ilvl w:val="5"/>
          <w:numId w:val="27"/>
        </w:numPr>
        <w:spacing w:after="120"/>
        <w:ind w:left="2520" w:hanging="360"/>
        <w:contextualSpacing w:val="0"/>
        <w:rPr>
          <w:sz w:val="22"/>
          <w:szCs w:val="22"/>
        </w:rPr>
      </w:pPr>
      <w:r>
        <w:rPr>
          <w:sz w:val="22"/>
          <w:szCs w:val="22"/>
        </w:rPr>
        <w:t>Proceed to c</w:t>
      </w:r>
      <w:r w:rsidR="00E13A3D">
        <w:rPr>
          <w:sz w:val="22"/>
          <w:szCs w:val="22"/>
        </w:rPr>
        <w:t>ontested cas</w:t>
      </w:r>
      <w:r>
        <w:rPr>
          <w:sz w:val="22"/>
          <w:szCs w:val="22"/>
        </w:rPr>
        <w:t>e hearing</w:t>
      </w:r>
      <w:r w:rsidR="00DE52CD" w:rsidRPr="00E0205F">
        <w:rPr>
          <w:sz w:val="22"/>
          <w:szCs w:val="22"/>
        </w:rPr>
        <w:t xml:space="preserve"> (Valid orde</w:t>
      </w:r>
      <w:r w:rsidR="003B6857" w:rsidRPr="00E0205F">
        <w:rPr>
          <w:sz w:val="22"/>
          <w:szCs w:val="22"/>
        </w:rPr>
        <w:t>r/</w:t>
      </w:r>
      <w:r w:rsidR="00DE52CD" w:rsidRPr="00E0205F">
        <w:rPr>
          <w:sz w:val="22"/>
          <w:szCs w:val="22"/>
        </w:rPr>
        <w:t>observation</w:t>
      </w:r>
      <w:r w:rsidR="003B6857" w:rsidRPr="00E0205F">
        <w:rPr>
          <w:sz w:val="22"/>
          <w:szCs w:val="22"/>
        </w:rPr>
        <w:t>/action</w:t>
      </w:r>
      <w:r w:rsidR="00DE52CD" w:rsidRPr="00E0205F">
        <w:rPr>
          <w:sz w:val="22"/>
          <w:szCs w:val="22"/>
        </w:rPr>
        <w:t>)</w:t>
      </w:r>
      <w:r w:rsidRPr="00E0205F">
        <w:rPr>
          <w:sz w:val="22"/>
          <w:szCs w:val="22"/>
        </w:rPr>
        <w:t>,</w:t>
      </w:r>
    </w:p>
    <w:p w14:paraId="7DC74261" w14:textId="56A11E34" w:rsidR="001B7511" w:rsidRDefault="001B7511" w:rsidP="000A1209">
      <w:pPr>
        <w:pStyle w:val="ListParagraph"/>
        <w:numPr>
          <w:ilvl w:val="5"/>
          <w:numId w:val="27"/>
        </w:numPr>
        <w:spacing w:after="120"/>
        <w:ind w:left="2520" w:hanging="360"/>
        <w:contextualSpacing w:val="0"/>
        <w:rPr>
          <w:sz w:val="22"/>
          <w:szCs w:val="22"/>
        </w:rPr>
      </w:pPr>
      <w:r w:rsidRPr="000E4C6F">
        <w:rPr>
          <w:sz w:val="22"/>
          <w:szCs w:val="22"/>
        </w:rPr>
        <w:t xml:space="preserve">Amend </w:t>
      </w:r>
      <w:r w:rsidR="004977E5">
        <w:rPr>
          <w:sz w:val="22"/>
          <w:szCs w:val="22"/>
        </w:rPr>
        <w:t>action</w:t>
      </w:r>
      <w:r w:rsidR="00682E80">
        <w:rPr>
          <w:sz w:val="22"/>
          <w:szCs w:val="22"/>
        </w:rPr>
        <w:t xml:space="preserve"> </w:t>
      </w:r>
      <w:r w:rsidRPr="000E4C6F">
        <w:rPr>
          <w:sz w:val="22"/>
          <w:szCs w:val="22"/>
        </w:rPr>
        <w:t>(valid observations, potential changes to order, regulatory reference or compliance dates)</w:t>
      </w:r>
      <w:r w:rsidR="00E0205F">
        <w:rPr>
          <w:sz w:val="22"/>
          <w:szCs w:val="22"/>
        </w:rPr>
        <w:t>,</w:t>
      </w:r>
    </w:p>
    <w:p w14:paraId="3C4879E0" w14:textId="71A85722" w:rsidR="007720E3" w:rsidRPr="000E4C6F" w:rsidRDefault="007720E3" w:rsidP="000A1209">
      <w:pPr>
        <w:pStyle w:val="ListParagraph"/>
        <w:numPr>
          <w:ilvl w:val="5"/>
          <w:numId w:val="27"/>
        </w:numPr>
        <w:spacing w:after="120"/>
        <w:ind w:left="2520" w:hanging="360"/>
        <w:contextualSpacing w:val="0"/>
        <w:rPr>
          <w:sz w:val="22"/>
          <w:szCs w:val="22"/>
        </w:rPr>
      </w:pPr>
      <w:r>
        <w:rPr>
          <w:sz w:val="22"/>
          <w:szCs w:val="22"/>
        </w:rPr>
        <w:t>Settlement agreement,</w:t>
      </w:r>
    </w:p>
    <w:p w14:paraId="2637AA4C" w14:textId="4121FE53" w:rsidR="001B7511" w:rsidRDefault="001B7511" w:rsidP="000A1209">
      <w:pPr>
        <w:pStyle w:val="ListParagraph"/>
        <w:numPr>
          <w:ilvl w:val="5"/>
          <w:numId w:val="27"/>
        </w:numPr>
        <w:spacing w:after="120"/>
        <w:ind w:left="2520" w:hanging="360"/>
        <w:contextualSpacing w:val="0"/>
        <w:rPr>
          <w:sz w:val="22"/>
          <w:szCs w:val="22"/>
        </w:rPr>
      </w:pPr>
      <w:r w:rsidRPr="000E4C6F">
        <w:rPr>
          <w:sz w:val="22"/>
          <w:szCs w:val="22"/>
        </w:rPr>
        <w:t>Re</w:t>
      </w:r>
      <w:r w:rsidR="001923CE">
        <w:rPr>
          <w:sz w:val="22"/>
          <w:szCs w:val="22"/>
        </w:rPr>
        <w:t xml:space="preserve">scind </w:t>
      </w:r>
      <w:r w:rsidR="004977E5">
        <w:rPr>
          <w:sz w:val="22"/>
          <w:szCs w:val="22"/>
        </w:rPr>
        <w:t xml:space="preserve">action </w:t>
      </w:r>
      <w:r w:rsidR="001923CE">
        <w:rPr>
          <w:sz w:val="22"/>
          <w:szCs w:val="22"/>
        </w:rPr>
        <w:t xml:space="preserve">(invalid observation, </w:t>
      </w:r>
      <w:r w:rsidRPr="000E4C6F">
        <w:rPr>
          <w:sz w:val="22"/>
          <w:szCs w:val="22"/>
        </w:rPr>
        <w:t>no authority</w:t>
      </w:r>
      <w:r w:rsidR="00EE1042">
        <w:rPr>
          <w:sz w:val="22"/>
          <w:szCs w:val="22"/>
        </w:rPr>
        <w:t>, etc.</w:t>
      </w:r>
      <w:r w:rsidRPr="000E4C6F">
        <w:rPr>
          <w:sz w:val="22"/>
          <w:szCs w:val="22"/>
        </w:rPr>
        <w:t>)</w:t>
      </w:r>
      <w:r w:rsidR="00E0205F">
        <w:rPr>
          <w:sz w:val="22"/>
          <w:szCs w:val="22"/>
        </w:rPr>
        <w:t>.</w:t>
      </w:r>
    </w:p>
    <w:p w14:paraId="4B01AF7D" w14:textId="644F66D1" w:rsidR="00490FA6" w:rsidRDefault="001C2153" w:rsidP="000A1209">
      <w:pPr>
        <w:pStyle w:val="Heading2"/>
        <w:spacing w:after="120"/>
      </w:pPr>
      <w:r>
        <w:t xml:space="preserve">Communication of </w:t>
      </w:r>
      <w:r w:rsidR="001D6B7F">
        <w:t>De</w:t>
      </w:r>
      <w:r w:rsidR="00501281">
        <w:t>termination</w:t>
      </w:r>
      <w:r w:rsidR="00C55D90">
        <w:t xml:space="preserve"> </w:t>
      </w:r>
      <w:r w:rsidR="00FF59FA">
        <w:t xml:space="preserve">– </w:t>
      </w:r>
      <w:r w:rsidR="0064444A">
        <w:t>Compliance</w:t>
      </w:r>
      <w:r w:rsidR="00E13A3D">
        <w:t xml:space="preserve"> Unit</w:t>
      </w:r>
      <w:r w:rsidR="00FF59FA">
        <w:t xml:space="preserve"> Supervisor </w:t>
      </w:r>
    </w:p>
    <w:p w14:paraId="6E80E97C" w14:textId="6200B9ED" w:rsidR="00C97432" w:rsidRDefault="003B6857" w:rsidP="000A1209">
      <w:pPr>
        <w:pStyle w:val="ListParagraph"/>
        <w:numPr>
          <w:ilvl w:val="2"/>
          <w:numId w:val="3"/>
        </w:numPr>
        <w:spacing w:after="120"/>
        <w:contextualSpacing w:val="0"/>
        <w:rPr>
          <w:sz w:val="22"/>
          <w:szCs w:val="22"/>
        </w:rPr>
      </w:pPr>
      <w:r>
        <w:rPr>
          <w:sz w:val="22"/>
          <w:szCs w:val="22"/>
        </w:rPr>
        <w:t>Coordinate the d</w:t>
      </w:r>
      <w:r w:rsidR="00632F81" w:rsidRPr="000E4C6F">
        <w:rPr>
          <w:sz w:val="22"/>
          <w:szCs w:val="22"/>
        </w:rPr>
        <w:t>raft</w:t>
      </w:r>
      <w:r>
        <w:rPr>
          <w:sz w:val="22"/>
          <w:szCs w:val="22"/>
        </w:rPr>
        <w:t xml:space="preserve">ing of a </w:t>
      </w:r>
      <w:r w:rsidR="00632F81" w:rsidRPr="000E4C6F">
        <w:rPr>
          <w:sz w:val="22"/>
          <w:szCs w:val="22"/>
        </w:rPr>
        <w:t xml:space="preserve">written response </w:t>
      </w:r>
      <w:r w:rsidR="0064444A">
        <w:rPr>
          <w:sz w:val="22"/>
          <w:szCs w:val="22"/>
        </w:rPr>
        <w:t>to</w:t>
      </w:r>
      <w:r w:rsidR="00501281">
        <w:rPr>
          <w:sz w:val="22"/>
          <w:szCs w:val="22"/>
        </w:rPr>
        <w:t xml:space="preserve"> the </w:t>
      </w:r>
      <w:r w:rsidR="00912948" w:rsidRPr="00912948">
        <w:rPr>
          <w:smallCaps/>
          <w:sz w:val="22"/>
          <w:szCs w:val="22"/>
        </w:rPr>
        <w:t>appeal</w:t>
      </w:r>
      <w:r w:rsidR="00501281">
        <w:rPr>
          <w:sz w:val="22"/>
          <w:szCs w:val="22"/>
        </w:rPr>
        <w:t xml:space="preserve"> based on the determin</w:t>
      </w:r>
      <w:r w:rsidR="00C63687">
        <w:rPr>
          <w:sz w:val="22"/>
          <w:szCs w:val="22"/>
        </w:rPr>
        <w:t>ation</w:t>
      </w:r>
      <w:r w:rsidR="00501281">
        <w:rPr>
          <w:sz w:val="22"/>
          <w:szCs w:val="22"/>
        </w:rPr>
        <w:t xml:space="preserve"> of</w:t>
      </w:r>
      <w:r w:rsidR="0064444A">
        <w:rPr>
          <w:sz w:val="22"/>
          <w:szCs w:val="22"/>
        </w:rPr>
        <w:t xml:space="preserve"> the </w:t>
      </w:r>
      <w:r w:rsidR="007763F1">
        <w:rPr>
          <w:smallCaps/>
          <w:sz w:val="22"/>
          <w:szCs w:val="22"/>
        </w:rPr>
        <w:t>a</w:t>
      </w:r>
      <w:r w:rsidR="00912948" w:rsidRPr="00912948">
        <w:rPr>
          <w:smallCaps/>
          <w:sz w:val="22"/>
          <w:szCs w:val="22"/>
        </w:rPr>
        <w:t>ppeal review group</w:t>
      </w:r>
      <w:r w:rsidR="0064444A">
        <w:rPr>
          <w:sz w:val="22"/>
          <w:szCs w:val="22"/>
        </w:rPr>
        <w:t xml:space="preserve">.  </w:t>
      </w:r>
    </w:p>
    <w:p w14:paraId="76C3F473" w14:textId="47A73B4D" w:rsidR="00C97432" w:rsidRDefault="00FF59FA" w:rsidP="000A1209">
      <w:pPr>
        <w:pStyle w:val="ListParagraph"/>
        <w:numPr>
          <w:ilvl w:val="2"/>
          <w:numId w:val="3"/>
        </w:numPr>
        <w:spacing w:after="120"/>
        <w:contextualSpacing w:val="0"/>
        <w:rPr>
          <w:sz w:val="22"/>
          <w:szCs w:val="22"/>
        </w:rPr>
      </w:pPr>
      <w:r>
        <w:rPr>
          <w:sz w:val="22"/>
          <w:szCs w:val="22"/>
        </w:rPr>
        <w:t>Submit</w:t>
      </w:r>
      <w:r w:rsidR="00955ACC">
        <w:rPr>
          <w:sz w:val="22"/>
          <w:szCs w:val="22"/>
        </w:rPr>
        <w:t xml:space="preserve"> the </w:t>
      </w:r>
      <w:r w:rsidR="00912948" w:rsidRPr="00912948">
        <w:rPr>
          <w:smallCaps/>
          <w:sz w:val="22"/>
          <w:szCs w:val="22"/>
        </w:rPr>
        <w:t>appeal</w:t>
      </w:r>
      <w:r w:rsidR="00955ACC">
        <w:rPr>
          <w:sz w:val="22"/>
          <w:szCs w:val="22"/>
        </w:rPr>
        <w:t xml:space="preserve"> response</w:t>
      </w:r>
      <w:r>
        <w:rPr>
          <w:sz w:val="22"/>
          <w:szCs w:val="22"/>
        </w:rPr>
        <w:t xml:space="preserve"> to </w:t>
      </w:r>
      <w:r w:rsidR="003B6857">
        <w:rPr>
          <w:sz w:val="22"/>
          <w:szCs w:val="22"/>
        </w:rPr>
        <w:t xml:space="preserve">Department Legal Counsel, </w:t>
      </w:r>
      <w:r w:rsidR="000A3E54">
        <w:rPr>
          <w:sz w:val="22"/>
          <w:szCs w:val="22"/>
        </w:rPr>
        <w:t xml:space="preserve">applicable </w:t>
      </w:r>
      <w:r>
        <w:rPr>
          <w:sz w:val="22"/>
          <w:szCs w:val="22"/>
        </w:rPr>
        <w:t xml:space="preserve">Program Manager </w:t>
      </w:r>
      <w:r w:rsidR="003B6857">
        <w:rPr>
          <w:sz w:val="22"/>
          <w:szCs w:val="22"/>
        </w:rPr>
        <w:t>and</w:t>
      </w:r>
      <w:r>
        <w:rPr>
          <w:sz w:val="22"/>
          <w:szCs w:val="22"/>
        </w:rPr>
        <w:t xml:space="preserve"> Division Director for review and final approval.</w:t>
      </w:r>
    </w:p>
    <w:p w14:paraId="0E55B4A6" w14:textId="5134349C" w:rsidR="000A3E54" w:rsidRPr="000A3E54" w:rsidRDefault="000A3E54" w:rsidP="000A3E54">
      <w:pPr>
        <w:pStyle w:val="ListParagraph"/>
        <w:numPr>
          <w:ilvl w:val="2"/>
          <w:numId w:val="3"/>
        </w:numPr>
        <w:spacing w:after="120"/>
        <w:contextualSpacing w:val="0"/>
        <w:rPr>
          <w:sz w:val="22"/>
          <w:szCs w:val="22"/>
        </w:rPr>
      </w:pPr>
      <w:r>
        <w:rPr>
          <w:sz w:val="22"/>
          <w:szCs w:val="22"/>
        </w:rPr>
        <w:t xml:space="preserve">Request that the USAFS Administrator amend the inspection report in USAFS in accordance with the </w:t>
      </w:r>
      <w:r w:rsidR="00912948" w:rsidRPr="00912948">
        <w:rPr>
          <w:smallCaps/>
          <w:sz w:val="22"/>
          <w:szCs w:val="22"/>
        </w:rPr>
        <w:t>appeal</w:t>
      </w:r>
      <w:r>
        <w:rPr>
          <w:sz w:val="22"/>
          <w:szCs w:val="22"/>
        </w:rPr>
        <w:t xml:space="preserve"> determination to rescind an order or orders</w:t>
      </w:r>
      <w:r w:rsidR="009167BB">
        <w:rPr>
          <w:sz w:val="22"/>
          <w:szCs w:val="22"/>
        </w:rPr>
        <w:t>, issue a new compliance date, etc</w:t>
      </w:r>
      <w:r>
        <w:rPr>
          <w:sz w:val="22"/>
          <w:szCs w:val="22"/>
        </w:rPr>
        <w:t xml:space="preserve">. </w:t>
      </w:r>
      <w:r w:rsidR="00EB6482">
        <w:rPr>
          <w:sz w:val="22"/>
          <w:szCs w:val="22"/>
        </w:rPr>
        <w:t xml:space="preserve">Refer to </w:t>
      </w:r>
      <w:r w:rsidR="00EB6482" w:rsidRPr="00EB1EE3">
        <w:rPr>
          <w:i/>
          <w:sz w:val="22"/>
          <w:szCs w:val="22"/>
        </w:rPr>
        <w:t>FOOD.WI.</w:t>
      </w:r>
      <w:r w:rsidR="00EB1EE3" w:rsidRPr="00EB1EE3">
        <w:rPr>
          <w:i/>
          <w:sz w:val="22"/>
          <w:szCs w:val="22"/>
        </w:rPr>
        <w:t>30.70 – Amending Inspection Reports in USAFS WI</w:t>
      </w:r>
      <w:r w:rsidR="00EB1EE3">
        <w:rPr>
          <w:sz w:val="22"/>
          <w:szCs w:val="22"/>
        </w:rPr>
        <w:t xml:space="preserve">. </w:t>
      </w:r>
      <w:r w:rsidR="00AF3D4E">
        <w:rPr>
          <w:sz w:val="22"/>
          <w:szCs w:val="22"/>
        </w:rPr>
        <w:t>P</w:t>
      </w:r>
      <w:r w:rsidR="00AF3D4E" w:rsidRPr="000A433E">
        <w:rPr>
          <w:sz w:val="22"/>
          <w:szCs w:val="22"/>
        </w:rPr>
        <w:t>rovide USAFS Admin</w:t>
      </w:r>
      <w:r w:rsidR="00AF3D4E">
        <w:rPr>
          <w:sz w:val="22"/>
          <w:szCs w:val="22"/>
        </w:rPr>
        <w:t>istrator with the</w:t>
      </w:r>
      <w:r w:rsidR="00AF3D4E" w:rsidRPr="000A433E">
        <w:rPr>
          <w:sz w:val="22"/>
          <w:szCs w:val="22"/>
        </w:rPr>
        <w:t xml:space="preserve"> effective date </w:t>
      </w:r>
      <w:r w:rsidR="00AF3D4E">
        <w:rPr>
          <w:sz w:val="22"/>
          <w:szCs w:val="22"/>
        </w:rPr>
        <w:t>of the rescinded orders</w:t>
      </w:r>
      <w:r w:rsidR="009167BB">
        <w:rPr>
          <w:sz w:val="22"/>
          <w:szCs w:val="22"/>
        </w:rPr>
        <w:t xml:space="preserve"> or the new compliance date for an issued order</w:t>
      </w:r>
      <w:r w:rsidR="00AF3D4E">
        <w:rPr>
          <w:sz w:val="22"/>
          <w:szCs w:val="22"/>
        </w:rPr>
        <w:t>.</w:t>
      </w:r>
    </w:p>
    <w:p w14:paraId="5896EB18" w14:textId="2E62F415" w:rsidR="0064444A" w:rsidRPr="003B6857" w:rsidRDefault="00955ACC" w:rsidP="000A1209">
      <w:pPr>
        <w:pStyle w:val="ListParagraph"/>
        <w:numPr>
          <w:ilvl w:val="2"/>
          <w:numId w:val="3"/>
        </w:numPr>
        <w:spacing w:after="120"/>
        <w:contextualSpacing w:val="0"/>
        <w:rPr>
          <w:sz w:val="22"/>
          <w:szCs w:val="22"/>
        </w:rPr>
      </w:pPr>
      <w:r w:rsidRPr="00955ACC">
        <w:rPr>
          <w:sz w:val="22"/>
          <w:szCs w:val="22"/>
        </w:rPr>
        <w:t xml:space="preserve">Mail </w:t>
      </w:r>
      <w:r w:rsidR="00E044E3">
        <w:rPr>
          <w:sz w:val="22"/>
          <w:szCs w:val="22"/>
        </w:rPr>
        <w:t>and/</w:t>
      </w:r>
      <w:r w:rsidR="00AA09AB">
        <w:rPr>
          <w:sz w:val="22"/>
          <w:szCs w:val="22"/>
        </w:rPr>
        <w:t>or e-mail</w:t>
      </w:r>
      <w:r w:rsidRPr="00955ACC">
        <w:rPr>
          <w:sz w:val="22"/>
          <w:szCs w:val="22"/>
        </w:rPr>
        <w:t xml:space="preserve"> the </w:t>
      </w:r>
      <w:r w:rsidR="00912948" w:rsidRPr="00912948">
        <w:rPr>
          <w:smallCaps/>
          <w:sz w:val="22"/>
          <w:szCs w:val="22"/>
        </w:rPr>
        <w:t>appeal</w:t>
      </w:r>
      <w:r>
        <w:rPr>
          <w:sz w:val="22"/>
          <w:szCs w:val="22"/>
        </w:rPr>
        <w:t xml:space="preserve"> response</w:t>
      </w:r>
      <w:r w:rsidRPr="00955ACC">
        <w:rPr>
          <w:sz w:val="22"/>
          <w:szCs w:val="22"/>
        </w:rPr>
        <w:t xml:space="preserve"> letter</w:t>
      </w:r>
      <w:r w:rsidR="000A3E54">
        <w:rPr>
          <w:sz w:val="22"/>
          <w:szCs w:val="22"/>
        </w:rPr>
        <w:t xml:space="preserve"> and an amended inspection report, if applicable,</w:t>
      </w:r>
      <w:r w:rsidRPr="00955ACC">
        <w:rPr>
          <w:sz w:val="22"/>
          <w:szCs w:val="22"/>
        </w:rPr>
        <w:t xml:space="preserve"> </w:t>
      </w:r>
      <w:r w:rsidR="0064444A">
        <w:rPr>
          <w:sz w:val="22"/>
          <w:szCs w:val="22"/>
        </w:rPr>
        <w:t>using delivery confirmation services</w:t>
      </w:r>
      <w:r w:rsidRPr="00955ACC">
        <w:rPr>
          <w:sz w:val="22"/>
          <w:szCs w:val="22"/>
        </w:rPr>
        <w:t>.</w:t>
      </w:r>
      <w:r w:rsidR="00CA7020">
        <w:rPr>
          <w:sz w:val="22"/>
          <w:szCs w:val="22"/>
        </w:rPr>
        <w:t xml:space="preserve"> Copy the </w:t>
      </w:r>
      <w:r w:rsidR="007763F1">
        <w:rPr>
          <w:smallCaps/>
          <w:sz w:val="22"/>
          <w:szCs w:val="22"/>
        </w:rPr>
        <w:t>a</w:t>
      </w:r>
      <w:r w:rsidR="00912948" w:rsidRPr="00912948">
        <w:rPr>
          <w:smallCaps/>
          <w:sz w:val="22"/>
          <w:szCs w:val="22"/>
        </w:rPr>
        <w:t>ppeal review group</w:t>
      </w:r>
      <w:r w:rsidR="00CA7020">
        <w:rPr>
          <w:sz w:val="22"/>
          <w:szCs w:val="22"/>
        </w:rPr>
        <w:t>.</w:t>
      </w:r>
      <w:r w:rsidR="00AF3D4E">
        <w:rPr>
          <w:sz w:val="22"/>
          <w:szCs w:val="22"/>
        </w:rPr>
        <w:t xml:space="preserve"> </w:t>
      </w:r>
    </w:p>
    <w:p w14:paraId="6F3A750D" w14:textId="3695DD1A" w:rsidR="00682E80" w:rsidRDefault="000A433E" w:rsidP="000A433E">
      <w:pPr>
        <w:pStyle w:val="ListParagraph"/>
        <w:numPr>
          <w:ilvl w:val="3"/>
          <w:numId w:val="3"/>
        </w:numPr>
        <w:spacing w:after="120"/>
        <w:contextualSpacing w:val="0"/>
        <w:rPr>
          <w:sz w:val="22"/>
          <w:szCs w:val="22"/>
        </w:rPr>
      </w:pPr>
      <w:r>
        <w:rPr>
          <w:sz w:val="22"/>
          <w:szCs w:val="22"/>
        </w:rPr>
        <w:t>Attach the</w:t>
      </w:r>
      <w:r w:rsidR="00AF3D4E">
        <w:rPr>
          <w:sz w:val="22"/>
          <w:szCs w:val="22"/>
        </w:rPr>
        <w:t xml:space="preserve"> </w:t>
      </w:r>
      <w:r w:rsidR="00912948" w:rsidRPr="00912948">
        <w:rPr>
          <w:smallCaps/>
          <w:sz w:val="22"/>
          <w:szCs w:val="22"/>
        </w:rPr>
        <w:t>appeal</w:t>
      </w:r>
      <w:r w:rsidRPr="000A433E">
        <w:rPr>
          <w:sz w:val="22"/>
          <w:szCs w:val="22"/>
        </w:rPr>
        <w:t xml:space="preserve"> </w:t>
      </w:r>
      <w:r w:rsidR="000A3E54">
        <w:rPr>
          <w:sz w:val="22"/>
          <w:szCs w:val="22"/>
        </w:rPr>
        <w:t>response letter</w:t>
      </w:r>
      <w:r w:rsidR="003A3254">
        <w:rPr>
          <w:sz w:val="22"/>
          <w:szCs w:val="22"/>
        </w:rPr>
        <w:t xml:space="preserve"> to the applicable maintenance page in USAFS as applicable to the </w:t>
      </w:r>
      <w:r w:rsidR="00912948" w:rsidRPr="00912948">
        <w:rPr>
          <w:smallCaps/>
          <w:sz w:val="22"/>
          <w:szCs w:val="22"/>
        </w:rPr>
        <w:t>appeal</w:t>
      </w:r>
      <w:r w:rsidR="00682E80">
        <w:rPr>
          <w:sz w:val="22"/>
          <w:szCs w:val="22"/>
        </w:rPr>
        <w:t xml:space="preserve"> </w:t>
      </w:r>
    </w:p>
    <w:p w14:paraId="0B274415" w14:textId="12C3C419" w:rsidR="0064444A" w:rsidRPr="0064444A" w:rsidRDefault="003B6857" w:rsidP="000A1209">
      <w:pPr>
        <w:pStyle w:val="ListParagraph"/>
        <w:numPr>
          <w:ilvl w:val="2"/>
          <w:numId w:val="3"/>
        </w:numPr>
        <w:spacing w:after="120"/>
        <w:contextualSpacing w:val="0"/>
        <w:rPr>
          <w:sz w:val="22"/>
          <w:szCs w:val="22"/>
        </w:rPr>
      </w:pPr>
      <w:r>
        <w:rPr>
          <w:sz w:val="22"/>
          <w:szCs w:val="22"/>
        </w:rPr>
        <w:t>When applicable, v</w:t>
      </w:r>
      <w:r w:rsidR="0064444A" w:rsidRPr="0064444A">
        <w:rPr>
          <w:sz w:val="22"/>
          <w:szCs w:val="22"/>
        </w:rPr>
        <w:t>oid</w:t>
      </w:r>
      <w:r>
        <w:rPr>
          <w:sz w:val="22"/>
          <w:szCs w:val="22"/>
        </w:rPr>
        <w:t xml:space="preserve"> </w:t>
      </w:r>
      <w:r w:rsidR="0064444A" w:rsidRPr="0064444A">
        <w:rPr>
          <w:sz w:val="22"/>
          <w:szCs w:val="22"/>
        </w:rPr>
        <w:t xml:space="preserve">invoices for rescinded </w:t>
      </w:r>
      <w:r w:rsidR="0064444A">
        <w:rPr>
          <w:sz w:val="22"/>
          <w:szCs w:val="22"/>
        </w:rPr>
        <w:t>fees</w:t>
      </w:r>
      <w:r w:rsidR="0064444A" w:rsidRPr="0064444A">
        <w:rPr>
          <w:sz w:val="22"/>
          <w:szCs w:val="22"/>
        </w:rPr>
        <w:t xml:space="preserve"> by emailing the following documentation to Finance &amp; Budget:</w:t>
      </w:r>
    </w:p>
    <w:p w14:paraId="7C6B8934" w14:textId="7C4CA1F2" w:rsidR="0064444A" w:rsidRPr="0064444A" w:rsidRDefault="0064444A" w:rsidP="000A1209">
      <w:pPr>
        <w:pStyle w:val="ListParagraph"/>
        <w:numPr>
          <w:ilvl w:val="3"/>
          <w:numId w:val="3"/>
        </w:numPr>
        <w:spacing w:after="120"/>
        <w:contextualSpacing w:val="0"/>
        <w:rPr>
          <w:sz w:val="22"/>
          <w:szCs w:val="22"/>
        </w:rPr>
      </w:pPr>
      <w:r w:rsidRPr="0064444A">
        <w:rPr>
          <w:sz w:val="22"/>
          <w:szCs w:val="22"/>
        </w:rPr>
        <w:t>Copy of the invoice(s)</w:t>
      </w:r>
      <w:r>
        <w:rPr>
          <w:sz w:val="22"/>
          <w:szCs w:val="22"/>
        </w:rPr>
        <w:t>,</w:t>
      </w:r>
    </w:p>
    <w:p w14:paraId="41DC4375" w14:textId="4B3610EA" w:rsidR="0064444A" w:rsidRPr="00EB1EE3" w:rsidRDefault="0064444A" w:rsidP="00EB1EE3">
      <w:pPr>
        <w:pStyle w:val="ListParagraph"/>
        <w:numPr>
          <w:ilvl w:val="3"/>
          <w:numId w:val="3"/>
        </w:numPr>
        <w:spacing w:after="120"/>
        <w:contextualSpacing w:val="0"/>
        <w:rPr>
          <w:sz w:val="22"/>
          <w:szCs w:val="22"/>
        </w:rPr>
      </w:pPr>
      <w:r w:rsidRPr="0064444A">
        <w:rPr>
          <w:sz w:val="22"/>
          <w:szCs w:val="22"/>
        </w:rPr>
        <w:t xml:space="preserve">Copy of </w:t>
      </w:r>
      <w:r>
        <w:rPr>
          <w:sz w:val="22"/>
          <w:szCs w:val="22"/>
        </w:rPr>
        <w:t xml:space="preserve">the written </w:t>
      </w:r>
      <w:r w:rsidR="00912948" w:rsidRPr="00912948">
        <w:rPr>
          <w:smallCaps/>
          <w:sz w:val="22"/>
          <w:szCs w:val="22"/>
        </w:rPr>
        <w:t>appeal</w:t>
      </w:r>
      <w:r>
        <w:rPr>
          <w:sz w:val="22"/>
          <w:szCs w:val="22"/>
        </w:rPr>
        <w:t xml:space="preserve"> response</w:t>
      </w:r>
      <w:r w:rsidRPr="0064444A">
        <w:rPr>
          <w:sz w:val="22"/>
          <w:szCs w:val="22"/>
        </w:rPr>
        <w:t xml:space="preserve"> which includes reason for the adjustment or void of the invoic</w:t>
      </w:r>
      <w:r>
        <w:rPr>
          <w:sz w:val="22"/>
          <w:szCs w:val="22"/>
        </w:rPr>
        <w:t>e</w:t>
      </w:r>
    </w:p>
    <w:p w14:paraId="44EAD885" w14:textId="0186CA4A" w:rsidR="00D841DC" w:rsidRDefault="001C2153" w:rsidP="000A1209">
      <w:pPr>
        <w:pStyle w:val="Heading2"/>
        <w:spacing w:after="120"/>
      </w:pPr>
      <w:r w:rsidRPr="006E71AC">
        <w:lastRenderedPageBreak/>
        <w:t>Further app</w:t>
      </w:r>
      <w:r w:rsidR="002F0594" w:rsidRPr="006E71AC">
        <w:t xml:space="preserve">eal of </w:t>
      </w:r>
      <w:r w:rsidR="001A6BD9">
        <w:t xml:space="preserve">Appeal Response </w:t>
      </w:r>
      <w:r w:rsidR="002F0594" w:rsidRPr="006E71AC">
        <w:t>De</w:t>
      </w:r>
      <w:r w:rsidR="001A6BD9">
        <w:t>terminations</w:t>
      </w:r>
      <w:r w:rsidR="007B1E70" w:rsidRPr="006E71AC">
        <w:t xml:space="preserve"> </w:t>
      </w:r>
      <w:r w:rsidR="008A69BC" w:rsidRPr="006E71AC">
        <w:t>–</w:t>
      </w:r>
      <w:r w:rsidR="0064444A">
        <w:t xml:space="preserve"> Division Director</w:t>
      </w:r>
    </w:p>
    <w:p w14:paraId="7E1A9EC7" w14:textId="2BD20D9C" w:rsidR="00D841DC" w:rsidRPr="00976355" w:rsidRDefault="00C95088" w:rsidP="000A1209">
      <w:pPr>
        <w:pStyle w:val="ListParagraph"/>
        <w:numPr>
          <w:ilvl w:val="2"/>
          <w:numId w:val="3"/>
        </w:numPr>
        <w:spacing w:after="120"/>
        <w:contextualSpacing w:val="0"/>
        <w:rPr>
          <w:sz w:val="22"/>
        </w:rPr>
      </w:pPr>
      <w:r>
        <w:rPr>
          <w:sz w:val="22"/>
        </w:rPr>
        <w:t>I</w:t>
      </w:r>
      <w:r w:rsidR="00D841DC" w:rsidRPr="00976355">
        <w:rPr>
          <w:sz w:val="22"/>
        </w:rPr>
        <w:t xml:space="preserve">nclude </w:t>
      </w:r>
      <w:r>
        <w:rPr>
          <w:sz w:val="22"/>
        </w:rPr>
        <w:t xml:space="preserve">the </w:t>
      </w:r>
      <w:r w:rsidR="00D841DC" w:rsidRPr="00976355">
        <w:rPr>
          <w:sz w:val="22"/>
        </w:rPr>
        <w:t xml:space="preserve">MDA Commissioner as appropriate using </w:t>
      </w:r>
      <w:r w:rsidR="00912948" w:rsidRPr="00912948">
        <w:rPr>
          <w:smallCaps/>
          <w:sz w:val="22"/>
        </w:rPr>
        <w:t>appeal</w:t>
      </w:r>
      <w:r w:rsidR="00D841DC" w:rsidRPr="00976355">
        <w:rPr>
          <w:sz w:val="22"/>
        </w:rPr>
        <w:t xml:space="preserve"> documentation provided by the Program staff and </w:t>
      </w:r>
      <w:r>
        <w:rPr>
          <w:sz w:val="22"/>
        </w:rPr>
        <w:t xml:space="preserve">the </w:t>
      </w:r>
      <w:r w:rsidR="00D841DC" w:rsidRPr="00976355">
        <w:rPr>
          <w:sz w:val="22"/>
        </w:rPr>
        <w:t>Compliance Unit staff</w:t>
      </w:r>
      <w:r>
        <w:rPr>
          <w:sz w:val="22"/>
        </w:rPr>
        <w:t xml:space="preserve"> if there are further </w:t>
      </w:r>
      <w:r w:rsidR="00912948" w:rsidRPr="00912948">
        <w:rPr>
          <w:smallCaps/>
          <w:sz w:val="22"/>
        </w:rPr>
        <w:t>appeal</w:t>
      </w:r>
      <w:r w:rsidR="00912948">
        <w:rPr>
          <w:smallCaps/>
          <w:sz w:val="22"/>
        </w:rPr>
        <w:t>s</w:t>
      </w:r>
      <w:r>
        <w:rPr>
          <w:sz w:val="22"/>
        </w:rPr>
        <w:t xml:space="preserve"> of the </w:t>
      </w:r>
      <w:r w:rsidR="00912948" w:rsidRPr="00912948">
        <w:rPr>
          <w:smallCaps/>
          <w:sz w:val="22"/>
        </w:rPr>
        <w:t>appeal</w:t>
      </w:r>
      <w:r>
        <w:rPr>
          <w:sz w:val="22"/>
        </w:rPr>
        <w:t xml:space="preserve"> response determination</w:t>
      </w:r>
      <w:r w:rsidR="00D841DC" w:rsidRPr="00976355">
        <w:rPr>
          <w:sz w:val="22"/>
        </w:rPr>
        <w:t>.</w:t>
      </w:r>
    </w:p>
    <w:p w14:paraId="291DD508" w14:textId="255DD2D7" w:rsidR="00524B76" w:rsidRPr="006E71AC" w:rsidRDefault="00D841DC" w:rsidP="000A1209">
      <w:pPr>
        <w:pStyle w:val="Heading2"/>
        <w:spacing w:after="120"/>
      </w:pPr>
      <w:r>
        <w:t>Maintenance of Records</w:t>
      </w:r>
      <w:r w:rsidR="003B6857">
        <w:t xml:space="preserve"> – Compliance </w:t>
      </w:r>
      <w:r w:rsidR="00D47925">
        <w:t xml:space="preserve">Unit </w:t>
      </w:r>
      <w:r w:rsidR="003B6857">
        <w:t xml:space="preserve">Supervisor </w:t>
      </w:r>
    </w:p>
    <w:p w14:paraId="26A90CE5" w14:textId="2FEA24C3" w:rsidR="00D841DC" w:rsidRDefault="00D841DC" w:rsidP="000A1209">
      <w:pPr>
        <w:pStyle w:val="Heading2"/>
        <w:numPr>
          <w:ilvl w:val="2"/>
          <w:numId w:val="3"/>
        </w:numPr>
        <w:spacing w:after="120"/>
        <w:rPr>
          <w:b w:val="0"/>
        </w:rPr>
      </w:pPr>
      <w:r>
        <w:rPr>
          <w:b w:val="0"/>
        </w:rPr>
        <w:t xml:space="preserve">While the </w:t>
      </w:r>
      <w:r w:rsidR="00912948" w:rsidRPr="00912948">
        <w:rPr>
          <w:b w:val="0"/>
          <w:smallCaps/>
        </w:rPr>
        <w:t>appeal</w:t>
      </w:r>
      <w:r>
        <w:rPr>
          <w:b w:val="0"/>
        </w:rPr>
        <w:t xml:space="preserve"> review and response is active, maintain copies of all pertinent documentation </w:t>
      </w:r>
      <w:r w:rsidR="00E875C4">
        <w:rPr>
          <w:b w:val="0"/>
        </w:rPr>
        <w:t xml:space="preserve">and meeting notes </w:t>
      </w:r>
      <w:r>
        <w:rPr>
          <w:b w:val="0"/>
        </w:rPr>
        <w:t xml:space="preserve">in the SP tracking list. </w:t>
      </w:r>
    </w:p>
    <w:p w14:paraId="30C4069C" w14:textId="282943C1" w:rsidR="00D841DC" w:rsidRDefault="00D841DC" w:rsidP="000A1209">
      <w:pPr>
        <w:pStyle w:val="Heading2"/>
        <w:numPr>
          <w:ilvl w:val="2"/>
          <w:numId w:val="3"/>
        </w:numPr>
        <w:spacing w:after="120"/>
        <w:rPr>
          <w:b w:val="0"/>
        </w:rPr>
      </w:pPr>
      <w:r>
        <w:rPr>
          <w:b w:val="0"/>
        </w:rPr>
        <w:t xml:space="preserve">Add all formal correspondence </w:t>
      </w:r>
      <w:r w:rsidR="00262DE0">
        <w:rPr>
          <w:b w:val="0"/>
        </w:rPr>
        <w:t>sent to the submitter to</w:t>
      </w:r>
      <w:r>
        <w:rPr>
          <w:b w:val="0"/>
        </w:rPr>
        <w:t xml:space="preserve"> USAFS as </w:t>
      </w:r>
      <w:r w:rsidR="7F09066F">
        <w:rPr>
          <w:b w:val="0"/>
        </w:rPr>
        <w:t>documents are</w:t>
      </w:r>
      <w:r>
        <w:rPr>
          <w:b w:val="0"/>
        </w:rPr>
        <w:t xml:space="preserve"> finalized and mailed. </w:t>
      </w:r>
    </w:p>
    <w:p w14:paraId="6C18FAC2" w14:textId="16BF4DA4" w:rsidR="00262DE0" w:rsidRDefault="00D841DC" w:rsidP="000A1209">
      <w:pPr>
        <w:pStyle w:val="Heading2"/>
        <w:numPr>
          <w:ilvl w:val="2"/>
          <w:numId w:val="3"/>
        </w:numPr>
        <w:spacing w:after="120"/>
        <w:rPr>
          <w:b w:val="0"/>
        </w:rPr>
      </w:pPr>
      <w:r>
        <w:rPr>
          <w:b w:val="0"/>
        </w:rPr>
        <w:t xml:space="preserve">When the </w:t>
      </w:r>
      <w:r w:rsidR="00912948" w:rsidRPr="00912948">
        <w:rPr>
          <w:b w:val="0"/>
          <w:smallCaps/>
        </w:rPr>
        <w:t>appeal</w:t>
      </w:r>
      <w:r>
        <w:rPr>
          <w:b w:val="0"/>
        </w:rPr>
        <w:t xml:space="preserve"> </w:t>
      </w:r>
      <w:r w:rsidR="00262DE0">
        <w:rPr>
          <w:b w:val="0"/>
        </w:rPr>
        <w:t xml:space="preserve">review and </w:t>
      </w:r>
      <w:r>
        <w:rPr>
          <w:b w:val="0"/>
        </w:rPr>
        <w:t>response is complete</w:t>
      </w:r>
      <w:r w:rsidR="00262DE0">
        <w:rPr>
          <w:b w:val="0"/>
        </w:rPr>
        <w:t xml:space="preserve">, close out the </w:t>
      </w:r>
      <w:r w:rsidR="00B472AC">
        <w:rPr>
          <w:b w:val="0"/>
          <w:smallCaps/>
        </w:rPr>
        <w:t>a</w:t>
      </w:r>
      <w:r w:rsidR="00912948" w:rsidRPr="00912948">
        <w:rPr>
          <w:b w:val="0"/>
          <w:smallCaps/>
        </w:rPr>
        <w:t xml:space="preserve">ppeal </w:t>
      </w:r>
      <w:r w:rsidR="00B472AC">
        <w:rPr>
          <w:b w:val="0"/>
          <w:smallCaps/>
        </w:rPr>
        <w:t>id</w:t>
      </w:r>
      <w:r w:rsidR="00262DE0">
        <w:rPr>
          <w:b w:val="0"/>
        </w:rPr>
        <w:t xml:space="preserve"> by</w:t>
      </w:r>
      <w:r w:rsidR="00E875C4">
        <w:rPr>
          <w:b w:val="0"/>
        </w:rPr>
        <w:t xml:space="preserve"> completing the following actions</w:t>
      </w:r>
      <w:r w:rsidR="00262DE0">
        <w:rPr>
          <w:b w:val="0"/>
        </w:rPr>
        <w:t>:</w:t>
      </w:r>
    </w:p>
    <w:p w14:paraId="70476C56" w14:textId="0298B401" w:rsidR="00262DE0" w:rsidRDefault="00262DE0" w:rsidP="000A1209">
      <w:pPr>
        <w:pStyle w:val="Heading2"/>
        <w:numPr>
          <w:ilvl w:val="3"/>
          <w:numId w:val="3"/>
        </w:numPr>
        <w:spacing w:after="120"/>
        <w:rPr>
          <w:b w:val="0"/>
        </w:rPr>
      </w:pPr>
      <w:r>
        <w:rPr>
          <w:b w:val="0"/>
        </w:rPr>
        <w:t>U</w:t>
      </w:r>
      <w:r w:rsidR="00D841DC" w:rsidRPr="00262DE0">
        <w:rPr>
          <w:b w:val="0"/>
        </w:rPr>
        <w:t>pdat</w:t>
      </w:r>
      <w:r w:rsidR="00E875C4">
        <w:rPr>
          <w:b w:val="0"/>
        </w:rPr>
        <w:t xml:space="preserve">e the </w:t>
      </w:r>
      <w:r w:rsidR="00D841DC" w:rsidRPr="00262DE0">
        <w:rPr>
          <w:b w:val="0"/>
        </w:rPr>
        <w:t>SP tracking list status to “Closed”</w:t>
      </w:r>
    </w:p>
    <w:p w14:paraId="6FA0AE93" w14:textId="15522FA1" w:rsidR="00D841DC" w:rsidRPr="00262DE0" w:rsidRDefault="007720E3" w:rsidP="000A1209">
      <w:pPr>
        <w:pStyle w:val="Heading2"/>
        <w:numPr>
          <w:ilvl w:val="3"/>
          <w:numId w:val="3"/>
        </w:numPr>
        <w:spacing w:after="120"/>
        <w:rPr>
          <w:b w:val="0"/>
        </w:rPr>
      </w:pPr>
      <w:r w:rsidRPr="007720E3">
        <w:rPr>
          <w:b w:val="0"/>
        </w:rPr>
        <w:t xml:space="preserve">Combine all </w:t>
      </w:r>
      <w:r w:rsidR="00912948" w:rsidRPr="00912948">
        <w:rPr>
          <w:b w:val="0"/>
          <w:smallCaps/>
        </w:rPr>
        <w:t>appeal</w:t>
      </w:r>
      <w:r w:rsidRPr="007720E3">
        <w:rPr>
          <w:b w:val="0"/>
        </w:rPr>
        <w:t xml:space="preserve"> documentation into a single pdf and attach to the facility in USAFS</w:t>
      </w:r>
      <w:r>
        <w:rPr>
          <w:b w:val="0"/>
        </w:rPr>
        <w:t>.</w:t>
      </w:r>
      <w:r w:rsidR="00262DE0">
        <w:rPr>
          <w:b w:val="0"/>
        </w:rPr>
        <w:t xml:space="preserve"> </w:t>
      </w:r>
      <w:r w:rsidR="00262DE0" w:rsidRPr="00262DE0">
        <w:rPr>
          <w:b w:val="0"/>
        </w:rPr>
        <w:t xml:space="preserve"> </w:t>
      </w:r>
    </w:p>
    <w:p w14:paraId="583D7349" w14:textId="09E7EBAC" w:rsidR="005C424A" w:rsidRPr="000E4C6F" w:rsidRDefault="00D20AC5" w:rsidP="000A1209">
      <w:pPr>
        <w:pStyle w:val="Heading1"/>
        <w:spacing w:after="120"/>
      </w:pPr>
      <w:bookmarkStart w:id="7" w:name="_Toc283285796"/>
      <w:r w:rsidRPr="000E4C6F">
        <w:t>RELATED DOCUMENTS (includes References, Attachments)</w:t>
      </w:r>
      <w:bookmarkEnd w:id="7"/>
    </w:p>
    <w:p w14:paraId="0C60247E" w14:textId="50D67722" w:rsidR="00130D65" w:rsidRDefault="00130D65" w:rsidP="000A1209">
      <w:pPr>
        <w:spacing w:after="120"/>
        <w:ind w:firstLine="720"/>
        <w:rPr>
          <w:sz w:val="22"/>
          <w:szCs w:val="22"/>
        </w:rPr>
      </w:pPr>
      <w:r>
        <w:rPr>
          <w:sz w:val="22"/>
          <w:szCs w:val="22"/>
        </w:rPr>
        <w:t>Industry Appeals Flow Chart</w:t>
      </w:r>
    </w:p>
    <w:p w14:paraId="17D4BD99" w14:textId="3E8FC9A6" w:rsidR="00496498" w:rsidRDefault="00C80316" w:rsidP="000A1209">
      <w:pPr>
        <w:spacing w:after="120"/>
        <w:ind w:firstLine="720"/>
        <w:rPr>
          <w:sz w:val="22"/>
          <w:szCs w:val="22"/>
        </w:rPr>
      </w:pPr>
      <w:r>
        <w:rPr>
          <w:sz w:val="22"/>
          <w:szCs w:val="22"/>
        </w:rPr>
        <w:t>Acknowledgment of</w:t>
      </w:r>
      <w:r w:rsidR="004B58C9">
        <w:rPr>
          <w:sz w:val="22"/>
          <w:szCs w:val="22"/>
        </w:rPr>
        <w:t xml:space="preserve"> </w:t>
      </w:r>
      <w:r w:rsidR="00031E76">
        <w:rPr>
          <w:sz w:val="22"/>
          <w:szCs w:val="22"/>
        </w:rPr>
        <w:t>Complaint-</w:t>
      </w:r>
      <w:r w:rsidR="00A0611F">
        <w:rPr>
          <w:sz w:val="22"/>
          <w:szCs w:val="22"/>
        </w:rPr>
        <w:t>Appeal</w:t>
      </w:r>
      <w:r>
        <w:rPr>
          <w:sz w:val="22"/>
          <w:szCs w:val="22"/>
        </w:rPr>
        <w:t xml:space="preserve"> Receipt</w:t>
      </w:r>
      <w:r w:rsidR="004B58C9">
        <w:rPr>
          <w:sz w:val="22"/>
          <w:szCs w:val="22"/>
        </w:rPr>
        <w:t xml:space="preserve"> Template</w:t>
      </w:r>
    </w:p>
    <w:p w14:paraId="1324C15B" w14:textId="0C289391" w:rsidR="003253B3" w:rsidRDefault="003253B3" w:rsidP="000A1209">
      <w:pPr>
        <w:spacing w:after="120"/>
        <w:ind w:firstLine="720"/>
        <w:rPr>
          <w:sz w:val="22"/>
          <w:szCs w:val="22"/>
        </w:rPr>
      </w:pPr>
      <w:r>
        <w:rPr>
          <w:sz w:val="22"/>
          <w:szCs w:val="22"/>
        </w:rPr>
        <w:t>Submitting an Appeal – Information for Facilities</w:t>
      </w:r>
    </w:p>
    <w:p w14:paraId="06021F02" w14:textId="6D42A2D4" w:rsidR="003C2BA7" w:rsidRDefault="003C2BA7" w:rsidP="000A1209">
      <w:pPr>
        <w:spacing w:after="120"/>
        <w:ind w:firstLine="720"/>
        <w:rPr>
          <w:sz w:val="22"/>
          <w:szCs w:val="22"/>
        </w:rPr>
      </w:pPr>
      <w:r>
        <w:rPr>
          <w:sz w:val="22"/>
          <w:szCs w:val="22"/>
        </w:rPr>
        <w:t>FOOD.WI.30.70 – Amending Inspection Reports in USAFS WI</w:t>
      </w:r>
    </w:p>
    <w:p w14:paraId="26BAF60C" w14:textId="3A77CDAE" w:rsidR="00AA5339" w:rsidRDefault="00AA5339" w:rsidP="000A1209">
      <w:pPr>
        <w:spacing w:after="120"/>
        <w:ind w:firstLine="720"/>
        <w:rPr>
          <w:sz w:val="22"/>
          <w:szCs w:val="22"/>
        </w:rPr>
      </w:pPr>
      <w:r w:rsidRPr="00AA5339">
        <w:rPr>
          <w:sz w:val="22"/>
          <w:szCs w:val="22"/>
        </w:rPr>
        <w:t>F</w:t>
      </w:r>
      <w:r w:rsidR="00031E76">
        <w:rPr>
          <w:sz w:val="22"/>
          <w:szCs w:val="22"/>
        </w:rPr>
        <w:t>FS</w:t>
      </w:r>
      <w:r w:rsidRPr="00AA5339">
        <w:rPr>
          <w:sz w:val="22"/>
          <w:szCs w:val="22"/>
        </w:rPr>
        <w:t xml:space="preserve">D.30.15 – </w:t>
      </w:r>
      <w:r w:rsidR="0000247D">
        <w:rPr>
          <w:sz w:val="22"/>
          <w:szCs w:val="22"/>
        </w:rPr>
        <w:t xml:space="preserve">FFSD </w:t>
      </w:r>
      <w:r w:rsidR="00A42FE4">
        <w:rPr>
          <w:sz w:val="22"/>
          <w:szCs w:val="22"/>
        </w:rPr>
        <w:t>Consumer</w:t>
      </w:r>
      <w:r w:rsidR="007A3B37" w:rsidRPr="00AA5339">
        <w:rPr>
          <w:sz w:val="22"/>
          <w:szCs w:val="22"/>
        </w:rPr>
        <w:t xml:space="preserve"> </w:t>
      </w:r>
      <w:r w:rsidRPr="00AA5339">
        <w:rPr>
          <w:sz w:val="22"/>
          <w:szCs w:val="22"/>
        </w:rPr>
        <w:t>Complaint SOP</w:t>
      </w:r>
    </w:p>
    <w:p w14:paraId="578F8FCD" w14:textId="3C35BAE9" w:rsidR="00EE5362" w:rsidRPr="000E4C6F" w:rsidRDefault="00AA5339" w:rsidP="000A1209">
      <w:pPr>
        <w:spacing w:after="120"/>
        <w:ind w:firstLine="720"/>
        <w:rPr>
          <w:sz w:val="22"/>
          <w:szCs w:val="22"/>
        </w:rPr>
      </w:pPr>
      <w:r w:rsidRPr="00AA5339">
        <w:rPr>
          <w:sz w:val="22"/>
          <w:szCs w:val="22"/>
        </w:rPr>
        <w:t>F</w:t>
      </w:r>
      <w:r w:rsidR="00641EB4">
        <w:rPr>
          <w:sz w:val="22"/>
          <w:szCs w:val="22"/>
        </w:rPr>
        <w:t>FSD.SOP</w:t>
      </w:r>
      <w:r w:rsidRPr="00AA5339">
        <w:rPr>
          <w:sz w:val="22"/>
          <w:szCs w:val="22"/>
        </w:rPr>
        <w:t>.30.29 – F</w:t>
      </w:r>
      <w:r w:rsidR="00641EB4">
        <w:rPr>
          <w:sz w:val="22"/>
          <w:szCs w:val="22"/>
        </w:rPr>
        <w:t>FSD</w:t>
      </w:r>
      <w:r w:rsidRPr="00AA5339">
        <w:rPr>
          <w:sz w:val="22"/>
          <w:szCs w:val="22"/>
        </w:rPr>
        <w:t xml:space="preserve"> Staff Complaint SOP</w:t>
      </w:r>
    </w:p>
    <w:p w14:paraId="583D734A" w14:textId="77777777" w:rsidR="005C424A" w:rsidRPr="000E4C6F" w:rsidRDefault="005C424A" w:rsidP="000A1209">
      <w:pPr>
        <w:pStyle w:val="Heading1"/>
        <w:spacing w:after="120"/>
      </w:pPr>
      <w:bookmarkStart w:id="8" w:name="_Toc283285797"/>
      <w:r w:rsidRPr="000E4C6F">
        <w:t>EQUIPMENT/MATERIALS NEEDED</w:t>
      </w:r>
      <w:bookmarkEnd w:id="8"/>
    </w:p>
    <w:p w14:paraId="66349E4F" w14:textId="0BAA3D0E" w:rsidR="00670A8C" w:rsidRPr="000E4C6F" w:rsidRDefault="00670A8C" w:rsidP="000A1209">
      <w:pPr>
        <w:pStyle w:val="Heading2"/>
        <w:numPr>
          <w:ilvl w:val="0"/>
          <w:numId w:val="0"/>
        </w:numPr>
        <w:spacing w:after="120"/>
        <w:ind w:left="1440" w:hanging="720"/>
      </w:pPr>
      <w:r w:rsidRPr="000E4C6F">
        <w:t>N/A</w:t>
      </w:r>
    </w:p>
    <w:p w14:paraId="583D734B" w14:textId="02ABE260" w:rsidR="009E42DA" w:rsidRPr="000E4C6F" w:rsidRDefault="008829FB" w:rsidP="000A1209">
      <w:pPr>
        <w:pStyle w:val="Heading1"/>
        <w:spacing w:after="120"/>
      </w:pPr>
      <w:bookmarkStart w:id="9" w:name="_Toc283285798"/>
      <w:r w:rsidRPr="000E4C6F">
        <w:t>SAFETY</w:t>
      </w:r>
      <w:bookmarkEnd w:id="9"/>
    </w:p>
    <w:p w14:paraId="35D98E06" w14:textId="077BD4BC" w:rsidR="00352327" w:rsidRPr="00352327" w:rsidRDefault="002F0594" w:rsidP="000A1209">
      <w:pPr>
        <w:pStyle w:val="Heading2"/>
        <w:numPr>
          <w:ilvl w:val="0"/>
          <w:numId w:val="0"/>
        </w:numPr>
        <w:spacing w:after="120"/>
        <w:ind w:left="1440" w:hanging="720"/>
      </w:pPr>
      <w:r>
        <w:t>N/A</w:t>
      </w:r>
      <w:bookmarkStart w:id="10" w:name="_Toc283285799"/>
    </w:p>
    <w:p w14:paraId="583D734C" w14:textId="01C9D5F8" w:rsidR="0010441D" w:rsidRPr="000E4C6F" w:rsidRDefault="006C16A7" w:rsidP="000A1209">
      <w:pPr>
        <w:pStyle w:val="Heading1"/>
        <w:spacing w:after="120"/>
      </w:pPr>
      <w:r w:rsidRPr="000E4C6F">
        <w:t>CIRCULATION</w:t>
      </w:r>
      <w:bookmarkEnd w:id="10"/>
    </w:p>
    <w:p w14:paraId="583D7369" w14:textId="14945F71" w:rsidR="00D35C11" w:rsidRPr="004C1B59" w:rsidRDefault="00C80316" w:rsidP="004C1B59">
      <w:pPr>
        <w:spacing w:after="120"/>
        <w:ind w:left="720"/>
        <w:rPr>
          <w:sz w:val="24"/>
          <w:szCs w:val="24"/>
        </w:rPr>
      </w:pPr>
      <w:r w:rsidRPr="00641EB4">
        <w:rPr>
          <w:sz w:val="22"/>
          <w:szCs w:val="24"/>
        </w:rPr>
        <w:t xml:space="preserve">This document is </w:t>
      </w:r>
      <w:r w:rsidR="000130F8" w:rsidRPr="00641EB4">
        <w:rPr>
          <w:sz w:val="22"/>
          <w:szCs w:val="24"/>
        </w:rPr>
        <w:t>provided</w:t>
      </w:r>
      <w:r w:rsidR="00130D65" w:rsidRPr="00641EB4">
        <w:rPr>
          <w:sz w:val="22"/>
          <w:szCs w:val="24"/>
        </w:rPr>
        <w:t xml:space="preserve"> to the following: </w:t>
      </w:r>
      <w:r w:rsidR="00A11DE1">
        <w:rPr>
          <w:sz w:val="22"/>
          <w:szCs w:val="24"/>
        </w:rPr>
        <w:t>FFSD Inspection Program Staff, Compliance Unit Supervisor, and the Division Director</w:t>
      </w:r>
      <w:r w:rsidRPr="00641EB4">
        <w:rPr>
          <w:sz w:val="22"/>
          <w:szCs w:val="24"/>
        </w:rPr>
        <w:t>.</w:t>
      </w:r>
      <w:r w:rsidR="00352327" w:rsidRPr="00641EB4">
        <w:rPr>
          <w:sz w:val="22"/>
          <w:szCs w:val="24"/>
        </w:rPr>
        <w:t xml:space="preserve"> </w:t>
      </w:r>
      <w:r w:rsidR="00352327" w:rsidRPr="00641EB4">
        <w:rPr>
          <w:color w:val="000000"/>
          <w:sz w:val="22"/>
        </w:rPr>
        <w:t>The current version will be stored electronically on the FFSD document control site.</w:t>
      </w:r>
      <w:r w:rsidR="00352327" w:rsidRPr="009848A9">
        <w:rPr>
          <w:color w:val="000000"/>
          <w:sz w:val="24"/>
        </w:rPr>
        <w:t xml:space="preserve"> </w:t>
      </w:r>
      <w:r w:rsidR="00352327">
        <w:rPr>
          <w:sz w:val="24"/>
          <w:szCs w:val="24"/>
        </w:rPr>
        <w:t xml:space="preserve"> </w:t>
      </w:r>
    </w:p>
    <w:p w14:paraId="583D736A" w14:textId="77777777" w:rsidR="00D35C11" w:rsidRDefault="00D35C11" w:rsidP="00D35C11">
      <w:pPr>
        <w:tabs>
          <w:tab w:val="left" w:pos="1200"/>
        </w:tabs>
      </w:pPr>
    </w:p>
    <w:p w14:paraId="583D736B" w14:textId="77777777" w:rsidR="00D35C11" w:rsidRDefault="00D35C11" w:rsidP="00D35C11"/>
    <w:p w14:paraId="583D736C" w14:textId="77777777" w:rsidR="00B615C5" w:rsidRPr="005D3694" w:rsidRDefault="00B615C5" w:rsidP="00FD0F86">
      <w:pPr>
        <w:keepNext/>
        <w:rPr>
          <w:sz w:val="22"/>
          <w:szCs w:val="22"/>
        </w:rPr>
      </w:pPr>
    </w:p>
    <w:sectPr w:rsidR="00B615C5" w:rsidRPr="005D3694" w:rsidSect="007F67F7">
      <w:headerReference w:type="default" r:id="rId12"/>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9821" w14:textId="77777777" w:rsidR="00542FAC" w:rsidRDefault="00542FAC">
      <w:r>
        <w:separator/>
      </w:r>
    </w:p>
  </w:endnote>
  <w:endnote w:type="continuationSeparator" w:id="0">
    <w:p w14:paraId="0879B92F" w14:textId="77777777" w:rsidR="00542FAC" w:rsidRDefault="00542FAC">
      <w:r>
        <w:continuationSeparator/>
      </w:r>
    </w:p>
  </w:endnote>
  <w:endnote w:type="continuationNotice" w:id="1">
    <w:p w14:paraId="6DD12110" w14:textId="77777777" w:rsidR="00542FAC" w:rsidRDefault="00542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4E1E" w14:textId="77777777" w:rsidR="00542FAC" w:rsidRDefault="00542FAC">
      <w:r>
        <w:separator/>
      </w:r>
    </w:p>
  </w:footnote>
  <w:footnote w:type="continuationSeparator" w:id="0">
    <w:p w14:paraId="22ADA2D0" w14:textId="77777777" w:rsidR="00542FAC" w:rsidRDefault="00542FAC">
      <w:r>
        <w:continuationSeparator/>
      </w:r>
    </w:p>
  </w:footnote>
  <w:footnote w:type="continuationNotice" w:id="1">
    <w:p w14:paraId="498A3DD3" w14:textId="77777777" w:rsidR="00542FAC" w:rsidRDefault="00542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7371" w14:textId="631E2CFF" w:rsidR="00F37675" w:rsidRPr="0038122C" w:rsidRDefault="00F37675" w:rsidP="00945908">
    <w:pPr>
      <w:pStyle w:val="Heading4"/>
      <w:keepNext w:val="0"/>
      <w:spacing w:before="240"/>
    </w:pPr>
    <w:r>
      <w:t>Minnesota</w:t>
    </w:r>
    <w:r w:rsidRPr="0038122C">
      <w:t xml:space="preserve"> Department of Agriculture </w:t>
    </w:r>
  </w:p>
  <w:p w14:paraId="583D7372" w14:textId="0D0445C3" w:rsidR="00F37675" w:rsidRPr="0038122C" w:rsidRDefault="00F37675" w:rsidP="00945908">
    <w:pPr>
      <w:pStyle w:val="Header"/>
      <w:jc w:val="center"/>
      <w:rPr>
        <w:b/>
        <w:sz w:val="24"/>
      </w:rPr>
    </w:pPr>
    <w:r>
      <w:rPr>
        <w:b/>
        <w:sz w:val="24"/>
      </w:rPr>
      <w:t>Food and Feed Safety</w:t>
    </w:r>
    <w:r w:rsidRPr="0038122C">
      <w:rPr>
        <w:b/>
        <w:sz w:val="24"/>
      </w:rPr>
      <w:t xml:space="preserve"> </w:t>
    </w:r>
    <w:r>
      <w:rPr>
        <w:b/>
        <w:sz w:val="24"/>
      </w:rPr>
      <w:t>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590"/>
    </w:tblGrid>
    <w:tr w:rsidR="00F37675" w14:paraId="583D7375" w14:textId="77777777" w:rsidTr="00F73C10">
      <w:trPr>
        <w:cantSplit/>
      </w:trPr>
      <w:tc>
        <w:tcPr>
          <w:tcW w:w="4968" w:type="dxa"/>
        </w:tcPr>
        <w:p w14:paraId="583D7373" w14:textId="2C1B33B7" w:rsidR="00F37675" w:rsidRDefault="00F37675" w:rsidP="00C643EC">
          <w:pPr>
            <w:pStyle w:val="Header"/>
            <w:rPr>
              <w:sz w:val="24"/>
            </w:rPr>
          </w:pPr>
          <w:r>
            <w:rPr>
              <w:sz w:val="24"/>
            </w:rPr>
            <w:t>Document</w:t>
          </w:r>
          <w:r w:rsidR="00405E02">
            <w:rPr>
              <w:sz w:val="24"/>
            </w:rPr>
            <w:t>:</w:t>
          </w:r>
          <w:r>
            <w:rPr>
              <w:sz w:val="24"/>
            </w:rPr>
            <w:t xml:space="preserve"> </w:t>
          </w:r>
          <w:r w:rsidR="00BC3D94" w:rsidRPr="00405E02">
            <w:rPr>
              <w:b/>
              <w:sz w:val="24"/>
            </w:rPr>
            <w:t>FFSD.SOP</w:t>
          </w:r>
          <w:r w:rsidRPr="00405E02">
            <w:rPr>
              <w:b/>
              <w:sz w:val="24"/>
            </w:rPr>
            <w:t>.30.14</w:t>
          </w:r>
        </w:p>
      </w:tc>
      <w:tc>
        <w:tcPr>
          <w:tcW w:w="4590" w:type="dxa"/>
        </w:tcPr>
        <w:p w14:paraId="583D7374" w14:textId="77777777" w:rsidR="00F37675" w:rsidRDefault="00F37675"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434E1F">
            <w:rPr>
              <w:b/>
              <w:noProof/>
              <w:snapToGrid w:val="0"/>
              <w:sz w:val="24"/>
            </w:rPr>
            <w:t>6</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434E1F">
            <w:rPr>
              <w:rStyle w:val="PageNumber"/>
              <w:b/>
              <w:noProof/>
              <w:sz w:val="24"/>
              <w:szCs w:val="24"/>
            </w:rPr>
            <w:t>6</w:t>
          </w:r>
          <w:r w:rsidRPr="00E71669">
            <w:rPr>
              <w:rStyle w:val="PageNumber"/>
              <w:b/>
              <w:sz w:val="24"/>
              <w:szCs w:val="24"/>
            </w:rPr>
            <w:fldChar w:fldCharType="end"/>
          </w:r>
        </w:p>
      </w:tc>
    </w:tr>
    <w:tr w:rsidR="00F37675" w14:paraId="583D737A" w14:textId="77777777" w:rsidTr="00F73C10">
      <w:trPr>
        <w:trHeight w:val="305"/>
      </w:trPr>
      <w:tc>
        <w:tcPr>
          <w:tcW w:w="9558" w:type="dxa"/>
          <w:gridSpan w:val="2"/>
        </w:tcPr>
        <w:p w14:paraId="583D7379" w14:textId="4A70D8EE" w:rsidR="00F37675" w:rsidRPr="00F16DE4" w:rsidRDefault="00F37675" w:rsidP="00400604">
          <w:pPr>
            <w:pStyle w:val="Header"/>
            <w:rPr>
              <w:b/>
              <w:sz w:val="28"/>
              <w:szCs w:val="28"/>
            </w:rPr>
          </w:pPr>
          <w:r>
            <w:rPr>
              <w:sz w:val="24"/>
            </w:rPr>
            <w:t xml:space="preserve">Title: </w:t>
          </w:r>
          <w:r>
            <w:rPr>
              <w:b/>
              <w:sz w:val="24"/>
            </w:rPr>
            <w:t>Industry Appeals SOP</w:t>
          </w:r>
        </w:p>
      </w:tc>
    </w:tr>
  </w:tbl>
  <w:p w14:paraId="583D737B" w14:textId="77777777" w:rsidR="00F37675" w:rsidRPr="006F6D15" w:rsidRDefault="00F37675" w:rsidP="0094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511D5"/>
    <w:multiLevelType w:val="hybridMultilevel"/>
    <w:tmpl w:val="A2DE9588"/>
    <w:lvl w:ilvl="0" w:tplc="039E09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B310E9C"/>
    <w:multiLevelType w:val="multilevel"/>
    <w:tmpl w:val="4CA6D1BC"/>
    <w:lvl w:ilvl="0">
      <w:start w:val="6"/>
      <w:numFmt w:val="decimal"/>
      <w:lvlText w:val="%1"/>
      <w:lvlJc w:val="left"/>
      <w:pPr>
        <w:ind w:left="405" w:hanging="405"/>
      </w:pPr>
      <w:rPr>
        <w:rFonts w:hint="default"/>
        <w:sz w:val="20"/>
      </w:rPr>
    </w:lvl>
    <w:lvl w:ilvl="1">
      <w:start w:val="1"/>
      <w:numFmt w:val="decimal"/>
      <w:lvlText w:val="%1.%2"/>
      <w:lvlJc w:val="left"/>
      <w:pPr>
        <w:ind w:left="1485" w:hanging="405"/>
      </w:pPr>
      <w:rPr>
        <w:rFonts w:hint="default"/>
        <w:sz w:val="20"/>
      </w:rPr>
    </w:lvl>
    <w:lvl w:ilvl="2">
      <w:start w:val="2"/>
      <w:numFmt w:val="decimal"/>
      <w:lvlText w:val="%1.%2.%3"/>
      <w:lvlJc w:val="left"/>
      <w:pPr>
        <w:ind w:left="2880" w:hanging="720"/>
      </w:pPr>
      <w:rPr>
        <w:rFonts w:hint="default"/>
        <w:sz w:val="20"/>
      </w:rPr>
    </w:lvl>
    <w:lvl w:ilvl="3">
      <w:start w:val="1"/>
      <w:numFmt w:val="decimal"/>
      <w:lvlText w:val="%1.%2.%3.%4"/>
      <w:lvlJc w:val="left"/>
      <w:pPr>
        <w:ind w:left="3960" w:hanging="720"/>
      </w:pPr>
      <w:rPr>
        <w:rFonts w:hint="default"/>
        <w:sz w:val="20"/>
      </w:rPr>
    </w:lvl>
    <w:lvl w:ilvl="4">
      <w:start w:val="1"/>
      <w:numFmt w:val="decimal"/>
      <w:lvlText w:val="%1.%2.%3.%4.%5"/>
      <w:lvlJc w:val="left"/>
      <w:pPr>
        <w:ind w:left="5400" w:hanging="1080"/>
      </w:pPr>
      <w:rPr>
        <w:rFonts w:hint="default"/>
        <w:sz w:val="20"/>
      </w:rPr>
    </w:lvl>
    <w:lvl w:ilvl="5">
      <w:start w:val="1"/>
      <w:numFmt w:val="decimal"/>
      <w:lvlText w:val="%1.%2.%3.%4.%5.%6"/>
      <w:lvlJc w:val="left"/>
      <w:pPr>
        <w:ind w:left="6480" w:hanging="1080"/>
      </w:pPr>
      <w:rPr>
        <w:rFonts w:hint="default"/>
        <w:sz w:val="20"/>
      </w:rPr>
    </w:lvl>
    <w:lvl w:ilvl="6">
      <w:start w:val="1"/>
      <w:numFmt w:val="decimal"/>
      <w:lvlText w:val="%1.%2.%3.%4.%5.%6.%7"/>
      <w:lvlJc w:val="left"/>
      <w:pPr>
        <w:ind w:left="7920" w:hanging="1440"/>
      </w:pPr>
      <w:rPr>
        <w:rFonts w:hint="default"/>
        <w:sz w:val="20"/>
      </w:rPr>
    </w:lvl>
    <w:lvl w:ilvl="7">
      <w:start w:val="1"/>
      <w:numFmt w:val="decimal"/>
      <w:lvlText w:val="%1.%2.%3.%4.%5.%6.%7.%8"/>
      <w:lvlJc w:val="left"/>
      <w:pPr>
        <w:ind w:left="9000" w:hanging="1440"/>
      </w:pPr>
      <w:rPr>
        <w:rFonts w:hint="default"/>
        <w:sz w:val="20"/>
      </w:rPr>
    </w:lvl>
    <w:lvl w:ilvl="8">
      <w:start w:val="1"/>
      <w:numFmt w:val="decimal"/>
      <w:lvlText w:val="%1.%2.%3.%4.%5.%6.%7.%8.%9"/>
      <w:lvlJc w:val="left"/>
      <w:pPr>
        <w:ind w:left="10080" w:hanging="1440"/>
      </w:pPr>
      <w:rPr>
        <w:rFonts w:hint="default"/>
        <w:sz w:val="20"/>
      </w:rPr>
    </w:lvl>
  </w:abstractNum>
  <w:abstractNum w:abstractNumId="3" w15:restartNumberingAfterBreak="0">
    <w:nsid w:val="0B416907"/>
    <w:multiLevelType w:val="multilevel"/>
    <w:tmpl w:val="2764B42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9E2431"/>
    <w:multiLevelType w:val="hybridMultilevel"/>
    <w:tmpl w:val="2B4C5906"/>
    <w:lvl w:ilvl="0" w:tplc="4EDA5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0B71DD"/>
    <w:multiLevelType w:val="hybridMultilevel"/>
    <w:tmpl w:val="E37A8102"/>
    <w:lvl w:ilvl="0" w:tplc="A2C275D0">
      <w:start w:val="1"/>
      <w:numFmt w:val="decimal"/>
      <w:lvlText w:val="6.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758FA"/>
    <w:multiLevelType w:val="multilevel"/>
    <w:tmpl w:val="5B205D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3D76CA"/>
    <w:multiLevelType w:val="hybridMultilevel"/>
    <w:tmpl w:val="DD5CAF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006CA"/>
    <w:multiLevelType w:val="hybridMultilevel"/>
    <w:tmpl w:val="4F6EBA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D7F2F"/>
    <w:multiLevelType w:val="hybridMultilevel"/>
    <w:tmpl w:val="F6F249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861237"/>
    <w:multiLevelType w:val="hybridMultilevel"/>
    <w:tmpl w:val="E2E283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AF12B5"/>
    <w:multiLevelType w:val="hybridMultilevel"/>
    <w:tmpl w:val="EE8E6EA2"/>
    <w:lvl w:ilvl="0" w:tplc="04090017">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0D7FB6"/>
    <w:multiLevelType w:val="hybridMultilevel"/>
    <w:tmpl w:val="9BCA1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A0EB9"/>
    <w:multiLevelType w:val="hybridMultilevel"/>
    <w:tmpl w:val="F4785666"/>
    <w:lvl w:ilvl="0" w:tplc="55A03CD4">
      <w:start w:val="1"/>
      <w:numFmt w:val="decimal"/>
      <w:lvlText w:val="6.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E0294"/>
    <w:multiLevelType w:val="hybridMultilevel"/>
    <w:tmpl w:val="1DBC1B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BF73657"/>
    <w:multiLevelType w:val="hybridMultilevel"/>
    <w:tmpl w:val="5FEEC0D8"/>
    <w:lvl w:ilvl="0" w:tplc="A8AC74BA">
      <w:start w:val="2"/>
      <w:numFmt w:val="decimal"/>
      <w:lvlText w:val="6.1.%1."/>
      <w:lvlJc w:val="righ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B406C9"/>
    <w:multiLevelType w:val="hybridMultilevel"/>
    <w:tmpl w:val="E8EAFD3A"/>
    <w:lvl w:ilvl="0" w:tplc="0409001B">
      <w:start w:val="1"/>
      <w:numFmt w:val="lowerRoman"/>
      <w:lvlText w:val="%1."/>
      <w:lvlJc w:val="right"/>
      <w:pPr>
        <w:ind w:left="720" w:hanging="360"/>
      </w:pPr>
    </w:lvl>
    <w:lvl w:ilvl="1" w:tplc="F280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7">
      <w:start w:val="1"/>
      <w:numFmt w:val="lowerLetter"/>
      <w:lvlText w:val="%6)"/>
      <w:lvlJc w:val="left"/>
      <w:pPr>
        <w:ind w:left="261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46932D89"/>
    <w:multiLevelType w:val="multilevel"/>
    <w:tmpl w:val="45BEF57E"/>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9FC13DC"/>
    <w:multiLevelType w:val="hybridMultilevel"/>
    <w:tmpl w:val="F020848E"/>
    <w:lvl w:ilvl="0" w:tplc="4AE007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E431A04"/>
    <w:multiLevelType w:val="multilevel"/>
    <w:tmpl w:val="7C7AB0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62461"/>
    <w:multiLevelType w:val="hybridMultilevel"/>
    <w:tmpl w:val="AC167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C441A0"/>
    <w:multiLevelType w:val="multilevel"/>
    <w:tmpl w:val="A9128F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121C07"/>
    <w:multiLevelType w:val="hybridMultilevel"/>
    <w:tmpl w:val="1180A31E"/>
    <w:lvl w:ilvl="0" w:tplc="E9F63F58">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A84C5A"/>
    <w:multiLevelType w:val="hybridMultilevel"/>
    <w:tmpl w:val="C666D2DE"/>
    <w:lvl w:ilvl="0" w:tplc="55A03CD4">
      <w:start w:val="1"/>
      <w:numFmt w:val="decimal"/>
      <w:lvlText w:val="6.1.%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EB373B"/>
    <w:multiLevelType w:val="hybridMultilevel"/>
    <w:tmpl w:val="19AC64B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8A7435"/>
    <w:multiLevelType w:val="multilevel"/>
    <w:tmpl w:val="E856B7F2"/>
    <w:lvl w:ilvl="0">
      <w:start w:val="6"/>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64B223F"/>
    <w:multiLevelType w:val="hybridMultilevel"/>
    <w:tmpl w:val="192C0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774AE"/>
    <w:multiLevelType w:val="hybridMultilevel"/>
    <w:tmpl w:val="768091E8"/>
    <w:lvl w:ilvl="0" w:tplc="0409001B">
      <w:start w:val="1"/>
      <w:numFmt w:val="lowerRoman"/>
      <w:lvlText w:val="%1."/>
      <w:lvlJc w:val="right"/>
      <w:pPr>
        <w:ind w:left="720" w:hanging="360"/>
      </w:pPr>
    </w:lvl>
    <w:lvl w:ilvl="1" w:tplc="F280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261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91F40"/>
    <w:multiLevelType w:val="hybridMultilevel"/>
    <w:tmpl w:val="3296F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B0A62"/>
    <w:multiLevelType w:val="hybridMultilevel"/>
    <w:tmpl w:val="F1782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45065"/>
    <w:multiLevelType w:val="hybridMultilevel"/>
    <w:tmpl w:val="1632EE76"/>
    <w:lvl w:ilvl="0" w:tplc="55A03CD4">
      <w:start w:val="1"/>
      <w:numFmt w:val="decimal"/>
      <w:lvlText w:val="6.1.%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3"/>
  </w:num>
  <w:num w:numId="4">
    <w:abstractNumId w:val="1"/>
  </w:num>
  <w:num w:numId="5">
    <w:abstractNumId w:val="30"/>
  </w:num>
  <w:num w:numId="6">
    <w:abstractNumId w:val="29"/>
  </w:num>
  <w:num w:numId="7">
    <w:abstractNumId w:val="18"/>
  </w:num>
  <w:num w:numId="8">
    <w:abstractNumId w:val="11"/>
  </w:num>
  <w:num w:numId="9">
    <w:abstractNumId w:val="23"/>
  </w:num>
  <w:num w:numId="10">
    <w:abstractNumId w:val="4"/>
  </w:num>
  <w:num w:numId="11">
    <w:abstractNumId w:val="3"/>
    <w:lvlOverride w:ilvl="0">
      <w:startOverride w:val="5"/>
    </w:lvlOverride>
    <w:lvlOverride w:ilvl="1">
      <w:startOverride w:val="5"/>
    </w:lvlOverride>
  </w:num>
  <w:num w:numId="12">
    <w:abstractNumId w:val="26"/>
  </w:num>
  <w:num w:numId="13">
    <w:abstractNumId w:val="8"/>
  </w:num>
  <w:num w:numId="14">
    <w:abstractNumId w:val="19"/>
  </w:num>
  <w:num w:numId="15">
    <w:abstractNumId w:val="28"/>
  </w:num>
  <w:num w:numId="16">
    <w:abstractNumId w:val="12"/>
  </w:num>
  <w:num w:numId="17">
    <w:abstractNumId w:val="27"/>
  </w:num>
  <w:num w:numId="18">
    <w:abstractNumId w:val="10"/>
  </w:num>
  <w:num w:numId="19">
    <w:abstractNumId w:val="9"/>
  </w:num>
  <w:num w:numId="20">
    <w:abstractNumId w:val="21"/>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20"/>
  </w:num>
  <w:num w:numId="27">
    <w:abstractNumId w:val="16"/>
  </w:num>
  <w:num w:numId="28">
    <w:abstractNumId w:val="6"/>
  </w:num>
  <w:num w:numId="29">
    <w:abstractNumId w:val="25"/>
  </w:num>
  <w:num w:numId="30">
    <w:abstractNumId w:val="2"/>
  </w:num>
  <w:num w:numId="31">
    <w:abstractNumId w:val="13"/>
  </w:num>
  <w:num w:numId="32">
    <w:abstractNumId w:val="31"/>
  </w:num>
  <w:num w:numId="33">
    <w:abstractNumId w:val="24"/>
  </w:num>
  <w:num w:numId="34">
    <w:abstractNumId w:val="5"/>
  </w:num>
  <w:num w:numId="35">
    <w:abstractNumId w:val="15"/>
  </w:num>
  <w:num w:numId="3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2"/>
    <w:rsid w:val="0000247D"/>
    <w:rsid w:val="0000287E"/>
    <w:rsid w:val="0001018D"/>
    <w:rsid w:val="00011990"/>
    <w:rsid w:val="000122E3"/>
    <w:rsid w:val="000130F8"/>
    <w:rsid w:val="00015CC0"/>
    <w:rsid w:val="00016504"/>
    <w:rsid w:val="0001702B"/>
    <w:rsid w:val="00020F7F"/>
    <w:rsid w:val="00031E76"/>
    <w:rsid w:val="00032830"/>
    <w:rsid w:val="000328AC"/>
    <w:rsid w:val="00033088"/>
    <w:rsid w:val="00034C15"/>
    <w:rsid w:val="000351F2"/>
    <w:rsid w:val="00035BD7"/>
    <w:rsid w:val="0004040B"/>
    <w:rsid w:val="00040CE4"/>
    <w:rsid w:val="00040CF2"/>
    <w:rsid w:val="00041EE2"/>
    <w:rsid w:val="000458D2"/>
    <w:rsid w:val="0005254F"/>
    <w:rsid w:val="00052E58"/>
    <w:rsid w:val="00052FC1"/>
    <w:rsid w:val="00053636"/>
    <w:rsid w:val="00055F38"/>
    <w:rsid w:val="00064214"/>
    <w:rsid w:val="00066C73"/>
    <w:rsid w:val="000674B3"/>
    <w:rsid w:val="00070FFF"/>
    <w:rsid w:val="00072E90"/>
    <w:rsid w:val="0007375F"/>
    <w:rsid w:val="00075755"/>
    <w:rsid w:val="00076269"/>
    <w:rsid w:val="00077409"/>
    <w:rsid w:val="00080ECF"/>
    <w:rsid w:val="000825BC"/>
    <w:rsid w:val="00083229"/>
    <w:rsid w:val="000A1209"/>
    <w:rsid w:val="000A2CE4"/>
    <w:rsid w:val="000A3E54"/>
    <w:rsid w:val="000A433E"/>
    <w:rsid w:val="000A4C03"/>
    <w:rsid w:val="000A546F"/>
    <w:rsid w:val="000A556A"/>
    <w:rsid w:val="000A6C8A"/>
    <w:rsid w:val="000A76FB"/>
    <w:rsid w:val="000A7E7D"/>
    <w:rsid w:val="000B0C08"/>
    <w:rsid w:val="000B137F"/>
    <w:rsid w:val="000B2B95"/>
    <w:rsid w:val="000C0CEA"/>
    <w:rsid w:val="000C0F3A"/>
    <w:rsid w:val="000C1C1C"/>
    <w:rsid w:val="000C3D8B"/>
    <w:rsid w:val="000C5C85"/>
    <w:rsid w:val="000C5D8C"/>
    <w:rsid w:val="000D3D5F"/>
    <w:rsid w:val="000D3F09"/>
    <w:rsid w:val="000D595B"/>
    <w:rsid w:val="000D5A3D"/>
    <w:rsid w:val="000D7ACD"/>
    <w:rsid w:val="000E3EFD"/>
    <w:rsid w:val="000E442A"/>
    <w:rsid w:val="000E4C6F"/>
    <w:rsid w:val="000E6161"/>
    <w:rsid w:val="000E6A3B"/>
    <w:rsid w:val="000E6DED"/>
    <w:rsid w:val="000F08A8"/>
    <w:rsid w:val="000F5443"/>
    <w:rsid w:val="000F5BF2"/>
    <w:rsid w:val="000F721A"/>
    <w:rsid w:val="0010138A"/>
    <w:rsid w:val="001029E5"/>
    <w:rsid w:val="00102A3F"/>
    <w:rsid w:val="0010441D"/>
    <w:rsid w:val="00105153"/>
    <w:rsid w:val="0010582B"/>
    <w:rsid w:val="001059EE"/>
    <w:rsid w:val="001063A5"/>
    <w:rsid w:val="00110404"/>
    <w:rsid w:val="00110B8F"/>
    <w:rsid w:val="00111260"/>
    <w:rsid w:val="00113ED3"/>
    <w:rsid w:val="00114006"/>
    <w:rsid w:val="00117627"/>
    <w:rsid w:val="00117DC4"/>
    <w:rsid w:val="00120155"/>
    <w:rsid w:val="00126D7F"/>
    <w:rsid w:val="00130D65"/>
    <w:rsid w:val="001323AF"/>
    <w:rsid w:val="0013267C"/>
    <w:rsid w:val="001326D1"/>
    <w:rsid w:val="001344F5"/>
    <w:rsid w:val="001348D6"/>
    <w:rsid w:val="00135FC8"/>
    <w:rsid w:val="001429C0"/>
    <w:rsid w:val="001447BE"/>
    <w:rsid w:val="001463F2"/>
    <w:rsid w:val="001468B5"/>
    <w:rsid w:val="001472B0"/>
    <w:rsid w:val="00147465"/>
    <w:rsid w:val="00151259"/>
    <w:rsid w:val="00152695"/>
    <w:rsid w:val="00154014"/>
    <w:rsid w:val="00155847"/>
    <w:rsid w:val="00157E34"/>
    <w:rsid w:val="0016337E"/>
    <w:rsid w:val="00170C7D"/>
    <w:rsid w:val="0017104B"/>
    <w:rsid w:val="00172878"/>
    <w:rsid w:val="001774A1"/>
    <w:rsid w:val="00182898"/>
    <w:rsid w:val="0018441D"/>
    <w:rsid w:val="001875DB"/>
    <w:rsid w:val="00190EDB"/>
    <w:rsid w:val="00190F81"/>
    <w:rsid w:val="001923CE"/>
    <w:rsid w:val="00192D99"/>
    <w:rsid w:val="00193745"/>
    <w:rsid w:val="001938CA"/>
    <w:rsid w:val="00193DCC"/>
    <w:rsid w:val="00194082"/>
    <w:rsid w:val="001969F6"/>
    <w:rsid w:val="001A25F1"/>
    <w:rsid w:val="001A366F"/>
    <w:rsid w:val="001A3DF2"/>
    <w:rsid w:val="001A4332"/>
    <w:rsid w:val="001A6BD9"/>
    <w:rsid w:val="001B0EB8"/>
    <w:rsid w:val="001B1D22"/>
    <w:rsid w:val="001B4136"/>
    <w:rsid w:val="001B4F33"/>
    <w:rsid w:val="001B567F"/>
    <w:rsid w:val="001B5DB0"/>
    <w:rsid w:val="001B61D5"/>
    <w:rsid w:val="001B65E8"/>
    <w:rsid w:val="001B6CA3"/>
    <w:rsid w:val="001B7511"/>
    <w:rsid w:val="001C0FC2"/>
    <w:rsid w:val="001C2153"/>
    <w:rsid w:val="001C6258"/>
    <w:rsid w:val="001C7353"/>
    <w:rsid w:val="001C76DD"/>
    <w:rsid w:val="001D0186"/>
    <w:rsid w:val="001D2029"/>
    <w:rsid w:val="001D349A"/>
    <w:rsid w:val="001D39DB"/>
    <w:rsid w:val="001D4B7A"/>
    <w:rsid w:val="001D6B7F"/>
    <w:rsid w:val="001D7774"/>
    <w:rsid w:val="001E0E2D"/>
    <w:rsid w:val="001E1B5A"/>
    <w:rsid w:val="001E20C3"/>
    <w:rsid w:val="001E291E"/>
    <w:rsid w:val="001E2CFB"/>
    <w:rsid w:val="001E4488"/>
    <w:rsid w:val="001E6B58"/>
    <w:rsid w:val="001E7DA9"/>
    <w:rsid w:val="001F615E"/>
    <w:rsid w:val="001F6EE2"/>
    <w:rsid w:val="00200CE7"/>
    <w:rsid w:val="00202A75"/>
    <w:rsid w:val="0020438A"/>
    <w:rsid w:val="00206CA7"/>
    <w:rsid w:val="00211232"/>
    <w:rsid w:val="002129FA"/>
    <w:rsid w:val="0021616A"/>
    <w:rsid w:val="00217034"/>
    <w:rsid w:val="00220343"/>
    <w:rsid w:val="00223371"/>
    <w:rsid w:val="0022747D"/>
    <w:rsid w:val="002363DA"/>
    <w:rsid w:val="00236C9F"/>
    <w:rsid w:val="00240C28"/>
    <w:rsid w:val="0024309E"/>
    <w:rsid w:val="002500C8"/>
    <w:rsid w:val="002511CC"/>
    <w:rsid w:val="00253458"/>
    <w:rsid w:val="00255DE0"/>
    <w:rsid w:val="00256883"/>
    <w:rsid w:val="00262DE0"/>
    <w:rsid w:val="0026361D"/>
    <w:rsid w:val="0026463B"/>
    <w:rsid w:val="00264904"/>
    <w:rsid w:val="002669C3"/>
    <w:rsid w:val="00270B91"/>
    <w:rsid w:val="00271629"/>
    <w:rsid w:val="00272E7D"/>
    <w:rsid w:val="00273A17"/>
    <w:rsid w:val="00273CB9"/>
    <w:rsid w:val="00274840"/>
    <w:rsid w:val="00276C7C"/>
    <w:rsid w:val="00280AFD"/>
    <w:rsid w:val="00281F00"/>
    <w:rsid w:val="00281F82"/>
    <w:rsid w:val="002848DE"/>
    <w:rsid w:val="002850B0"/>
    <w:rsid w:val="00286C71"/>
    <w:rsid w:val="00287C81"/>
    <w:rsid w:val="00290A22"/>
    <w:rsid w:val="00290A33"/>
    <w:rsid w:val="002910F0"/>
    <w:rsid w:val="002A11A1"/>
    <w:rsid w:val="002A1BC0"/>
    <w:rsid w:val="002A2C9E"/>
    <w:rsid w:val="002A4555"/>
    <w:rsid w:val="002B3647"/>
    <w:rsid w:val="002B499B"/>
    <w:rsid w:val="002B4D23"/>
    <w:rsid w:val="002B7700"/>
    <w:rsid w:val="002C0546"/>
    <w:rsid w:val="002C0BC6"/>
    <w:rsid w:val="002C156D"/>
    <w:rsid w:val="002C1A46"/>
    <w:rsid w:val="002C31DB"/>
    <w:rsid w:val="002C6A58"/>
    <w:rsid w:val="002C6F48"/>
    <w:rsid w:val="002D0B38"/>
    <w:rsid w:val="002D0C50"/>
    <w:rsid w:val="002D5369"/>
    <w:rsid w:val="002E27C3"/>
    <w:rsid w:val="002E2ABC"/>
    <w:rsid w:val="002E3A9B"/>
    <w:rsid w:val="002E617A"/>
    <w:rsid w:val="002F0594"/>
    <w:rsid w:val="002F4684"/>
    <w:rsid w:val="002F5775"/>
    <w:rsid w:val="002F64EC"/>
    <w:rsid w:val="002F6B5A"/>
    <w:rsid w:val="002F736C"/>
    <w:rsid w:val="00301706"/>
    <w:rsid w:val="0030292D"/>
    <w:rsid w:val="003048ED"/>
    <w:rsid w:val="00304EC5"/>
    <w:rsid w:val="003056F4"/>
    <w:rsid w:val="00305D3B"/>
    <w:rsid w:val="00307B8F"/>
    <w:rsid w:val="00312E5A"/>
    <w:rsid w:val="00313A67"/>
    <w:rsid w:val="003211D4"/>
    <w:rsid w:val="0032151C"/>
    <w:rsid w:val="00323111"/>
    <w:rsid w:val="003253B3"/>
    <w:rsid w:val="0032625D"/>
    <w:rsid w:val="003273D7"/>
    <w:rsid w:val="00327CC7"/>
    <w:rsid w:val="00330A17"/>
    <w:rsid w:val="00331DD9"/>
    <w:rsid w:val="00332DDC"/>
    <w:rsid w:val="00333F4C"/>
    <w:rsid w:val="00334558"/>
    <w:rsid w:val="00335807"/>
    <w:rsid w:val="00340578"/>
    <w:rsid w:val="003423F6"/>
    <w:rsid w:val="00344283"/>
    <w:rsid w:val="003464CE"/>
    <w:rsid w:val="00346E35"/>
    <w:rsid w:val="00350122"/>
    <w:rsid w:val="003510AF"/>
    <w:rsid w:val="00351F00"/>
    <w:rsid w:val="00352327"/>
    <w:rsid w:val="00352763"/>
    <w:rsid w:val="003555E9"/>
    <w:rsid w:val="00355843"/>
    <w:rsid w:val="00356523"/>
    <w:rsid w:val="003570CC"/>
    <w:rsid w:val="00357198"/>
    <w:rsid w:val="00357D16"/>
    <w:rsid w:val="003608D2"/>
    <w:rsid w:val="00361B1C"/>
    <w:rsid w:val="00365C39"/>
    <w:rsid w:val="00366239"/>
    <w:rsid w:val="0037099C"/>
    <w:rsid w:val="00370C80"/>
    <w:rsid w:val="0037454E"/>
    <w:rsid w:val="0038122C"/>
    <w:rsid w:val="0038128F"/>
    <w:rsid w:val="003872D4"/>
    <w:rsid w:val="003900AF"/>
    <w:rsid w:val="00392888"/>
    <w:rsid w:val="00392F43"/>
    <w:rsid w:val="0039449E"/>
    <w:rsid w:val="00395963"/>
    <w:rsid w:val="003A3254"/>
    <w:rsid w:val="003A4463"/>
    <w:rsid w:val="003A5526"/>
    <w:rsid w:val="003A6636"/>
    <w:rsid w:val="003A6F06"/>
    <w:rsid w:val="003B0735"/>
    <w:rsid w:val="003B49B3"/>
    <w:rsid w:val="003B609C"/>
    <w:rsid w:val="003B6857"/>
    <w:rsid w:val="003C10BA"/>
    <w:rsid w:val="003C1942"/>
    <w:rsid w:val="003C2BA7"/>
    <w:rsid w:val="003C32CB"/>
    <w:rsid w:val="003C3469"/>
    <w:rsid w:val="003C3979"/>
    <w:rsid w:val="003C3C8D"/>
    <w:rsid w:val="003C4118"/>
    <w:rsid w:val="003C52D4"/>
    <w:rsid w:val="003C6671"/>
    <w:rsid w:val="003C7FB0"/>
    <w:rsid w:val="003D19B6"/>
    <w:rsid w:val="003D2057"/>
    <w:rsid w:val="003D2166"/>
    <w:rsid w:val="003D32BF"/>
    <w:rsid w:val="003D651F"/>
    <w:rsid w:val="003D72F8"/>
    <w:rsid w:val="003E00EF"/>
    <w:rsid w:val="003E2487"/>
    <w:rsid w:val="003E43B8"/>
    <w:rsid w:val="003E44DF"/>
    <w:rsid w:val="003F2BEC"/>
    <w:rsid w:val="003F4666"/>
    <w:rsid w:val="003F5379"/>
    <w:rsid w:val="003F58EF"/>
    <w:rsid w:val="003F62B5"/>
    <w:rsid w:val="003F783A"/>
    <w:rsid w:val="003F783C"/>
    <w:rsid w:val="00400604"/>
    <w:rsid w:val="00400DA5"/>
    <w:rsid w:val="00402C84"/>
    <w:rsid w:val="00402F12"/>
    <w:rsid w:val="00403729"/>
    <w:rsid w:val="00403B7C"/>
    <w:rsid w:val="00404012"/>
    <w:rsid w:val="00405C94"/>
    <w:rsid w:val="00405E02"/>
    <w:rsid w:val="00412414"/>
    <w:rsid w:val="004134AE"/>
    <w:rsid w:val="004141A4"/>
    <w:rsid w:val="0041452C"/>
    <w:rsid w:val="00414DDE"/>
    <w:rsid w:val="0041623D"/>
    <w:rsid w:val="0041685B"/>
    <w:rsid w:val="004173E6"/>
    <w:rsid w:val="00421157"/>
    <w:rsid w:val="004220B5"/>
    <w:rsid w:val="00422251"/>
    <w:rsid w:val="00425D28"/>
    <w:rsid w:val="00427427"/>
    <w:rsid w:val="004303F0"/>
    <w:rsid w:val="004331D8"/>
    <w:rsid w:val="0043344E"/>
    <w:rsid w:val="00434E1F"/>
    <w:rsid w:val="00442BB7"/>
    <w:rsid w:val="00443E3F"/>
    <w:rsid w:val="004441B2"/>
    <w:rsid w:val="00447704"/>
    <w:rsid w:val="00450B2A"/>
    <w:rsid w:val="004532B9"/>
    <w:rsid w:val="004534D1"/>
    <w:rsid w:val="004558FC"/>
    <w:rsid w:val="00462641"/>
    <w:rsid w:val="00470C59"/>
    <w:rsid w:val="00471289"/>
    <w:rsid w:val="004808A3"/>
    <w:rsid w:val="004830DE"/>
    <w:rsid w:val="004834C3"/>
    <w:rsid w:val="00483D5E"/>
    <w:rsid w:val="00484715"/>
    <w:rsid w:val="00490FA6"/>
    <w:rsid w:val="0049174B"/>
    <w:rsid w:val="004928DC"/>
    <w:rsid w:val="0049419F"/>
    <w:rsid w:val="00495EB1"/>
    <w:rsid w:val="00496280"/>
    <w:rsid w:val="00496498"/>
    <w:rsid w:val="00496BD8"/>
    <w:rsid w:val="004977E5"/>
    <w:rsid w:val="004A18F1"/>
    <w:rsid w:val="004A474B"/>
    <w:rsid w:val="004A6911"/>
    <w:rsid w:val="004A7EF5"/>
    <w:rsid w:val="004B0E44"/>
    <w:rsid w:val="004B17F1"/>
    <w:rsid w:val="004B4491"/>
    <w:rsid w:val="004B58C9"/>
    <w:rsid w:val="004C097A"/>
    <w:rsid w:val="004C1B59"/>
    <w:rsid w:val="004C2321"/>
    <w:rsid w:val="004C5A8A"/>
    <w:rsid w:val="004C5F33"/>
    <w:rsid w:val="004D00E3"/>
    <w:rsid w:val="004D2AE3"/>
    <w:rsid w:val="004D2BF7"/>
    <w:rsid w:val="004D354D"/>
    <w:rsid w:val="004D4655"/>
    <w:rsid w:val="004D7981"/>
    <w:rsid w:val="004D7BC2"/>
    <w:rsid w:val="004E4F60"/>
    <w:rsid w:val="004E509A"/>
    <w:rsid w:val="004E5C91"/>
    <w:rsid w:val="004E6C23"/>
    <w:rsid w:val="004E7C75"/>
    <w:rsid w:val="004F10B3"/>
    <w:rsid w:val="004F47CA"/>
    <w:rsid w:val="004F5E23"/>
    <w:rsid w:val="004F678A"/>
    <w:rsid w:val="004F68F1"/>
    <w:rsid w:val="00501281"/>
    <w:rsid w:val="005020F4"/>
    <w:rsid w:val="00504A0C"/>
    <w:rsid w:val="00505626"/>
    <w:rsid w:val="00507ED2"/>
    <w:rsid w:val="00510B9C"/>
    <w:rsid w:val="005135BE"/>
    <w:rsid w:val="00520443"/>
    <w:rsid w:val="00521F2B"/>
    <w:rsid w:val="00524B50"/>
    <w:rsid w:val="00524B76"/>
    <w:rsid w:val="00526A8E"/>
    <w:rsid w:val="00527A73"/>
    <w:rsid w:val="00527FA8"/>
    <w:rsid w:val="0053243F"/>
    <w:rsid w:val="00532E57"/>
    <w:rsid w:val="005335A0"/>
    <w:rsid w:val="00533A5D"/>
    <w:rsid w:val="00534198"/>
    <w:rsid w:val="00537C01"/>
    <w:rsid w:val="0054019A"/>
    <w:rsid w:val="005413A3"/>
    <w:rsid w:val="00542A27"/>
    <w:rsid w:val="00542FAC"/>
    <w:rsid w:val="0054413E"/>
    <w:rsid w:val="00545D69"/>
    <w:rsid w:val="00557D0D"/>
    <w:rsid w:val="005635B2"/>
    <w:rsid w:val="005644B3"/>
    <w:rsid w:val="00565437"/>
    <w:rsid w:val="005672BC"/>
    <w:rsid w:val="005703E9"/>
    <w:rsid w:val="00571D3A"/>
    <w:rsid w:val="0057389E"/>
    <w:rsid w:val="0057482D"/>
    <w:rsid w:val="005812ED"/>
    <w:rsid w:val="00581DEC"/>
    <w:rsid w:val="00583ACF"/>
    <w:rsid w:val="00586E84"/>
    <w:rsid w:val="00587025"/>
    <w:rsid w:val="00591FFB"/>
    <w:rsid w:val="00592BCA"/>
    <w:rsid w:val="005941D2"/>
    <w:rsid w:val="005954B4"/>
    <w:rsid w:val="00597511"/>
    <w:rsid w:val="0059779E"/>
    <w:rsid w:val="005A6675"/>
    <w:rsid w:val="005B118D"/>
    <w:rsid w:val="005B2024"/>
    <w:rsid w:val="005B6711"/>
    <w:rsid w:val="005C09F7"/>
    <w:rsid w:val="005C2534"/>
    <w:rsid w:val="005C424A"/>
    <w:rsid w:val="005D0EEE"/>
    <w:rsid w:val="005D3694"/>
    <w:rsid w:val="005D432D"/>
    <w:rsid w:val="005D56DC"/>
    <w:rsid w:val="005D7DF2"/>
    <w:rsid w:val="005E143B"/>
    <w:rsid w:val="005E268D"/>
    <w:rsid w:val="005E4691"/>
    <w:rsid w:val="005E53A0"/>
    <w:rsid w:val="005E759D"/>
    <w:rsid w:val="005F022B"/>
    <w:rsid w:val="005F05A4"/>
    <w:rsid w:val="005F14B0"/>
    <w:rsid w:val="005F772E"/>
    <w:rsid w:val="005F790A"/>
    <w:rsid w:val="006005AD"/>
    <w:rsid w:val="00600B2F"/>
    <w:rsid w:val="00600E87"/>
    <w:rsid w:val="00601E8F"/>
    <w:rsid w:val="0060221C"/>
    <w:rsid w:val="00603D2B"/>
    <w:rsid w:val="00604C51"/>
    <w:rsid w:val="00615024"/>
    <w:rsid w:val="00616AF0"/>
    <w:rsid w:val="00617406"/>
    <w:rsid w:val="00622E79"/>
    <w:rsid w:val="00623CE7"/>
    <w:rsid w:val="00623DB2"/>
    <w:rsid w:val="00624FAB"/>
    <w:rsid w:val="00631F44"/>
    <w:rsid w:val="00632F81"/>
    <w:rsid w:val="00635C05"/>
    <w:rsid w:val="00636CCC"/>
    <w:rsid w:val="00641EB4"/>
    <w:rsid w:val="006422E1"/>
    <w:rsid w:val="00642FD6"/>
    <w:rsid w:val="006438DD"/>
    <w:rsid w:val="0064444A"/>
    <w:rsid w:val="00645304"/>
    <w:rsid w:val="006465F4"/>
    <w:rsid w:val="00646B30"/>
    <w:rsid w:val="00647469"/>
    <w:rsid w:val="00653ED2"/>
    <w:rsid w:val="0065424C"/>
    <w:rsid w:val="0065471C"/>
    <w:rsid w:val="006553C4"/>
    <w:rsid w:val="0065578F"/>
    <w:rsid w:val="00655919"/>
    <w:rsid w:val="00656851"/>
    <w:rsid w:val="00656B21"/>
    <w:rsid w:val="00660C15"/>
    <w:rsid w:val="00661245"/>
    <w:rsid w:val="006612E8"/>
    <w:rsid w:val="006623C4"/>
    <w:rsid w:val="0066498B"/>
    <w:rsid w:val="0066606C"/>
    <w:rsid w:val="00667D6C"/>
    <w:rsid w:val="00670011"/>
    <w:rsid w:val="00670A8C"/>
    <w:rsid w:val="006738A0"/>
    <w:rsid w:val="0067580E"/>
    <w:rsid w:val="00675A66"/>
    <w:rsid w:val="00675B53"/>
    <w:rsid w:val="006779FA"/>
    <w:rsid w:val="00680F1D"/>
    <w:rsid w:val="00680F80"/>
    <w:rsid w:val="00681936"/>
    <w:rsid w:val="00682561"/>
    <w:rsid w:val="00682E80"/>
    <w:rsid w:val="00684981"/>
    <w:rsid w:val="00690434"/>
    <w:rsid w:val="00695417"/>
    <w:rsid w:val="006959FB"/>
    <w:rsid w:val="006973FA"/>
    <w:rsid w:val="006A3CDD"/>
    <w:rsid w:val="006A4B04"/>
    <w:rsid w:val="006B378B"/>
    <w:rsid w:val="006B62CB"/>
    <w:rsid w:val="006B7666"/>
    <w:rsid w:val="006B7757"/>
    <w:rsid w:val="006C0358"/>
    <w:rsid w:val="006C0B91"/>
    <w:rsid w:val="006C16A7"/>
    <w:rsid w:val="006C2BC4"/>
    <w:rsid w:val="006C3811"/>
    <w:rsid w:val="006C38E7"/>
    <w:rsid w:val="006C4125"/>
    <w:rsid w:val="006C5BF2"/>
    <w:rsid w:val="006C76AD"/>
    <w:rsid w:val="006D16CA"/>
    <w:rsid w:val="006D40DF"/>
    <w:rsid w:val="006D48E8"/>
    <w:rsid w:val="006D5232"/>
    <w:rsid w:val="006D54BC"/>
    <w:rsid w:val="006D5C9E"/>
    <w:rsid w:val="006D67A0"/>
    <w:rsid w:val="006D6BF5"/>
    <w:rsid w:val="006D6EE4"/>
    <w:rsid w:val="006D7E50"/>
    <w:rsid w:val="006E5C75"/>
    <w:rsid w:val="006E71AC"/>
    <w:rsid w:val="006E75FC"/>
    <w:rsid w:val="006F0442"/>
    <w:rsid w:val="006F24A6"/>
    <w:rsid w:val="006F26CD"/>
    <w:rsid w:val="006F35E7"/>
    <w:rsid w:val="006F50F0"/>
    <w:rsid w:val="006F592A"/>
    <w:rsid w:val="006F6D15"/>
    <w:rsid w:val="00706D1D"/>
    <w:rsid w:val="00707370"/>
    <w:rsid w:val="00710CCB"/>
    <w:rsid w:val="00711274"/>
    <w:rsid w:val="00711C02"/>
    <w:rsid w:val="0071489E"/>
    <w:rsid w:val="0071786B"/>
    <w:rsid w:val="00717FC9"/>
    <w:rsid w:val="007221B2"/>
    <w:rsid w:val="00723456"/>
    <w:rsid w:val="0072365B"/>
    <w:rsid w:val="00725233"/>
    <w:rsid w:val="00725F7E"/>
    <w:rsid w:val="00726228"/>
    <w:rsid w:val="0073615E"/>
    <w:rsid w:val="00740128"/>
    <w:rsid w:val="00741483"/>
    <w:rsid w:val="00742F46"/>
    <w:rsid w:val="0074380B"/>
    <w:rsid w:val="00743835"/>
    <w:rsid w:val="0074385A"/>
    <w:rsid w:val="00744147"/>
    <w:rsid w:val="0074577E"/>
    <w:rsid w:val="00747878"/>
    <w:rsid w:val="007560C4"/>
    <w:rsid w:val="007613D1"/>
    <w:rsid w:val="00762E3C"/>
    <w:rsid w:val="007631A9"/>
    <w:rsid w:val="00763958"/>
    <w:rsid w:val="00763CB7"/>
    <w:rsid w:val="00763CD5"/>
    <w:rsid w:val="007650B8"/>
    <w:rsid w:val="00765576"/>
    <w:rsid w:val="0076725A"/>
    <w:rsid w:val="007720E3"/>
    <w:rsid w:val="00772196"/>
    <w:rsid w:val="0077336F"/>
    <w:rsid w:val="00774759"/>
    <w:rsid w:val="007763F1"/>
    <w:rsid w:val="00776986"/>
    <w:rsid w:val="0079167B"/>
    <w:rsid w:val="00792312"/>
    <w:rsid w:val="00794226"/>
    <w:rsid w:val="0079482F"/>
    <w:rsid w:val="007950AD"/>
    <w:rsid w:val="00795DEA"/>
    <w:rsid w:val="00796937"/>
    <w:rsid w:val="007A02E4"/>
    <w:rsid w:val="007A203D"/>
    <w:rsid w:val="007A37D1"/>
    <w:rsid w:val="007A3B37"/>
    <w:rsid w:val="007B0093"/>
    <w:rsid w:val="007B1E70"/>
    <w:rsid w:val="007B3393"/>
    <w:rsid w:val="007B39F8"/>
    <w:rsid w:val="007C160C"/>
    <w:rsid w:val="007C2012"/>
    <w:rsid w:val="007C510D"/>
    <w:rsid w:val="007C522C"/>
    <w:rsid w:val="007C6E74"/>
    <w:rsid w:val="007D3A2F"/>
    <w:rsid w:val="007D5716"/>
    <w:rsid w:val="007E22E0"/>
    <w:rsid w:val="007E31CF"/>
    <w:rsid w:val="007E4345"/>
    <w:rsid w:val="007E5A36"/>
    <w:rsid w:val="007E5C29"/>
    <w:rsid w:val="007E5DE5"/>
    <w:rsid w:val="007E6631"/>
    <w:rsid w:val="007E6713"/>
    <w:rsid w:val="007F499B"/>
    <w:rsid w:val="007F67F7"/>
    <w:rsid w:val="007F6B1E"/>
    <w:rsid w:val="0080241D"/>
    <w:rsid w:val="00803F7B"/>
    <w:rsid w:val="00807A4C"/>
    <w:rsid w:val="00810160"/>
    <w:rsid w:val="008111F2"/>
    <w:rsid w:val="0081167C"/>
    <w:rsid w:val="008118D2"/>
    <w:rsid w:val="00812FB8"/>
    <w:rsid w:val="00814688"/>
    <w:rsid w:val="008150FC"/>
    <w:rsid w:val="008163DF"/>
    <w:rsid w:val="00820E66"/>
    <w:rsid w:val="0082185A"/>
    <w:rsid w:val="00823472"/>
    <w:rsid w:val="00824D88"/>
    <w:rsid w:val="008278B3"/>
    <w:rsid w:val="00833E8F"/>
    <w:rsid w:val="00837007"/>
    <w:rsid w:val="00840287"/>
    <w:rsid w:val="00843CA8"/>
    <w:rsid w:val="00846C0F"/>
    <w:rsid w:val="00846CC9"/>
    <w:rsid w:val="008478E5"/>
    <w:rsid w:val="00850E7D"/>
    <w:rsid w:val="0085126B"/>
    <w:rsid w:val="00852C68"/>
    <w:rsid w:val="00853AB4"/>
    <w:rsid w:val="008547D0"/>
    <w:rsid w:val="00855809"/>
    <w:rsid w:val="00860783"/>
    <w:rsid w:val="00861524"/>
    <w:rsid w:val="00863595"/>
    <w:rsid w:val="00865F17"/>
    <w:rsid w:val="008670BE"/>
    <w:rsid w:val="0086793D"/>
    <w:rsid w:val="00867D95"/>
    <w:rsid w:val="00881278"/>
    <w:rsid w:val="00882051"/>
    <w:rsid w:val="00882587"/>
    <w:rsid w:val="008829CB"/>
    <w:rsid w:val="008829FB"/>
    <w:rsid w:val="00883FAB"/>
    <w:rsid w:val="008949CB"/>
    <w:rsid w:val="00894BA1"/>
    <w:rsid w:val="00894C12"/>
    <w:rsid w:val="00894CB9"/>
    <w:rsid w:val="00895AF7"/>
    <w:rsid w:val="00896394"/>
    <w:rsid w:val="008A138F"/>
    <w:rsid w:val="008A4E8A"/>
    <w:rsid w:val="008A5A99"/>
    <w:rsid w:val="008A69BC"/>
    <w:rsid w:val="008B047F"/>
    <w:rsid w:val="008B0683"/>
    <w:rsid w:val="008B0A4C"/>
    <w:rsid w:val="008B3B4D"/>
    <w:rsid w:val="008B40A4"/>
    <w:rsid w:val="008B72C8"/>
    <w:rsid w:val="008B7F7A"/>
    <w:rsid w:val="008C0E68"/>
    <w:rsid w:val="008C6775"/>
    <w:rsid w:val="008C6834"/>
    <w:rsid w:val="008D02B0"/>
    <w:rsid w:val="008D28B5"/>
    <w:rsid w:val="008D64B9"/>
    <w:rsid w:val="008D6687"/>
    <w:rsid w:val="008D7147"/>
    <w:rsid w:val="008E08DB"/>
    <w:rsid w:val="008E2601"/>
    <w:rsid w:val="008E3C89"/>
    <w:rsid w:val="008F3BD1"/>
    <w:rsid w:val="008F3E1E"/>
    <w:rsid w:val="008F4E4D"/>
    <w:rsid w:val="008F5D2D"/>
    <w:rsid w:val="008F7553"/>
    <w:rsid w:val="0090009D"/>
    <w:rsid w:val="00903BD1"/>
    <w:rsid w:val="00905524"/>
    <w:rsid w:val="00907553"/>
    <w:rsid w:val="009075DD"/>
    <w:rsid w:val="00911077"/>
    <w:rsid w:val="009128A9"/>
    <w:rsid w:val="00912948"/>
    <w:rsid w:val="0091314A"/>
    <w:rsid w:val="00913CAD"/>
    <w:rsid w:val="00914336"/>
    <w:rsid w:val="009167BB"/>
    <w:rsid w:val="00917026"/>
    <w:rsid w:val="00920392"/>
    <w:rsid w:val="00921602"/>
    <w:rsid w:val="00922C3A"/>
    <w:rsid w:val="009252D5"/>
    <w:rsid w:val="00925425"/>
    <w:rsid w:val="00926B28"/>
    <w:rsid w:val="00932BC7"/>
    <w:rsid w:val="00935AE6"/>
    <w:rsid w:val="00937254"/>
    <w:rsid w:val="00937C8F"/>
    <w:rsid w:val="00940A0D"/>
    <w:rsid w:val="009422C2"/>
    <w:rsid w:val="00942A2D"/>
    <w:rsid w:val="00942C5E"/>
    <w:rsid w:val="0094446A"/>
    <w:rsid w:val="00945908"/>
    <w:rsid w:val="00947E54"/>
    <w:rsid w:val="00955158"/>
    <w:rsid w:val="00955ACC"/>
    <w:rsid w:val="00957611"/>
    <w:rsid w:val="00961E15"/>
    <w:rsid w:val="00962E67"/>
    <w:rsid w:val="0096554B"/>
    <w:rsid w:val="0096757C"/>
    <w:rsid w:val="00971C92"/>
    <w:rsid w:val="00976355"/>
    <w:rsid w:val="009778B5"/>
    <w:rsid w:val="00980A76"/>
    <w:rsid w:val="009832C3"/>
    <w:rsid w:val="009846DE"/>
    <w:rsid w:val="00993815"/>
    <w:rsid w:val="009940C7"/>
    <w:rsid w:val="00994C64"/>
    <w:rsid w:val="00997769"/>
    <w:rsid w:val="009977FA"/>
    <w:rsid w:val="00997FEA"/>
    <w:rsid w:val="009A153D"/>
    <w:rsid w:val="009A477C"/>
    <w:rsid w:val="009A6558"/>
    <w:rsid w:val="009A6AFE"/>
    <w:rsid w:val="009B04D3"/>
    <w:rsid w:val="009B1BA5"/>
    <w:rsid w:val="009B2903"/>
    <w:rsid w:val="009B4221"/>
    <w:rsid w:val="009B5B6C"/>
    <w:rsid w:val="009C196C"/>
    <w:rsid w:val="009C442B"/>
    <w:rsid w:val="009C6335"/>
    <w:rsid w:val="009D1FA1"/>
    <w:rsid w:val="009D469D"/>
    <w:rsid w:val="009D6900"/>
    <w:rsid w:val="009D7864"/>
    <w:rsid w:val="009E0CBB"/>
    <w:rsid w:val="009E17C9"/>
    <w:rsid w:val="009E3661"/>
    <w:rsid w:val="009E37C9"/>
    <w:rsid w:val="009E386D"/>
    <w:rsid w:val="009E42DA"/>
    <w:rsid w:val="009E4C07"/>
    <w:rsid w:val="009E72B1"/>
    <w:rsid w:val="009F250B"/>
    <w:rsid w:val="009F43BA"/>
    <w:rsid w:val="009F6B53"/>
    <w:rsid w:val="00A00ACD"/>
    <w:rsid w:val="00A01716"/>
    <w:rsid w:val="00A0197B"/>
    <w:rsid w:val="00A03DB9"/>
    <w:rsid w:val="00A05611"/>
    <w:rsid w:val="00A05FFA"/>
    <w:rsid w:val="00A0611F"/>
    <w:rsid w:val="00A119E7"/>
    <w:rsid w:val="00A11DE1"/>
    <w:rsid w:val="00A146A5"/>
    <w:rsid w:val="00A1489A"/>
    <w:rsid w:val="00A15279"/>
    <w:rsid w:val="00A17E53"/>
    <w:rsid w:val="00A23B40"/>
    <w:rsid w:val="00A26A87"/>
    <w:rsid w:val="00A31395"/>
    <w:rsid w:val="00A31C7A"/>
    <w:rsid w:val="00A325C7"/>
    <w:rsid w:val="00A34D09"/>
    <w:rsid w:val="00A34D43"/>
    <w:rsid w:val="00A3599D"/>
    <w:rsid w:val="00A37150"/>
    <w:rsid w:val="00A40902"/>
    <w:rsid w:val="00A41E82"/>
    <w:rsid w:val="00A42FE4"/>
    <w:rsid w:val="00A455EE"/>
    <w:rsid w:val="00A45CEB"/>
    <w:rsid w:val="00A5131E"/>
    <w:rsid w:val="00A521B6"/>
    <w:rsid w:val="00A54231"/>
    <w:rsid w:val="00A54263"/>
    <w:rsid w:val="00A54F39"/>
    <w:rsid w:val="00A54FE2"/>
    <w:rsid w:val="00A556BB"/>
    <w:rsid w:val="00A56043"/>
    <w:rsid w:val="00A56AEE"/>
    <w:rsid w:val="00A57B21"/>
    <w:rsid w:val="00A6074A"/>
    <w:rsid w:val="00A60EC9"/>
    <w:rsid w:val="00A61C90"/>
    <w:rsid w:val="00A66DC9"/>
    <w:rsid w:val="00A7168B"/>
    <w:rsid w:val="00A71FA2"/>
    <w:rsid w:val="00A721C1"/>
    <w:rsid w:val="00A72825"/>
    <w:rsid w:val="00A82BF6"/>
    <w:rsid w:val="00A83AD1"/>
    <w:rsid w:val="00A845D3"/>
    <w:rsid w:val="00A852A7"/>
    <w:rsid w:val="00A90BCD"/>
    <w:rsid w:val="00A91AA3"/>
    <w:rsid w:val="00A92F0C"/>
    <w:rsid w:val="00A931AF"/>
    <w:rsid w:val="00A96464"/>
    <w:rsid w:val="00A972E2"/>
    <w:rsid w:val="00AA06CD"/>
    <w:rsid w:val="00AA09AB"/>
    <w:rsid w:val="00AA2081"/>
    <w:rsid w:val="00AA4634"/>
    <w:rsid w:val="00AA5339"/>
    <w:rsid w:val="00AA5DF0"/>
    <w:rsid w:val="00AB032B"/>
    <w:rsid w:val="00AB0CC3"/>
    <w:rsid w:val="00AB0F4A"/>
    <w:rsid w:val="00AB250A"/>
    <w:rsid w:val="00AB316A"/>
    <w:rsid w:val="00AC0CFE"/>
    <w:rsid w:val="00AC267A"/>
    <w:rsid w:val="00AC3653"/>
    <w:rsid w:val="00AC5172"/>
    <w:rsid w:val="00AC53EA"/>
    <w:rsid w:val="00AC78FC"/>
    <w:rsid w:val="00AD08C9"/>
    <w:rsid w:val="00AD1A49"/>
    <w:rsid w:val="00AD6E97"/>
    <w:rsid w:val="00AE2E7B"/>
    <w:rsid w:val="00AE374D"/>
    <w:rsid w:val="00AE3FCC"/>
    <w:rsid w:val="00AF0009"/>
    <w:rsid w:val="00AF1093"/>
    <w:rsid w:val="00AF1ED2"/>
    <w:rsid w:val="00AF2754"/>
    <w:rsid w:val="00AF382F"/>
    <w:rsid w:val="00AF3D4E"/>
    <w:rsid w:val="00AF4CE1"/>
    <w:rsid w:val="00B03730"/>
    <w:rsid w:val="00B0749C"/>
    <w:rsid w:val="00B075A2"/>
    <w:rsid w:val="00B16C40"/>
    <w:rsid w:val="00B21741"/>
    <w:rsid w:val="00B25036"/>
    <w:rsid w:val="00B25228"/>
    <w:rsid w:val="00B33AA4"/>
    <w:rsid w:val="00B34620"/>
    <w:rsid w:val="00B36416"/>
    <w:rsid w:val="00B426B0"/>
    <w:rsid w:val="00B428ED"/>
    <w:rsid w:val="00B436AC"/>
    <w:rsid w:val="00B472AC"/>
    <w:rsid w:val="00B510C4"/>
    <w:rsid w:val="00B51311"/>
    <w:rsid w:val="00B53986"/>
    <w:rsid w:val="00B569D1"/>
    <w:rsid w:val="00B57DA9"/>
    <w:rsid w:val="00B60790"/>
    <w:rsid w:val="00B615C5"/>
    <w:rsid w:val="00B61E28"/>
    <w:rsid w:val="00B6476B"/>
    <w:rsid w:val="00B64B7D"/>
    <w:rsid w:val="00B65942"/>
    <w:rsid w:val="00B65DFA"/>
    <w:rsid w:val="00B67978"/>
    <w:rsid w:val="00B67BDA"/>
    <w:rsid w:val="00B700CB"/>
    <w:rsid w:val="00B711A3"/>
    <w:rsid w:val="00B711E0"/>
    <w:rsid w:val="00B7260A"/>
    <w:rsid w:val="00B72C18"/>
    <w:rsid w:val="00B74373"/>
    <w:rsid w:val="00B74C59"/>
    <w:rsid w:val="00B74FE6"/>
    <w:rsid w:val="00B76C0D"/>
    <w:rsid w:val="00B775F5"/>
    <w:rsid w:val="00B80C07"/>
    <w:rsid w:val="00B80FC7"/>
    <w:rsid w:val="00B81D82"/>
    <w:rsid w:val="00B82EF9"/>
    <w:rsid w:val="00B83590"/>
    <w:rsid w:val="00B83C35"/>
    <w:rsid w:val="00B85585"/>
    <w:rsid w:val="00B863E0"/>
    <w:rsid w:val="00B93E0C"/>
    <w:rsid w:val="00B94338"/>
    <w:rsid w:val="00B94F69"/>
    <w:rsid w:val="00B9635B"/>
    <w:rsid w:val="00B9787C"/>
    <w:rsid w:val="00BA1D7D"/>
    <w:rsid w:val="00BA45BE"/>
    <w:rsid w:val="00BA5277"/>
    <w:rsid w:val="00BA54BB"/>
    <w:rsid w:val="00BA663D"/>
    <w:rsid w:val="00BA6AD3"/>
    <w:rsid w:val="00BA7632"/>
    <w:rsid w:val="00BB0885"/>
    <w:rsid w:val="00BB2785"/>
    <w:rsid w:val="00BB4AF5"/>
    <w:rsid w:val="00BB6E71"/>
    <w:rsid w:val="00BC32A0"/>
    <w:rsid w:val="00BC3D94"/>
    <w:rsid w:val="00BC3E3E"/>
    <w:rsid w:val="00BC4DDF"/>
    <w:rsid w:val="00BC69F8"/>
    <w:rsid w:val="00BC73AE"/>
    <w:rsid w:val="00BD1BE1"/>
    <w:rsid w:val="00BD2269"/>
    <w:rsid w:val="00BD250D"/>
    <w:rsid w:val="00BD301E"/>
    <w:rsid w:val="00BD3D32"/>
    <w:rsid w:val="00BD57FB"/>
    <w:rsid w:val="00BE018C"/>
    <w:rsid w:val="00BE0736"/>
    <w:rsid w:val="00BE3913"/>
    <w:rsid w:val="00BE7462"/>
    <w:rsid w:val="00BF1907"/>
    <w:rsid w:val="00BF21FE"/>
    <w:rsid w:val="00BF35A1"/>
    <w:rsid w:val="00BF4418"/>
    <w:rsid w:val="00BF44CD"/>
    <w:rsid w:val="00C04B3D"/>
    <w:rsid w:val="00C07993"/>
    <w:rsid w:val="00C129C6"/>
    <w:rsid w:val="00C14D70"/>
    <w:rsid w:val="00C1669E"/>
    <w:rsid w:val="00C167AB"/>
    <w:rsid w:val="00C17B60"/>
    <w:rsid w:val="00C253E8"/>
    <w:rsid w:val="00C26913"/>
    <w:rsid w:val="00C26BB8"/>
    <w:rsid w:val="00C272AB"/>
    <w:rsid w:val="00C30D9D"/>
    <w:rsid w:val="00C30F98"/>
    <w:rsid w:val="00C31698"/>
    <w:rsid w:val="00C32B56"/>
    <w:rsid w:val="00C32B9F"/>
    <w:rsid w:val="00C32E04"/>
    <w:rsid w:val="00C33356"/>
    <w:rsid w:val="00C36D72"/>
    <w:rsid w:val="00C4194B"/>
    <w:rsid w:val="00C432C7"/>
    <w:rsid w:val="00C43B7F"/>
    <w:rsid w:val="00C450C5"/>
    <w:rsid w:val="00C45C22"/>
    <w:rsid w:val="00C50B82"/>
    <w:rsid w:val="00C5140E"/>
    <w:rsid w:val="00C52D18"/>
    <w:rsid w:val="00C55D90"/>
    <w:rsid w:val="00C57EDA"/>
    <w:rsid w:val="00C62D84"/>
    <w:rsid w:val="00C63687"/>
    <w:rsid w:val="00C643EC"/>
    <w:rsid w:val="00C65F47"/>
    <w:rsid w:val="00C66DE1"/>
    <w:rsid w:val="00C7469E"/>
    <w:rsid w:val="00C80316"/>
    <w:rsid w:val="00C83B50"/>
    <w:rsid w:val="00C845E0"/>
    <w:rsid w:val="00C84AAD"/>
    <w:rsid w:val="00C84D2A"/>
    <w:rsid w:val="00C871CB"/>
    <w:rsid w:val="00C90CCF"/>
    <w:rsid w:val="00C94DC5"/>
    <w:rsid w:val="00C95088"/>
    <w:rsid w:val="00C97258"/>
    <w:rsid w:val="00C97432"/>
    <w:rsid w:val="00C978CD"/>
    <w:rsid w:val="00CA0BE4"/>
    <w:rsid w:val="00CA26EB"/>
    <w:rsid w:val="00CA35C9"/>
    <w:rsid w:val="00CA4681"/>
    <w:rsid w:val="00CA5BCC"/>
    <w:rsid w:val="00CA7020"/>
    <w:rsid w:val="00CA712B"/>
    <w:rsid w:val="00CB1140"/>
    <w:rsid w:val="00CB2194"/>
    <w:rsid w:val="00CB322D"/>
    <w:rsid w:val="00CB5B32"/>
    <w:rsid w:val="00CB6470"/>
    <w:rsid w:val="00CB699A"/>
    <w:rsid w:val="00CC0589"/>
    <w:rsid w:val="00CC05BF"/>
    <w:rsid w:val="00CC0EEA"/>
    <w:rsid w:val="00CC17BD"/>
    <w:rsid w:val="00CC2A90"/>
    <w:rsid w:val="00CC42E8"/>
    <w:rsid w:val="00CC4F5C"/>
    <w:rsid w:val="00CC50F0"/>
    <w:rsid w:val="00CC5585"/>
    <w:rsid w:val="00CC678A"/>
    <w:rsid w:val="00CD0198"/>
    <w:rsid w:val="00CD0B33"/>
    <w:rsid w:val="00CD1436"/>
    <w:rsid w:val="00CD2D09"/>
    <w:rsid w:val="00CD30BE"/>
    <w:rsid w:val="00CE1FFB"/>
    <w:rsid w:val="00CE3104"/>
    <w:rsid w:val="00CE46B1"/>
    <w:rsid w:val="00CE4B1E"/>
    <w:rsid w:val="00CF0AE7"/>
    <w:rsid w:val="00D001F2"/>
    <w:rsid w:val="00D0172F"/>
    <w:rsid w:val="00D01C87"/>
    <w:rsid w:val="00D01CB5"/>
    <w:rsid w:val="00D02CEA"/>
    <w:rsid w:val="00D06072"/>
    <w:rsid w:val="00D06E02"/>
    <w:rsid w:val="00D072FB"/>
    <w:rsid w:val="00D10102"/>
    <w:rsid w:val="00D11712"/>
    <w:rsid w:val="00D11CB8"/>
    <w:rsid w:val="00D12DC4"/>
    <w:rsid w:val="00D17300"/>
    <w:rsid w:val="00D17315"/>
    <w:rsid w:val="00D2015B"/>
    <w:rsid w:val="00D202EA"/>
    <w:rsid w:val="00D20AC5"/>
    <w:rsid w:val="00D31794"/>
    <w:rsid w:val="00D34A98"/>
    <w:rsid w:val="00D35C11"/>
    <w:rsid w:val="00D40074"/>
    <w:rsid w:val="00D439B4"/>
    <w:rsid w:val="00D45890"/>
    <w:rsid w:val="00D47925"/>
    <w:rsid w:val="00D51559"/>
    <w:rsid w:val="00D5390F"/>
    <w:rsid w:val="00D553F1"/>
    <w:rsid w:val="00D559EE"/>
    <w:rsid w:val="00D56212"/>
    <w:rsid w:val="00D6196C"/>
    <w:rsid w:val="00D6403F"/>
    <w:rsid w:val="00D64DB5"/>
    <w:rsid w:val="00D70795"/>
    <w:rsid w:val="00D71868"/>
    <w:rsid w:val="00D71E32"/>
    <w:rsid w:val="00D73B38"/>
    <w:rsid w:val="00D73C53"/>
    <w:rsid w:val="00D73E92"/>
    <w:rsid w:val="00D75922"/>
    <w:rsid w:val="00D75B26"/>
    <w:rsid w:val="00D76621"/>
    <w:rsid w:val="00D77DAE"/>
    <w:rsid w:val="00D800AD"/>
    <w:rsid w:val="00D818D6"/>
    <w:rsid w:val="00D83CBB"/>
    <w:rsid w:val="00D841DC"/>
    <w:rsid w:val="00D85366"/>
    <w:rsid w:val="00D87291"/>
    <w:rsid w:val="00D873D6"/>
    <w:rsid w:val="00D87D17"/>
    <w:rsid w:val="00D91418"/>
    <w:rsid w:val="00D91881"/>
    <w:rsid w:val="00D923F3"/>
    <w:rsid w:val="00D93211"/>
    <w:rsid w:val="00D979D3"/>
    <w:rsid w:val="00DA5EF4"/>
    <w:rsid w:val="00DA7D10"/>
    <w:rsid w:val="00DB60BA"/>
    <w:rsid w:val="00DC06C1"/>
    <w:rsid w:val="00DC376D"/>
    <w:rsid w:val="00DC3776"/>
    <w:rsid w:val="00DC566F"/>
    <w:rsid w:val="00DC7D41"/>
    <w:rsid w:val="00DD0193"/>
    <w:rsid w:val="00DD154B"/>
    <w:rsid w:val="00DD1E58"/>
    <w:rsid w:val="00DD4C25"/>
    <w:rsid w:val="00DE52CD"/>
    <w:rsid w:val="00DE5ABB"/>
    <w:rsid w:val="00DE6F45"/>
    <w:rsid w:val="00DF1FE1"/>
    <w:rsid w:val="00DF284B"/>
    <w:rsid w:val="00DF38DF"/>
    <w:rsid w:val="00DF55EF"/>
    <w:rsid w:val="00DF6538"/>
    <w:rsid w:val="00E0026E"/>
    <w:rsid w:val="00E017F7"/>
    <w:rsid w:val="00E0205F"/>
    <w:rsid w:val="00E0277C"/>
    <w:rsid w:val="00E044E3"/>
    <w:rsid w:val="00E05025"/>
    <w:rsid w:val="00E07D8D"/>
    <w:rsid w:val="00E13A3D"/>
    <w:rsid w:val="00E14D55"/>
    <w:rsid w:val="00E1588E"/>
    <w:rsid w:val="00E22881"/>
    <w:rsid w:val="00E2395A"/>
    <w:rsid w:val="00E301C1"/>
    <w:rsid w:val="00E301CB"/>
    <w:rsid w:val="00E30D43"/>
    <w:rsid w:val="00E31AB2"/>
    <w:rsid w:val="00E32B16"/>
    <w:rsid w:val="00E33EA6"/>
    <w:rsid w:val="00E36ACD"/>
    <w:rsid w:val="00E37AF3"/>
    <w:rsid w:val="00E41EC9"/>
    <w:rsid w:val="00E424A8"/>
    <w:rsid w:val="00E42ABD"/>
    <w:rsid w:val="00E42D4F"/>
    <w:rsid w:val="00E471A0"/>
    <w:rsid w:val="00E51F3A"/>
    <w:rsid w:val="00E53476"/>
    <w:rsid w:val="00E53DCB"/>
    <w:rsid w:val="00E55AA4"/>
    <w:rsid w:val="00E565B7"/>
    <w:rsid w:val="00E67377"/>
    <w:rsid w:val="00E67DBC"/>
    <w:rsid w:val="00E71669"/>
    <w:rsid w:val="00E7180B"/>
    <w:rsid w:val="00E71C92"/>
    <w:rsid w:val="00E72A8B"/>
    <w:rsid w:val="00E72B84"/>
    <w:rsid w:val="00E76B4C"/>
    <w:rsid w:val="00E85658"/>
    <w:rsid w:val="00E8716A"/>
    <w:rsid w:val="00E875C4"/>
    <w:rsid w:val="00E9146F"/>
    <w:rsid w:val="00E91962"/>
    <w:rsid w:val="00E91A5F"/>
    <w:rsid w:val="00E92674"/>
    <w:rsid w:val="00E95CDC"/>
    <w:rsid w:val="00EA23E3"/>
    <w:rsid w:val="00EA36DB"/>
    <w:rsid w:val="00EA370D"/>
    <w:rsid w:val="00EA6ADD"/>
    <w:rsid w:val="00EB0E2E"/>
    <w:rsid w:val="00EB1EE3"/>
    <w:rsid w:val="00EB27BB"/>
    <w:rsid w:val="00EB3317"/>
    <w:rsid w:val="00EB5954"/>
    <w:rsid w:val="00EB5AAD"/>
    <w:rsid w:val="00EB6482"/>
    <w:rsid w:val="00EB7D66"/>
    <w:rsid w:val="00EC043E"/>
    <w:rsid w:val="00EC1B0C"/>
    <w:rsid w:val="00EC3169"/>
    <w:rsid w:val="00EC5E2A"/>
    <w:rsid w:val="00EC7131"/>
    <w:rsid w:val="00ED3573"/>
    <w:rsid w:val="00ED391E"/>
    <w:rsid w:val="00ED3935"/>
    <w:rsid w:val="00EE0C61"/>
    <w:rsid w:val="00EE1042"/>
    <w:rsid w:val="00EE19CC"/>
    <w:rsid w:val="00EE2521"/>
    <w:rsid w:val="00EE37D8"/>
    <w:rsid w:val="00EE480E"/>
    <w:rsid w:val="00EE4F0B"/>
    <w:rsid w:val="00EE5002"/>
    <w:rsid w:val="00EE5362"/>
    <w:rsid w:val="00EE5932"/>
    <w:rsid w:val="00EE7051"/>
    <w:rsid w:val="00EF12F6"/>
    <w:rsid w:val="00EF23D7"/>
    <w:rsid w:val="00EF343C"/>
    <w:rsid w:val="00EF3EF0"/>
    <w:rsid w:val="00EF48D7"/>
    <w:rsid w:val="00EF5E8D"/>
    <w:rsid w:val="00EF7AE2"/>
    <w:rsid w:val="00EF7F38"/>
    <w:rsid w:val="00F01C9C"/>
    <w:rsid w:val="00F04516"/>
    <w:rsid w:val="00F04F51"/>
    <w:rsid w:val="00F132A2"/>
    <w:rsid w:val="00F13727"/>
    <w:rsid w:val="00F152F8"/>
    <w:rsid w:val="00F16DE4"/>
    <w:rsid w:val="00F172C2"/>
    <w:rsid w:val="00F21559"/>
    <w:rsid w:val="00F231F1"/>
    <w:rsid w:val="00F26CBF"/>
    <w:rsid w:val="00F315C5"/>
    <w:rsid w:val="00F326F4"/>
    <w:rsid w:val="00F32DE0"/>
    <w:rsid w:val="00F33579"/>
    <w:rsid w:val="00F347B0"/>
    <w:rsid w:val="00F35802"/>
    <w:rsid w:val="00F37675"/>
    <w:rsid w:val="00F37D4C"/>
    <w:rsid w:val="00F40924"/>
    <w:rsid w:val="00F43A67"/>
    <w:rsid w:val="00F44637"/>
    <w:rsid w:val="00F45087"/>
    <w:rsid w:val="00F47E08"/>
    <w:rsid w:val="00F509EC"/>
    <w:rsid w:val="00F5131E"/>
    <w:rsid w:val="00F5407A"/>
    <w:rsid w:val="00F555AC"/>
    <w:rsid w:val="00F55BDE"/>
    <w:rsid w:val="00F611FB"/>
    <w:rsid w:val="00F63114"/>
    <w:rsid w:val="00F63C16"/>
    <w:rsid w:val="00F6564D"/>
    <w:rsid w:val="00F67521"/>
    <w:rsid w:val="00F67A0C"/>
    <w:rsid w:val="00F70CDB"/>
    <w:rsid w:val="00F70F5A"/>
    <w:rsid w:val="00F710C0"/>
    <w:rsid w:val="00F73C10"/>
    <w:rsid w:val="00F73DF9"/>
    <w:rsid w:val="00F76B50"/>
    <w:rsid w:val="00F807E0"/>
    <w:rsid w:val="00F82B61"/>
    <w:rsid w:val="00F8642A"/>
    <w:rsid w:val="00F86930"/>
    <w:rsid w:val="00F86F45"/>
    <w:rsid w:val="00F871D4"/>
    <w:rsid w:val="00F92B6F"/>
    <w:rsid w:val="00F92CC7"/>
    <w:rsid w:val="00F9420E"/>
    <w:rsid w:val="00F9449F"/>
    <w:rsid w:val="00FA00ED"/>
    <w:rsid w:val="00FA4A11"/>
    <w:rsid w:val="00FA5287"/>
    <w:rsid w:val="00FA7089"/>
    <w:rsid w:val="00FA71DF"/>
    <w:rsid w:val="00FA73EA"/>
    <w:rsid w:val="00FB194F"/>
    <w:rsid w:val="00FB23FA"/>
    <w:rsid w:val="00FB4191"/>
    <w:rsid w:val="00FB476E"/>
    <w:rsid w:val="00FB4792"/>
    <w:rsid w:val="00FB5248"/>
    <w:rsid w:val="00FC16BC"/>
    <w:rsid w:val="00FC19BD"/>
    <w:rsid w:val="00FC20D7"/>
    <w:rsid w:val="00FC3AB5"/>
    <w:rsid w:val="00FC3D36"/>
    <w:rsid w:val="00FC453D"/>
    <w:rsid w:val="00FC57CE"/>
    <w:rsid w:val="00FC5F42"/>
    <w:rsid w:val="00FC7092"/>
    <w:rsid w:val="00FD0F86"/>
    <w:rsid w:val="00FD28B3"/>
    <w:rsid w:val="00FD3AD2"/>
    <w:rsid w:val="00FD4B65"/>
    <w:rsid w:val="00FD53E1"/>
    <w:rsid w:val="00FD6040"/>
    <w:rsid w:val="00FD75D2"/>
    <w:rsid w:val="00FE0B54"/>
    <w:rsid w:val="00FE0C6B"/>
    <w:rsid w:val="00FE381C"/>
    <w:rsid w:val="00FE50C5"/>
    <w:rsid w:val="00FE5956"/>
    <w:rsid w:val="00FE7DF1"/>
    <w:rsid w:val="00FF193F"/>
    <w:rsid w:val="00FF59FA"/>
    <w:rsid w:val="00FF5B32"/>
    <w:rsid w:val="00FF5EA8"/>
    <w:rsid w:val="00FF7A70"/>
    <w:rsid w:val="138B4F83"/>
    <w:rsid w:val="13E3CA93"/>
    <w:rsid w:val="2D8895DA"/>
    <w:rsid w:val="5ABA11FA"/>
    <w:rsid w:val="66408CA0"/>
    <w:rsid w:val="68FDC11B"/>
    <w:rsid w:val="7F09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D7335"/>
  <w15:docId w15:val="{6EFA0F9B-5B86-4BD0-A5B4-3904CA20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link w:val="Heading2Char"/>
    <w:autoRedefine/>
    <w:qFormat/>
    <w:rsid w:val="00742F46"/>
    <w:pPr>
      <w:numPr>
        <w:ilvl w:val="1"/>
      </w:numPr>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Heading2Char">
    <w:name w:val="Heading 2 Char"/>
    <w:basedOn w:val="DefaultParagraphFont"/>
    <w:link w:val="Heading2"/>
    <w:rsid w:val="00742F46"/>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680276064">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a.ffsdcompliance@state.mn.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F64-DA0E-4ACA-8255-9C0848681387}">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3681d6e-2baa-4cb9-a952-9e7bab614cd6"/>
    <ds:schemaRef ds:uri="f3109f65-d43f-4681-ac38-56f281f71643"/>
  </ds:schemaRefs>
</ds:datastoreItem>
</file>

<file path=customXml/itemProps2.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3.xml><?xml version="1.0" encoding="utf-8"?>
<ds:datastoreItem xmlns:ds="http://schemas.openxmlformats.org/officeDocument/2006/customXml" ds:itemID="{7C66A77C-6FAF-482E-849D-406BA7E97976}"/>
</file>

<file path=customXml/itemProps4.xml><?xml version="1.0" encoding="utf-8"?>
<ds:datastoreItem xmlns:ds="http://schemas.openxmlformats.org/officeDocument/2006/customXml" ds:itemID="{8C3631CF-AA81-4E28-84CD-987355E0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Alida Sorenson</dc:creator>
  <dc:description>Blank template based off of the DFID Document Development and Control Procudure for SOP/Policy writing.</dc:description>
  <cp:lastModifiedBy>Mueller, Cassie (MDA)</cp:lastModifiedBy>
  <cp:revision>2</cp:revision>
  <cp:lastPrinted>2011-01-19T14:51:00Z</cp:lastPrinted>
  <dcterms:created xsi:type="dcterms:W3CDTF">2019-11-14T16:44:00Z</dcterms:created>
  <dcterms:modified xsi:type="dcterms:W3CDTF">2019-11-14T16:44:00Z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SOP Status">
    <vt:lpwstr>Draft</vt:lpwstr>
  </property>
</Properties>
</file>