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468C" w14:textId="77777777" w:rsidR="0066498B" w:rsidRPr="00D00B22" w:rsidRDefault="0038122C" w:rsidP="00DF0DFF">
      <w:pPr>
        <w:spacing w:after="120"/>
        <w:ind w:left="1440"/>
        <w:rPr>
          <w:b/>
          <w:sz w:val="22"/>
        </w:rPr>
      </w:pPr>
      <w:r w:rsidRPr="00D00B22">
        <w:rPr>
          <w:b/>
          <w:sz w:val="22"/>
        </w:rPr>
        <w:t>Table of Contents</w:t>
      </w:r>
    </w:p>
    <w:p w14:paraId="49C9468D" w14:textId="37BCCBA2" w:rsidR="002669C3" w:rsidRPr="00DF0DFF" w:rsidRDefault="0017104B" w:rsidP="00DF0DFF">
      <w:pPr>
        <w:pStyle w:val="TOC1"/>
        <w:numPr>
          <w:ilvl w:val="0"/>
          <w:numId w:val="5"/>
        </w:numPr>
        <w:rPr>
          <w:rStyle w:val="Hyperlink"/>
        </w:rPr>
      </w:pPr>
      <w:r w:rsidRPr="00DF0DFF">
        <w:rPr>
          <w:sz w:val="22"/>
          <w:szCs w:val="22"/>
        </w:rPr>
        <w:fldChar w:fldCharType="begin"/>
      </w:r>
      <w:r w:rsidR="003608D2" w:rsidRPr="00DF0DFF">
        <w:rPr>
          <w:sz w:val="22"/>
          <w:szCs w:val="22"/>
        </w:rPr>
        <w:instrText xml:space="preserve"> TOC \o "1-2" \n \h \z \u </w:instrText>
      </w:r>
      <w:r w:rsidRPr="00DF0DFF">
        <w:rPr>
          <w:sz w:val="22"/>
          <w:szCs w:val="22"/>
        </w:rPr>
        <w:fldChar w:fldCharType="separate"/>
      </w:r>
      <w:hyperlink w:anchor="_Toc283285790" w:history="1">
        <w:r w:rsidR="002669C3" w:rsidRPr="00DF0DFF">
          <w:rPr>
            <w:rStyle w:val="Hyperlink"/>
          </w:rPr>
          <w:t>PURPOSE</w:t>
        </w:r>
      </w:hyperlink>
    </w:p>
    <w:p w14:paraId="49C9468E" w14:textId="77777777" w:rsidR="002669C3" w:rsidRPr="00DF0DFF" w:rsidRDefault="00B15709" w:rsidP="00DF0DFF">
      <w:pPr>
        <w:pStyle w:val="TOC1"/>
        <w:rPr>
          <w:rFonts w:eastAsiaTheme="minorEastAsia"/>
          <w:sz w:val="22"/>
          <w:szCs w:val="22"/>
        </w:rPr>
      </w:pPr>
      <w:hyperlink w:anchor="_Toc283285791" w:history="1">
        <w:r w:rsidR="002669C3" w:rsidRPr="00DF0DFF">
          <w:rPr>
            <w:rStyle w:val="Hyperlink"/>
          </w:rPr>
          <w:t>2.</w:t>
        </w:r>
        <w:r w:rsidR="002669C3" w:rsidRPr="00DF0DFF">
          <w:rPr>
            <w:rFonts w:eastAsiaTheme="minorEastAsia"/>
            <w:sz w:val="22"/>
            <w:szCs w:val="22"/>
          </w:rPr>
          <w:tab/>
        </w:r>
        <w:r w:rsidR="002669C3" w:rsidRPr="00DF0DFF">
          <w:rPr>
            <w:rStyle w:val="Hyperlink"/>
          </w:rPr>
          <w:t>SCOPE</w:t>
        </w:r>
      </w:hyperlink>
    </w:p>
    <w:p w14:paraId="49C9468F" w14:textId="77777777" w:rsidR="002669C3" w:rsidRPr="00DF0DFF" w:rsidRDefault="00B15709" w:rsidP="00DF0DFF">
      <w:pPr>
        <w:pStyle w:val="TOC1"/>
        <w:rPr>
          <w:rFonts w:eastAsiaTheme="minorEastAsia"/>
          <w:sz w:val="22"/>
          <w:szCs w:val="22"/>
        </w:rPr>
      </w:pPr>
      <w:hyperlink w:anchor="_Toc283285792" w:history="1">
        <w:r w:rsidR="002669C3" w:rsidRPr="00DF0DFF">
          <w:rPr>
            <w:rStyle w:val="Hyperlink"/>
          </w:rPr>
          <w:t>3.</w:t>
        </w:r>
        <w:r w:rsidR="002669C3" w:rsidRPr="00DF0DFF">
          <w:rPr>
            <w:rFonts w:eastAsiaTheme="minorEastAsia"/>
            <w:sz w:val="22"/>
            <w:szCs w:val="22"/>
          </w:rPr>
          <w:tab/>
        </w:r>
        <w:r w:rsidR="002669C3" w:rsidRPr="00DF0DFF">
          <w:rPr>
            <w:rStyle w:val="Hyperlink"/>
          </w:rPr>
          <w:t>BACKGROUND</w:t>
        </w:r>
      </w:hyperlink>
    </w:p>
    <w:p w14:paraId="49C94690" w14:textId="77777777" w:rsidR="002669C3" w:rsidRPr="00DF0DFF" w:rsidRDefault="00B15709" w:rsidP="00DF0DFF">
      <w:pPr>
        <w:pStyle w:val="TOC1"/>
        <w:rPr>
          <w:rFonts w:eastAsiaTheme="minorEastAsia"/>
          <w:sz w:val="22"/>
          <w:szCs w:val="22"/>
        </w:rPr>
      </w:pPr>
      <w:hyperlink w:anchor="_Toc283285793" w:history="1">
        <w:r w:rsidR="002669C3" w:rsidRPr="00DF0DFF">
          <w:rPr>
            <w:rStyle w:val="Hyperlink"/>
          </w:rPr>
          <w:t>4.</w:t>
        </w:r>
        <w:r w:rsidR="002669C3" w:rsidRPr="00DF0DFF">
          <w:rPr>
            <w:rFonts w:eastAsiaTheme="minorEastAsia"/>
            <w:sz w:val="22"/>
            <w:szCs w:val="22"/>
          </w:rPr>
          <w:tab/>
        </w:r>
        <w:r w:rsidR="002669C3" w:rsidRPr="00DF0DFF">
          <w:rPr>
            <w:rStyle w:val="Hyperlink"/>
          </w:rPr>
          <w:t>RESPONSIBILITY</w:t>
        </w:r>
      </w:hyperlink>
    </w:p>
    <w:p w14:paraId="49C94691" w14:textId="77777777" w:rsidR="002669C3" w:rsidRPr="00DF0DFF" w:rsidRDefault="00B15709" w:rsidP="00DF0DFF">
      <w:pPr>
        <w:pStyle w:val="TOC1"/>
        <w:rPr>
          <w:rFonts w:eastAsiaTheme="minorEastAsia"/>
          <w:sz w:val="22"/>
          <w:szCs w:val="22"/>
        </w:rPr>
      </w:pPr>
      <w:hyperlink w:anchor="_Toc283285794" w:history="1">
        <w:r w:rsidR="002669C3" w:rsidRPr="00DF0DFF">
          <w:rPr>
            <w:rStyle w:val="Hyperlink"/>
          </w:rPr>
          <w:t>5.</w:t>
        </w:r>
        <w:r w:rsidR="002669C3" w:rsidRPr="00DF0DFF">
          <w:rPr>
            <w:rFonts w:eastAsiaTheme="minorEastAsia"/>
            <w:sz w:val="22"/>
            <w:szCs w:val="22"/>
          </w:rPr>
          <w:tab/>
        </w:r>
        <w:r w:rsidR="002669C3" w:rsidRPr="00DF0DFF">
          <w:rPr>
            <w:rStyle w:val="Hyperlink"/>
          </w:rPr>
          <w:t>DEFINITIONS</w:t>
        </w:r>
      </w:hyperlink>
    </w:p>
    <w:p w14:paraId="49C94692" w14:textId="77777777" w:rsidR="002669C3" w:rsidRPr="00DF0DFF" w:rsidRDefault="00B15709" w:rsidP="00DF0DFF">
      <w:pPr>
        <w:pStyle w:val="TOC1"/>
        <w:rPr>
          <w:rFonts w:eastAsiaTheme="minorEastAsia"/>
          <w:sz w:val="22"/>
          <w:szCs w:val="22"/>
        </w:rPr>
      </w:pPr>
      <w:hyperlink w:anchor="_Toc283285795" w:history="1">
        <w:r w:rsidR="002669C3" w:rsidRPr="00DF0DFF">
          <w:rPr>
            <w:rStyle w:val="Hyperlink"/>
          </w:rPr>
          <w:t>6.</w:t>
        </w:r>
        <w:r w:rsidR="002669C3" w:rsidRPr="00DF0DFF">
          <w:rPr>
            <w:rFonts w:eastAsiaTheme="minorEastAsia"/>
            <w:sz w:val="22"/>
            <w:szCs w:val="22"/>
          </w:rPr>
          <w:tab/>
        </w:r>
        <w:r w:rsidR="002669C3" w:rsidRPr="00DF0DFF">
          <w:rPr>
            <w:rStyle w:val="Hyperlink"/>
          </w:rPr>
          <w:t>PROCEDURES</w:t>
        </w:r>
      </w:hyperlink>
    </w:p>
    <w:p w14:paraId="49C94693" w14:textId="77777777" w:rsidR="002669C3" w:rsidRPr="00DF0DFF" w:rsidRDefault="00B15709" w:rsidP="00DF0DFF">
      <w:pPr>
        <w:pStyle w:val="TOC1"/>
        <w:rPr>
          <w:rFonts w:eastAsiaTheme="minorEastAsia"/>
          <w:sz w:val="22"/>
          <w:szCs w:val="22"/>
        </w:rPr>
      </w:pPr>
      <w:hyperlink w:anchor="_Toc283285796" w:history="1">
        <w:r w:rsidR="002669C3" w:rsidRPr="00DF0DFF">
          <w:rPr>
            <w:rStyle w:val="Hyperlink"/>
          </w:rPr>
          <w:t>7.</w:t>
        </w:r>
        <w:r w:rsidR="002669C3" w:rsidRPr="00DF0DFF">
          <w:rPr>
            <w:rFonts w:eastAsiaTheme="minorEastAsia"/>
            <w:sz w:val="22"/>
            <w:szCs w:val="22"/>
          </w:rPr>
          <w:tab/>
        </w:r>
        <w:r w:rsidR="002669C3" w:rsidRPr="00DF0DFF">
          <w:rPr>
            <w:rStyle w:val="Hyperlink"/>
          </w:rPr>
          <w:t>RELATED DOCUMENTS (includes References, Attachments)</w:t>
        </w:r>
      </w:hyperlink>
    </w:p>
    <w:p w14:paraId="49C94694" w14:textId="77777777" w:rsidR="002669C3" w:rsidRPr="00DF0DFF" w:rsidRDefault="00B15709" w:rsidP="00DF0DFF">
      <w:pPr>
        <w:pStyle w:val="TOC1"/>
        <w:rPr>
          <w:rFonts w:eastAsiaTheme="minorEastAsia"/>
          <w:sz w:val="22"/>
          <w:szCs w:val="22"/>
        </w:rPr>
      </w:pPr>
      <w:hyperlink w:anchor="_Toc283285797" w:history="1">
        <w:r w:rsidR="002669C3" w:rsidRPr="00DF0DFF">
          <w:rPr>
            <w:rStyle w:val="Hyperlink"/>
          </w:rPr>
          <w:t>8.</w:t>
        </w:r>
        <w:r w:rsidR="002669C3" w:rsidRPr="00DF0DFF">
          <w:rPr>
            <w:rFonts w:eastAsiaTheme="minorEastAsia"/>
            <w:sz w:val="22"/>
            <w:szCs w:val="22"/>
          </w:rPr>
          <w:tab/>
        </w:r>
        <w:r w:rsidR="002669C3" w:rsidRPr="00DF0DFF">
          <w:rPr>
            <w:rStyle w:val="Hyperlink"/>
          </w:rPr>
          <w:t>EQUIPMENT/MATERIALS NEEDED</w:t>
        </w:r>
      </w:hyperlink>
    </w:p>
    <w:p w14:paraId="49C94695" w14:textId="77777777" w:rsidR="002669C3" w:rsidRPr="00DF0DFF" w:rsidRDefault="00B15709" w:rsidP="00DF0DFF">
      <w:pPr>
        <w:pStyle w:val="TOC1"/>
        <w:rPr>
          <w:rFonts w:eastAsiaTheme="minorEastAsia"/>
          <w:sz w:val="22"/>
          <w:szCs w:val="22"/>
        </w:rPr>
      </w:pPr>
      <w:hyperlink w:anchor="_Toc283285798" w:history="1">
        <w:r w:rsidR="002669C3" w:rsidRPr="00DF0DFF">
          <w:rPr>
            <w:rStyle w:val="Hyperlink"/>
          </w:rPr>
          <w:t>9.</w:t>
        </w:r>
        <w:r w:rsidR="002669C3" w:rsidRPr="00DF0DFF">
          <w:rPr>
            <w:rFonts w:eastAsiaTheme="minorEastAsia"/>
            <w:sz w:val="22"/>
            <w:szCs w:val="22"/>
          </w:rPr>
          <w:tab/>
        </w:r>
        <w:r w:rsidR="002669C3" w:rsidRPr="00DF0DFF">
          <w:rPr>
            <w:rStyle w:val="Hyperlink"/>
          </w:rPr>
          <w:t>SAFETY</w:t>
        </w:r>
      </w:hyperlink>
    </w:p>
    <w:p w14:paraId="49C94696" w14:textId="77777777" w:rsidR="002669C3" w:rsidRPr="00DF0DFF" w:rsidRDefault="00B15709" w:rsidP="00DF0DFF">
      <w:pPr>
        <w:pStyle w:val="TOC1"/>
        <w:rPr>
          <w:rFonts w:eastAsiaTheme="minorEastAsia"/>
          <w:sz w:val="22"/>
          <w:szCs w:val="22"/>
        </w:rPr>
      </w:pPr>
      <w:hyperlink w:anchor="_Toc283285799" w:history="1">
        <w:r w:rsidR="002669C3" w:rsidRPr="00DF0DFF">
          <w:rPr>
            <w:rStyle w:val="Hyperlink"/>
          </w:rPr>
          <w:t>10.</w:t>
        </w:r>
        <w:r w:rsidR="002669C3" w:rsidRPr="00DF0DFF">
          <w:rPr>
            <w:rFonts w:eastAsiaTheme="minorEastAsia"/>
            <w:sz w:val="22"/>
            <w:szCs w:val="22"/>
          </w:rPr>
          <w:tab/>
        </w:r>
        <w:r w:rsidR="002669C3" w:rsidRPr="00DF0DFF">
          <w:rPr>
            <w:rStyle w:val="Hyperlink"/>
          </w:rPr>
          <w:t>CIRCULATION</w:t>
        </w:r>
      </w:hyperlink>
    </w:p>
    <w:p w14:paraId="49C94697" w14:textId="743566EA" w:rsidR="002669C3" w:rsidRPr="00DF0DFF" w:rsidRDefault="00B15709" w:rsidP="00DF0DFF">
      <w:pPr>
        <w:pStyle w:val="TOC1"/>
        <w:rPr>
          <w:rFonts w:eastAsiaTheme="minorEastAsia"/>
          <w:sz w:val="22"/>
          <w:szCs w:val="22"/>
        </w:rPr>
      </w:pPr>
      <w:hyperlink w:anchor="_Toc283285800" w:history="1"/>
    </w:p>
    <w:p w14:paraId="49C94699" w14:textId="4BFD8339" w:rsidR="003E2487" w:rsidRPr="00DF0DFF" w:rsidRDefault="0017104B" w:rsidP="00DF0DFF">
      <w:pPr>
        <w:tabs>
          <w:tab w:val="left" w:pos="1890"/>
          <w:tab w:val="right" w:leader="dot" w:pos="9180"/>
          <w:tab w:val="right" w:leader="dot" w:pos="9350"/>
        </w:tabs>
        <w:spacing w:after="120"/>
        <w:rPr>
          <w:sz w:val="24"/>
          <w:szCs w:val="24"/>
        </w:rPr>
      </w:pPr>
      <w:r w:rsidRPr="00DF0DFF">
        <w:rPr>
          <w:sz w:val="22"/>
          <w:szCs w:val="22"/>
        </w:rPr>
        <w:fldChar w:fldCharType="end"/>
      </w:r>
    </w:p>
    <w:p w14:paraId="0671117A" w14:textId="77777777" w:rsidR="00F14ECE" w:rsidRPr="00D00B22" w:rsidRDefault="0038122C" w:rsidP="00DF0DFF">
      <w:pPr>
        <w:numPr>
          <w:ilvl w:val="0"/>
          <w:numId w:val="4"/>
        </w:numPr>
        <w:spacing w:after="120"/>
        <w:rPr>
          <w:b/>
          <w:sz w:val="22"/>
          <w:szCs w:val="22"/>
        </w:rPr>
      </w:pPr>
      <w:bookmarkStart w:id="0" w:name="_Toc283285790"/>
      <w:r w:rsidRPr="00D00B22">
        <w:rPr>
          <w:b/>
          <w:sz w:val="22"/>
          <w:szCs w:val="22"/>
        </w:rPr>
        <w:t>PURPOSE</w:t>
      </w:r>
      <w:bookmarkEnd w:id="0"/>
    </w:p>
    <w:p w14:paraId="44E7724E" w14:textId="64853B7A" w:rsidR="00F341AD" w:rsidRPr="00D00B22" w:rsidRDefault="00F14ECE" w:rsidP="00DF0DFF">
      <w:pPr>
        <w:spacing w:after="120"/>
        <w:ind w:left="720"/>
        <w:rPr>
          <w:sz w:val="22"/>
          <w:szCs w:val="22"/>
        </w:rPr>
      </w:pPr>
      <w:r w:rsidRPr="00D00B22">
        <w:rPr>
          <w:sz w:val="22"/>
          <w:szCs w:val="22"/>
        </w:rPr>
        <w:t xml:space="preserve">The purpose of this procedure is to describe the </w:t>
      </w:r>
      <w:r w:rsidR="00E235DD" w:rsidRPr="00D00B22">
        <w:rPr>
          <w:sz w:val="22"/>
          <w:szCs w:val="22"/>
        </w:rPr>
        <w:t>process to schedule, prepare, conduct</w:t>
      </w:r>
      <w:r w:rsidR="00D00B22">
        <w:rPr>
          <w:sz w:val="22"/>
          <w:szCs w:val="22"/>
        </w:rPr>
        <w:t>,</w:t>
      </w:r>
      <w:r w:rsidR="00E235DD" w:rsidRPr="00D00B22">
        <w:rPr>
          <w:sz w:val="22"/>
          <w:szCs w:val="22"/>
        </w:rPr>
        <w:t xml:space="preserve"> and summarize</w:t>
      </w:r>
      <w:r w:rsidR="00B370E9" w:rsidRPr="00D00B22">
        <w:rPr>
          <w:sz w:val="22"/>
          <w:szCs w:val="22"/>
        </w:rPr>
        <w:t xml:space="preserve"> an </w:t>
      </w:r>
      <w:r w:rsidR="00D00B22">
        <w:rPr>
          <w:smallCaps/>
          <w:sz w:val="22"/>
          <w:szCs w:val="22"/>
        </w:rPr>
        <w:t>administrative meeting</w:t>
      </w:r>
      <w:r w:rsidRPr="00D00B22">
        <w:rPr>
          <w:sz w:val="22"/>
          <w:szCs w:val="22"/>
        </w:rPr>
        <w:t xml:space="preserve"> to ensure meeting</w:t>
      </w:r>
      <w:r w:rsidR="00E235DD" w:rsidRPr="00D00B22">
        <w:rPr>
          <w:sz w:val="22"/>
          <w:szCs w:val="22"/>
        </w:rPr>
        <w:t xml:space="preserve">s </w:t>
      </w:r>
      <w:r w:rsidRPr="00D00B22">
        <w:rPr>
          <w:sz w:val="22"/>
          <w:szCs w:val="22"/>
        </w:rPr>
        <w:t xml:space="preserve">are consistently implemented and performed by </w:t>
      </w:r>
      <w:r w:rsidR="00B370E9" w:rsidRPr="00D00B22">
        <w:rPr>
          <w:sz w:val="22"/>
          <w:szCs w:val="22"/>
        </w:rPr>
        <w:t>C</w:t>
      </w:r>
      <w:r w:rsidRPr="00D00B22">
        <w:rPr>
          <w:sz w:val="22"/>
          <w:szCs w:val="22"/>
        </w:rPr>
        <w:t xml:space="preserve">ompliance </w:t>
      </w:r>
      <w:r w:rsidR="00E235DD" w:rsidRPr="00D00B22">
        <w:rPr>
          <w:sz w:val="22"/>
          <w:szCs w:val="22"/>
        </w:rPr>
        <w:t>Unit Staff</w:t>
      </w:r>
      <w:r w:rsidRPr="00D00B22">
        <w:rPr>
          <w:sz w:val="22"/>
          <w:szCs w:val="22"/>
        </w:rPr>
        <w:t xml:space="preserve">.  </w:t>
      </w:r>
    </w:p>
    <w:p w14:paraId="49C9469B" w14:textId="48FD0B3A" w:rsidR="0038122C" w:rsidRPr="00D00B22" w:rsidRDefault="0038122C" w:rsidP="00DF0DFF">
      <w:pPr>
        <w:numPr>
          <w:ilvl w:val="0"/>
          <w:numId w:val="4"/>
        </w:numPr>
        <w:spacing w:after="120"/>
        <w:rPr>
          <w:b/>
          <w:sz w:val="22"/>
          <w:szCs w:val="22"/>
        </w:rPr>
      </w:pPr>
      <w:bookmarkStart w:id="1" w:name="_Toc283285791"/>
      <w:r w:rsidRPr="00D00B22">
        <w:rPr>
          <w:b/>
          <w:sz w:val="22"/>
          <w:szCs w:val="22"/>
        </w:rPr>
        <w:t>SCOPE</w:t>
      </w:r>
      <w:bookmarkEnd w:id="1"/>
    </w:p>
    <w:p w14:paraId="7CB74AA3" w14:textId="317D6226" w:rsidR="00F14ECE" w:rsidRPr="00D00B22" w:rsidRDefault="002812AF" w:rsidP="00DF0DFF">
      <w:pPr>
        <w:pStyle w:val="ListParagraph"/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This procedure applies to</w:t>
      </w:r>
      <w:r w:rsidR="00A9006B" w:rsidRPr="00D00B22">
        <w:rPr>
          <w:sz w:val="22"/>
          <w:szCs w:val="22"/>
        </w:rPr>
        <w:t xml:space="preserve"> </w:t>
      </w:r>
      <w:r w:rsidR="00D00B22">
        <w:rPr>
          <w:smallCaps/>
          <w:sz w:val="22"/>
          <w:szCs w:val="22"/>
        </w:rPr>
        <w:t>administrative meetings</w:t>
      </w:r>
      <w:r w:rsidR="00D00B22" w:rsidRPr="00D00B22">
        <w:rPr>
          <w:sz w:val="22"/>
          <w:szCs w:val="22"/>
        </w:rPr>
        <w:t xml:space="preserve"> </w:t>
      </w:r>
      <w:r w:rsidR="00DF0DFF" w:rsidRPr="00D00B22">
        <w:rPr>
          <w:sz w:val="22"/>
          <w:szCs w:val="22"/>
        </w:rPr>
        <w:t xml:space="preserve">held </w:t>
      </w:r>
      <w:r w:rsidR="00F14ECE" w:rsidRPr="00D00B22">
        <w:rPr>
          <w:sz w:val="22"/>
          <w:szCs w:val="22"/>
        </w:rPr>
        <w:t xml:space="preserve">under </w:t>
      </w:r>
      <w:r w:rsidR="00AF746D" w:rsidRPr="00D00B22">
        <w:rPr>
          <w:sz w:val="22"/>
          <w:szCs w:val="22"/>
        </w:rPr>
        <w:t>Minnesota Statute</w:t>
      </w:r>
      <w:r w:rsidR="00157FA4">
        <w:rPr>
          <w:sz w:val="22"/>
          <w:szCs w:val="22"/>
        </w:rPr>
        <w:t xml:space="preserve"> (Minn. Stat.) §</w:t>
      </w:r>
      <w:r w:rsidR="0005010E">
        <w:rPr>
          <w:sz w:val="22"/>
          <w:szCs w:val="22"/>
        </w:rPr>
        <w:t>§</w:t>
      </w:r>
      <w:r w:rsidR="00F14ECE" w:rsidRPr="00D00B22">
        <w:rPr>
          <w:sz w:val="22"/>
          <w:szCs w:val="22"/>
        </w:rPr>
        <w:t xml:space="preserve"> 34A.06</w:t>
      </w:r>
      <w:r w:rsidR="0005010E">
        <w:rPr>
          <w:sz w:val="22"/>
          <w:szCs w:val="22"/>
        </w:rPr>
        <w:t xml:space="preserve">, </w:t>
      </w:r>
      <w:r w:rsidR="008D7669">
        <w:rPr>
          <w:sz w:val="22"/>
          <w:szCs w:val="22"/>
        </w:rPr>
        <w:t>25.341</w:t>
      </w:r>
      <w:r w:rsidR="0005010E">
        <w:rPr>
          <w:sz w:val="22"/>
          <w:szCs w:val="22"/>
        </w:rPr>
        <w:t>, 25.43</w:t>
      </w:r>
      <w:r w:rsidR="008D7669">
        <w:rPr>
          <w:sz w:val="22"/>
          <w:szCs w:val="22"/>
        </w:rPr>
        <w:t xml:space="preserve"> </w:t>
      </w:r>
      <w:r w:rsidR="000F57B7" w:rsidRPr="00D00B22">
        <w:rPr>
          <w:sz w:val="22"/>
          <w:szCs w:val="22"/>
        </w:rPr>
        <w:t xml:space="preserve">and 21 United States Code 335 </w:t>
      </w:r>
      <w:r w:rsidR="00B370E9" w:rsidRPr="00D00B22">
        <w:rPr>
          <w:sz w:val="22"/>
          <w:szCs w:val="22"/>
        </w:rPr>
        <w:t>authorities</w:t>
      </w:r>
      <w:r w:rsidRPr="00D00B22">
        <w:rPr>
          <w:sz w:val="22"/>
          <w:szCs w:val="22"/>
        </w:rPr>
        <w:t xml:space="preserve"> conducted by the Minnesota Department of Agriculture</w:t>
      </w:r>
      <w:r w:rsidR="00D00B22">
        <w:rPr>
          <w:sz w:val="22"/>
          <w:szCs w:val="22"/>
        </w:rPr>
        <w:t>’s</w:t>
      </w:r>
      <w:r w:rsidRPr="00D00B22">
        <w:rPr>
          <w:sz w:val="22"/>
          <w:szCs w:val="22"/>
        </w:rPr>
        <w:t xml:space="preserve"> </w:t>
      </w:r>
      <w:r w:rsidR="00D00B22">
        <w:rPr>
          <w:sz w:val="22"/>
          <w:szCs w:val="22"/>
        </w:rPr>
        <w:t>(MDA)</w:t>
      </w:r>
      <w:r w:rsidRPr="00D00B22">
        <w:rPr>
          <w:sz w:val="22"/>
          <w:szCs w:val="22"/>
        </w:rPr>
        <w:t xml:space="preserve"> Food and Feed Safety Division</w:t>
      </w:r>
      <w:r w:rsidR="00DF0DFF" w:rsidRPr="00D00B22">
        <w:rPr>
          <w:sz w:val="22"/>
          <w:szCs w:val="22"/>
        </w:rPr>
        <w:t xml:space="preserve"> </w:t>
      </w:r>
      <w:r w:rsidR="00D00B22">
        <w:rPr>
          <w:sz w:val="22"/>
          <w:szCs w:val="22"/>
        </w:rPr>
        <w:t>(FFSD)</w:t>
      </w:r>
      <w:r w:rsidR="008D7669">
        <w:rPr>
          <w:sz w:val="22"/>
          <w:szCs w:val="22"/>
        </w:rPr>
        <w:t>.</w:t>
      </w:r>
    </w:p>
    <w:p w14:paraId="49C9469C" w14:textId="77777777" w:rsidR="002F4684" w:rsidRPr="00D00B22" w:rsidRDefault="002E27C3" w:rsidP="00DF0DFF">
      <w:pPr>
        <w:numPr>
          <w:ilvl w:val="0"/>
          <w:numId w:val="4"/>
        </w:numPr>
        <w:spacing w:after="120"/>
        <w:rPr>
          <w:b/>
          <w:sz w:val="22"/>
          <w:szCs w:val="22"/>
        </w:rPr>
      </w:pPr>
      <w:bookmarkStart w:id="2" w:name="_Toc283285792"/>
      <w:r w:rsidRPr="00D00B22">
        <w:rPr>
          <w:b/>
          <w:sz w:val="22"/>
          <w:szCs w:val="22"/>
        </w:rPr>
        <w:t>BACKGROUND</w:t>
      </w:r>
      <w:bookmarkEnd w:id="2"/>
    </w:p>
    <w:p w14:paraId="31DE61EC" w14:textId="735D13C4" w:rsidR="003B5D2C" w:rsidRPr="00D00B22" w:rsidRDefault="003B5D2C" w:rsidP="00DF0DFF">
      <w:pPr>
        <w:pStyle w:val="ListParagraph"/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This procedure replaces Directive 14.0 Administrative Meeting, Directive 14.1</w:t>
      </w:r>
      <w:r w:rsidR="00FF3BB5" w:rsidRPr="00D00B22">
        <w:rPr>
          <w:sz w:val="22"/>
          <w:szCs w:val="22"/>
        </w:rPr>
        <w:t xml:space="preserve"> </w:t>
      </w:r>
      <w:r w:rsidRPr="00D00B22">
        <w:rPr>
          <w:sz w:val="22"/>
          <w:szCs w:val="22"/>
        </w:rPr>
        <w:t xml:space="preserve">Scheduling an Administrative Meeting, Directive 14.2 Conducting an Administrative Meeting and Directive 14.3 Follow-up for Administrative Meeting for FFSD Compliance Unit staff use. </w:t>
      </w:r>
    </w:p>
    <w:p w14:paraId="53E73A42" w14:textId="669A11AD" w:rsidR="00B370E9" w:rsidRPr="00D00B22" w:rsidRDefault="00D00B22" w:rsidP="00DF0DFF">
      <w:pPr>
        <w:pStyle w:val="ListParagraph"/>
        <w:spacing w:after="120"/>
        <w:contextualSpacing w:val="0"/>
        <w:rPr>
          <w:sz w:val="22"/>
          <w:szCs w:val="22"/>
        </w:rPr>
      </w:pPr>
      <w:r>
        <w:rPr>
          <w:smallCaps/>
          <w:sz w:val="22"/>
          <w:szCs w:val="22"/>
        </w:rPr>
        <w:t>administrative meetings</w:t>
      </w:r>
      <w:r w:rsidRPr="00D00B22">
        <w:rPr>
          <w:sz w:val="22"/>
          <w:szCs w:val="22"/>
        </w:rPr>
        <w:t xml:space="preserve"> </w:t>
      </w:r>
      <w:r w:rsidR="00B370E9" w:rsidRPr="00D00B22">
        <w:rPr>
          <w:sz w:val="22"/>
          <w:szCs w:val="22"/>
        </w:rPr>
        <w:t xml:space="preserve">are </w:t>
      </w:r>
      <w:r w:rsidR="00F77715" w:rsidRPr="00D00B22">
        <w:rPr>
          <w:sz w:val="22"/>
          <w:szCs w:val="22"/>
        </w:rPr>
        <w:t xml:space="preserve">an administrative action </w:t>
      </w:r>
      <w:r w:rsidR="00B370E9" w:rsidRPr="00D00B22">
        <w:rPr>
          <w:sz w:val="22"/>
          <w:szCs w:val="22"/>
        </w:rPr>
        <w:t>described in M</w:t>
      </w:r>
      <w:r w:rsidR="00157FA4">
        <w:rPr>
          <w:sz w:val="22"/>
          <w:szCs w:val="22"/>
        </w:rPr>
        <w:t xml:space="preserve">inn. </w:t>
      </w:r>
      <w:r w:rsidR="00B370E9" w:rsidRPr="00D00B22">
        <w:rPr>
          <w:sz w:val="22"/>
          <w:szCs w:val="22"/>
        </w:rPr>
        <w:t>S</w:t>
      </w:r>
      <w:r w:rsidR="00157FA4">
        <w:rPr>
          <w:sz w:val="22"/>
          <w:szCs w:val="22"/>
        </w:rPr>
        <w:t>tat.</w:t>
      </w:r>
      <w:r w:rsidR="00B370E9" w:rsidRPr="00D00B22">
        <w:rPr>
          <w:sz w:val="22"/>
          <w:szCs w:val="22"/>
        </w:rPr>
        <w:t xml:space="preserve"> </w:t>
      </w:r>
      <w:r w:rsidR="00157FA4">
        <w:rPr>
          <w:sz w:val="22"/>
          <w:szCs w:val="22"/>
        </w:rPr>
        <w:t xml:space="preserve">§ </w:t>
      </w:r>
      <w:r w:rsidR="00B370E9" w:rsidRPr="00D00B22">
        <w:rPr>
          <w:sz w:val="22"/>
          <w:szCs w:val="22"/>
        </w:rPr>
        <w:t>34A.06</w:t>
      </w:r>
      <w:r w:rsidR="0005010E">
        <w:rPr>
          <w:sz w:val="22"/>
          <w:szCs w:val="22"/>
        </w:rPr>
        <w:t xml:space="preserve"> and are opportunities to be heard under Minn. Stat. §§ 25.341 and 25.43</w:t>
      </w:r>
      <w:r w:rsidR="00F77715" w:rsidRPr="00D00B22">
        <w:rPr>
          <w:sz w:val="22"/>
          <w:szCs w:val="22"/>
        </w:rPr>
        <w:t xml:space="preserve">.  A hearing held pursuant to </w:t>
      </w:r>
      <w:r w:rsidR="00B370E9" w:rsidRPr="00D00B22">
        <w:rPr>
          <w:sz w:val="22"/>
          <w:szCs w:val="22"/>
        </w:rPr>
        <w:t xml:space="preserve">21 United States Code 335 </w:t>
      </w:r>
      <w:r w:rsidR="00F77715" w:rsidRPr="00D00B22">
        <w:rPr>
          <w:sz w:val="22"/>
          <w:szCs w:val="22"/>
        </w:rPr>
        <w:t xml:space="preserve">is also </w:t>
      </w:r>
      <w:r w:rsidR="00FC785D" w:rsidRPr="00D00B22">
        <w:rPr>
          <w:sz w:val="22"/>
          <w:szCs w:val="22"/>
        </w:rPr>
        <w:t>c</w:t>
      </w:r>
      <w:r w:rsidR="00F77715" w:rsidRPr="00D00B22">
        <w:rPr>
          <w:sz w:val="22"/>
          <w:szCs w:val="22"/>
        </w:rPr>
        <w:t xml:space="preserve">onsidered an </w:t>
      </w:r>
      <w:r>
        <w:rPr>
          <w:smallCaps/>
          <w:sz w:val="22"/>
          <w:szCs w:val="22"/>
        </w:rPr>
        <w:t>administrative meeting</w:t>
      </w:r>
      <w:r w:rsidR="00F77715" w:rsidRPr="00D00B22">
        <w:rPr>
          <w:sz w:val="22"/>
          <w:szCs w:val="22"/>
        </w:rPr>
        <w:t>.  These meetings must be f</w:t>
      </w:r>
      <w:r w:rsidR="00B370E9" w:rsidRPr="00D00B22">
        <w:rPr>
          <w:sz w:val="22"/>
          <w:szCs w:val="22"/>
        </w:rPr>
        <w:t>a</w:t>
      </w:r>
      <w:r w:rsidR="00F77715" w:rsidRPr="00D00B22">
        <w:rPr>
          <w:sz w:val="22"/>
          <w:szCs w:val="22"/>
        </w:rPr>
        <w:t>irly and consistently</w:t>
      </w:r>
      <w:r w:rsidR="00B370E9" w:rsidRPr="00D00B22">
        <w:rPr>
          <w:sz w:val="22"/>
          <w:szCs w:val="22"/>
        </w:rPr>
        <w:t xml:space="preserve"> implemented</w:t>
      </w:r>
      <w:r w:rsidR="00CE1F32" w:rsidRPr="00D00B22">
        <w:rPr>
          <w:sz w:val="22"/>
          <w:szCs w:val="22"/>
        </w:rPr>
        <w:t xml:space="preserve">.  </w:t>
      </w:r>
      <w:r w:rsidR="00B370E9" w:rsidRPr="00D00B22">
        <w:rPr>
          <w:sz w:val="22"/>
          <w:szCs w:val="22"/>
        </w:rPr>
        <w:t>T</w:t>
      </w:r>
      <w:r w:rsidR="00F77715" w:rsidRPr="00D00B22">
        <w:rPr>
          <w:sz w:val="22"/>
          <w:szCs w:val="22"/>
        </w:rPr>
        <w:t xml:space="preserve">he purpose of the </w:t>
      </w:r>
      <w:r>
        <w:rPr>
          <w:smallCaps/>
          <w:sz w:val="22"/>
          <w:szCs w:val="22"/>
        </w:rPr>
        <w:t>administrative meeting</w:t>
      </w:r>
      <w:r w:rsidRPr="00D00B22">
        <w:rPr>
          <w:sz w:val="22"/>
          <w:szCs w:val="22"/>
        </w:rPr>
        <w:t xml:space="preserve"> </w:t>
      </w:r>
      <w:r w:rsidR="00F77715" w:rsidRPr="00D00B22">
        <w:rPr>
          <w:sz w:val="22"/>
          <w:szCs w:val="22"/>
        </w:rPr>
        <w:t>is t</w:t>
      </w:r>
      <w:r w:rsidR="00B370E9" w:rsidRPr="00D00B22">
        <w:rPr>
          <w:sz w:val="22"/>
          <w:szCs w:val="22"/>
        </w:rPr>
        <w:t xml:space="preserve">o inform the regulated </w:t>
      </w:r>
      <w:r w:rsidR="00F77715" w:rsidRPr="00D00B22">
        <w:rPr>
          <w:sz w:val="22"/>
          <w:szCs w:val="22"/>
        </w:rPr>
        <w:t>entities</w:t>
      </w:r>
      <w:r w:rsidR="00B370E9" w:rsidRPr="00D00B22">
        <w:rPr>
          <w:sz w:val="22"/>
          <w:szCs w:val="22"/>
        </w:rPr>
        <w:t xml:space="preserve"> of the alleged violations, provide an opportunity for the regulated parties to</w:t>
      </w:r>
      <w:r w:rsidR="00CE1F32" w:rsidRPr="00D00B22">
        <w:rPr>
          <w:sz w:val="22"/>
          <w:szCs w:val="22"/>
        </w:rPr>
        <w:t xml:space="preserve"> demonstrate compliance,</w:t>
      </w:r>
      <w:r w:rsidR="00B370E9" w:rsidRPr="00D00B22">
        <w:rPr>
          <w:sz w:val="22"/>
          <w:szCs w:val="22"/>
        </w:rPr>
        <w:t xml:space="preserve"> </w:t>
      </w:r>
      <w:r w:rsidR="005C2ABC" w:rsidRPr="00D00B22">
        <w:rPr>
          <w:sz w:val="22"/>
          <w:szCs w:val="22"/>
        </w:rPr>
        <w:t xml:space="preserve">and </w:t>
      </w:r>
      <w:r w:rsidR="00B370E9" w:rsidRPr="00D00B22">
        <w:rPr>
          <w:sz w:val="22"/>
          <w:szCs w:val="22"/>
        </w:rPr>
        <w:t xml:space="preserve">gather additional </w:t>
      </w:r>
      <w:r w:rsidR="00CE1F32" w:rsidRPr="00D00B22">
        <w:rPr>
          <w:sz w:val="22"/>
          <w:szCs w:val="22"/>
        </w:rPr>
        <w:t xml:space="preserve">investigational </w:t>
      </w:r>
      <w:r w:rsidR="00B370E9" w:rsidRPr="00D00B22">
        <w:rPr>
          <w:sz w:val="22"/>
          <w:szCs w:val="22"/>
        </w:rPr>
        <w:t>information</w:t>
      </w:r>
      <w:r w:rsidR="005C2ABC" w:rsidRPr="00D00B22">
        <w:rPr>
          <w:sz w:val="22"/>
          <w:szCs w:val="22"/>
        </w:rPr>
        <w:t xml:space="preserve"> when needed.  The </w:t>
      </w:r>
      <w:r>
        <w:rPr>
          <w:smallCaps/>
          <w:sz w:val="22"/>
          <w:szCs w:val="22"/>
        </w:rPr>
        <w:t>administrative meeting</w:t>
      </w:r>
      <w:r w:rsidRPr="00D00B22">
        <w:rPr>
          <w:sz w:val="22"/>
          <w:szCs w:val="22"/>
        </w:rPr>
        <w:t xml:space="preserve"> </w:t>
      </w:r>
      <w:r w:rsidR="005C2ABC" w:rsidRPr="00D00B22">
        <w:rPr>
          <w:sz w:val="22"/>
          <w:szCs w:val="22"/>
        </w:rPr>
        <w:t>is used to assist in identifying a</w:t>
      </w:r>
      <w:r w:rsidR="00B370E9" w:rsidRPr="00D00B22">
        <w:rPr>
          <w:sz w:val="22"/>
          <w:szCs w:val="22"/>
        </w:rPr>
        <w:t xml:space="preserve">n appropriate </w:t>
      </w:r>
      <w:r w:rsidR="00474EAE" w:rsidRPr="00D00B22">
        <w:rPr>
          <w:sz w:val="22"/>
          <w:szCs w:val="22"/>
        </w:rPr>
        <w:t xml:space="preserve">progressive </w:t>
      </w:r>
      <w:r w:rsidR="00B370E9" w:rsidRPr="00D00B22">
        <w:rPr>
          <w:sz w:val="22"/>
          <w:szCs w:val="22"/>
        </w:rPr>
        <w:t>e</w:t>
      </w:r>
      <w:r w:rsidR="005C2ABC" w:rsidRPr="00D00B22">
        <w:rPr>
          <w:sz w:val="22"/>
          <w:szCs w:val="22"/>
        </w:rPr>
        <w:t xml:space="preserve">nforcement action </w:t>
      </w:r>
      <w:r w:rsidR="00B370E9" w:rsidRPr="00D00B22">
        <w:rPr>
          <w:sz w:val="22"/>
          <w:szCs w:val="22"/>
        </w:rPr>
        <w:t>after reviewing the evidence and information presented.</w:t>
      </w:r>
    </w:p>
    <w:p w14:paraId="6487E96E" w14:textId="7F4311C6" w:rsidR="00CB5DB1" w:rsidRPr="00D00B22" w:rsidRDefault="00CB5DB1" w:rsidP="001A45D4">
      <w:pPr>
        <w:spacing w:after="120"/>
        <w:ind w:left="720"/>
        <w:rPr>
          <w:sz w:val="22"/>
          <w:szCs w:val="22"/>
        </w:rPr>
      </w:pPr>
      <w:r w:rsidRPr="00D00B22">
        <w:rPr>
          <w:sz w:val="22"/>
          <w:szCs w:val="22"/>
        </w:rPr>
        <w:t xml:space="preserve">The Minnesota Department of Agriculture uses </w:t>
      </w:r>
      <w:r w:rsidR="00D00B22">
        <w:rPr>
          <w:smallCaps/>
          <w:sz w:val="22"/>
          <w:szCs w:val="22"/>
        </w:rPr>
        <w:t>administrative meetings</w:t>
      </w:r>
      <w:r w:rsidR="00D00B22" w:rsidRPr="00D00B22">
        <w:rPr>
          <w:sz w:val="22"/>
          <w:szCs w:val="22"/>
        </w:rPr>
        <w:t xml:space="preserve"> </w:t>
      </w:r>
      <w:r w:rsidR="001C2422" w:rsidRPr="00D00B22">
        <w:rPr>
          <w:sz w:val="22"/>
          <w:szCs w:val="22"/>
        </w:rPr>
        <w:t xml:space="preserve">in a variety of situations to provide a platform for evidence collection and </w:t>
      </w:r>
      <w:r w:rsidR="00B370E9" w:rsidRPr="00D00B22">
        <w:rPr>
          <w:sz w:val="22"/>
          <w:szCs w:val="22"/>
        </w:rPr>
        <w:t xml:space="preserve">to </w:t>
      </w:r>
      <w:r w:rsidR="001C2422" w:rsidRPr="00D00B22">
        <w:rPr>
          <w:sz w:val="22"/>
          <w:szCs w:val="22"/>
        </w:rPr>
        <w:t xml:space="preserve">allow firms an opportunity in which they can present evidence. </w:t>
      </w:r>
      <w:r w:rsidR="00D00B22">
        <w:rPr>
          <w:smallCaps/>
          <w:sz w:val="22"/>
          <w:szCs w:val="22"/>
        </w:rPr>
        <w:t>administrative meetings</w:t>
      </w:r>
      <w:r w:rsidR="00D00B22" w:rsidRPr="00D00B22">
        <w:rPr>
          <w:sz w:val="22"/>
          <w:szCs w:val="22"/>
        </w:rPr>
        <w:t xml:space="preserve"> </w:t>
      </w:r>
      <w:r w:rsidR="001C2422" w:rsidRPr="00D00B22">
        <w:rPr>
          <w:sz w:val="22"/>
          <w:szCs w:val="22"/>
        </w:rPr>
        <w:t xml:space="preserve">are part of the </w:t>
      </w:r>
      <w:r w:rsidR="00D00B22">
        <w:rPr>
          <w:sz w:val="22"/>
          <w:szCs w:val="22"/>
        </w:rPr>
        <w:t>Progressive Enforcement C</w:t>
      </w:r>
      <w:r w:rsidR="00846344" w:rsidRPr="00D00B22">
        <w:rPr>
          <w:sz w:val="22"/>
          <w:szCs w:val="22"/>
        </w:rPr>
        <w:t xml:space="preserve">ontinuum and provide an </w:t>
      </w:r>
      <w:r w:rsidR="00CE1F32" w:rsidRPr="00D00B22">
        <w:rPr>
          <w:sz w:val="22"/>
          <w:szCs w:val="22"/>
        </w:rPr>
        <w:t xml:space="preserve">opportunity to gather more information and evidence in a controlled setting in order to determine potential enforcement </w:t>
      </w:r>
      <w:r w:rsidR="00846344" w:rsidRPr="00D00B22">
        <w:rPr>
          <w:sz w:val="22"/>
          <w:szCs w:val="22"/>
        </w:rPr>
        <w:t>actions such as</w:t>
      </w:r>
      <w:r w:rsidR="00B370E9" w:rsidRPr="00D00B22">
        <w:rPr>
          <w:sz w:val="22"/>
          <w:szCs w:val="22"/>
        </w:rPr>
        <w:t xml:space="preserve"> administrative,</w:t>
      </w:r>
      <w:r w:rsidR="00846344" w:rsidRPr="00D00B22">
        <w:rPr>
          <w:sz w:val="22"/>
          <w:szCs w:val="22"/>
        </w:rPr>
        <w:t xml:space="preserve"> civil</w:t>
      </w:r>
      <w:r w:rsidR="00D00B22">
        <w:rPr>
          <w:sz w:val="22"/>
          <w:szCs w:val="22"/>
        </w:rPr>
        <w:t>,</w:t>
      </w:r>
      <w:r w:rsidR="00846344" w:rsidRPr="00D00B22">
        <w:rPr>
          <w:sz w:val="22"/>
          <w:szCs w:val="22"/>
        </w:rPr>
        <w:t xml:space="preserve"> and criminal penalties.</w:t>
      </w:r>
    </w:p>
    <w:p w14:paraId="49C9469D" w14:textId="22B7445A" w:rsidR="00763CB7" w:rsidRPr="00D00B22" w:rsidRDefault="0038122C" w:rsidP="00DF0DFF">
      <w:pPr>
        <w:numPr>
          <w:ilvl w:val="0"/>
          <w:numId w:val="4"/>
        </w:numPr>
        <w:spacing w:after="120"/>
        <w:rPr>
          <w:b/>
          <w:sz w:val="22"/>
          <w:szCs w:val="22"/>
        </w:rPr>
      </w:pPr>
      <w:bookmarkStart w:id="3" w:name="_Toc283285793"/>
      <w:r w:rsidRPr="00D00B22">
        <w:rPr>
          <w:b/>
          <w:sz w:val="22"/>
          <w:szCs w:val="22"/>
        </w:rPr>
        <w:t>RESPONSIBILITY</w:t>
      </w:r>
      <w:bookmarkEnd w:id="3"/>
    </w:p>
    <w:p w14:paraId="12C0B309" w14:textId="4629DD16" w:rsidR="000F10A4" w:rsidRPr="00D00B22" w:rsidRDefault="000F10A4" w:rsidP="00DF0DFF">
      <w:pPr>
        <w:spacing w:after="120"/>
        <w:ind w:left="720"/>
        <w:rPr>
          <w:sz w:val="22"/>
          <w:szCs w:val="22"/>
        </w:rPr>
      </w:pPr>
      <w:r w:rsidRPr="00D00B22">
        <w:rPr>
          <w:b/>
          <w:sz w:val="22"/>
          <w:szCs w:val="22"/>
        </w:rPr>
        <w:t>Program Manager</w:t>
      </w:r>
      <w:r w:rsidRPr="00D00B22">
        <w:rPr>
          <w:sz w:val="22"/>
          <w:szCs w:val="22"/>
        </w:rPr>
        <w:t xml:space="preserve"> </w:t>
      </w:r>
      <w:r w:rsidR="00C80FD9" w:rsidRPr="00D00B22">
        <w:rPr>
          <w:sz w:val="22"/>
          <w:szCs w:val="22"/>
        </w:rPr>
        <w:t>– The Program Manager will</w:t>
      </w:r>
      <w:r w:rsidR="00CE231E" w:rsidRPr="00D00B22">
        <w:rPr>
          <w:sz w:val="22"/>
          <w:szCs w:val="22"/>
        </w:rPr>
        <w:t xml:space="preserve"> provide information as requested by the Compliance Officer and participate in the Pre-Meeting and Administrative Meeting as requested.</w:t>
      </w:r>
    </w:p>
    <w:p w14:paraId="0E0F689E" w14:textId="64A2D0C3" w:rsidR="000F10A4" w:rsidRPr="00D00B22" w:rsidRDefault="000F10A4" w:rsidP="00DF0DFF">
      <w:pPr>
        <w:spacing w:after="120"/>
        <w:ind w:left="720"/>
        <w:rPr>
          <w:sz w:val="22"/>
          <w:szCs w:val="22"/>
        </w:rPr>
      </w:pPr>
      <w:r w:rsidRPr="00D00B22">
        <w:rPr>
          <w:b/>
          <w:sz w:val="22"/>
          <w:szCs w:val="22"/>
        </w:rPr>
        <w:t>Compliance</w:t>
      </w:r>
      <w:r w:rsidR="00CB1B60" w:rsidRPr="00D00B22">
        <w:rPr>
          <w:b/>
          <w:sz w:val="22"/>
          <w:szCs w:val="22"/>
        </w:rPr>
        <w:t xml:space="preserve"> S</w:t>
      </w:r>
      <w:r w:rsidRPr="00D00B22">
        <w:rPr>
          <w:b/>
          <w:sz w:val="22"/>
          <w:szCs w:val="22"/>
        </w:rPr>
        <w:t>upervisor</w:t>
      </w:r>
      <w:r w:rsidRPr="00D00B22">
        <w:rPr>
          <w:sz w:val="22"/>
          <w:szCs w:val="22"/>
        </w:rPr>
        <w:t xml:space="preserve"> – The </w:t>
      </w:r>
      <w:r w:rsidR="003C7813">
        <w:rPr>
          <w:sz w:val="22"/>
          <w:szCs w:val="22"/>
        </w:rPr>
        <w:t>Compliance</w:t>
      </w:r>
      <w:r w:rsidR="00A203F6" w:rsidRPr="00D00B22">
        <w:rPr>
          <w:sz w:val="22"/>
          <w:szCs w:val="22"/>
        </w:rPr>
        <w:t xml:space="preserve"> </w:t>
      </w:r>
      <w:r w:rsidRPr="00D00B22">
        <w:rPr>
          <w:sz w:val="22"/>
          <w:szCs w:val="22"/>
        </w:rPr>
        <w:t xml:space="preserve">Supervisor will </w:t>
      </w:r>
      <w:r w:rsidR="003C7813">
        <w:rPr>
          <w:sz w:val="22"/>
          <w:szCs w:val="22"/>
        </w:rPr>
        <w:t>assist the Compliance Officer in identifying meeting participants and participate in meetings as requested.</w:t>
      </w:r>
    </w:p>
    <w:p w14:paraId="0FC0396D" w14:textId="1BBE0A6E" w:rsidR="000F10A4" w:rsidRPr="00D00B22" w:rsidRDefault="00F341AD" w:rsidP="00DF0DFF">
      <w:pPr>
        <w:spacing w:after="120"/>
        <w:ind w:left="720"/>
        <w:rPr>
          <w:sz w:val="22"/>
          <w:szCs w:val="22"/>
        </w:rPr>
      </w:pPr>
      <w:r w:rsidRPr="00D00B22">
        <w:rPr>
          <w:b/>
          <w:sz w:val="22"/>
          <w:szCs w:val="22"/>
        </w:rPr>
        <w:lastRenderedPageBreak/>
        <w:t>Compliance</w:t>
      </w:r>
      <w:r w:rsidR="000F10A4" w:rsidRPr="00D00B22">
        <w:rPr>
          <w:b/>
          <w:sz w:val="22"/>
          <w:szCs w:val="22"/>
        </w:rPr>
        <w:t xml:space="preserve"> Officer</w:t>
      </w:r>
      <w:r w:rsidR="000F10A4" w:rsidRPr="00D00B22">
        <w:rPr>
          <w:sz w:val="22"/>
          <w:szCs w:val="22"/>
        </w:rPr>
        <w:t xml:space="preserve"> – </w:t>
      </w:r>
      <w:r w:rsidR="00C64318" w:rsidRPr="00D00B22">
        <w:rPr>
          <w:sz w:val="22"/>
          <w:szCs w:val="22"/>
        </w:rPr>
        <w:t>The Compliance Officer will schedule and coordinate the preparation of meeting</w:t>
      </w:r>
      <w:r w:rsidR="003C7813">
        <w:rPr>
          <w:sz w:val="22"/>
          <w:szCs w:val="22"/>
        </w:rPr>
        <w:t>;</w:t>
      </w:r>
      <w:r w:rsidR="00C64318" w:rsidRPr="00D00B22">
        <w:rPr>
          <w:sz w:val="22"/>
          <w:szCs w:val="22"/>
        </w:rPr>
        <w:t xml:space="preserve"> facilitate the </w:t>
      </w:r>
      <w:r w:rsidR="008A4D76" w:rsidRPr="00D00B22">
        <w:rPr>
          <w:sz w:val="22"/>
          <w:szCs w:val="22"/>
        </w:rPr>
        <w:t>meeting</w:t>
      </w:r>
      <w:r w:rsidR="00C64318" w:rsidRPr="00D00B22">
        <w:rPr>
          <w:sz w:val="22"/>
          <w:szCs w:val="22"/>
        </w:rPr>
        <w:t xml:space="preserve"> discussion</w:t>
      </w:r>
      <w:r w:rsidR="008A4D76" w:rsidRPr="00D00B22">
        <w:rPr>
          <w:sz w:val="22"/>
          <w:szCs w:val="22"/>
        </w:rPr>
        <w:t>s</w:t>
      </w:r>
      <w:r w:rsidR="003C7813">
        <w:rPr>
          <w:sz w:val="22"/>
          <w:szCs w:val="22"/>
        </w:rPr>
        <w:t>; address failure to respond by the firm; and maintain documentation as needed</w:t>
      </w:r>
      <w:r w:rsidR="00C64318" w:rsidRPr="00D00B22">
        <w:rPr>
          <w:sz w:val="22"/>
          <w:szCs w:val="22"/>
        </w:rPr>
        <w:t xml:space="preserve">. </w:t>
      </w:r>
    </w:p>
    <w:p w14:paraId="5BA7FA38" w14:textId="271D0C1B" w:rsidR="00E25014" w:rsidRPr="00D00B22" w:rsidRDefault="00E25014" w:rsidP="00DF0DFF">
      <w:pPr>
        <w:spacing w:after="120"/>
        <w:ind w:left="720"/>
        <w:rPr>
          <w:sz w:val="22"/>
          <w:szCs w:val="22"/>
        </w:rPr>
      </w:pPr>
      <w:r w:rsidRPr="00D00B22">
        <w:rPr>
          <w:b/>
          <w:sz w:val="22"/>
          <w:szCs w:val="22"/>
        </w:rPr>
        <w:t>Inspector</w:t>
      </w:r>
      <w:r w:rsidRPr="00D00B22">
        <w:rPr>
          <w:sz w:val="22"/>
          <w:szCs w:val="22"/>
        </w:rPr>
        <w:t xml:space="preserve"> - The Inspector will provide information</w:t>
      </w:r>
      <w:r w:rsidR="00F30D10" w:rsidRPr="00D00B22">
        <w:rPr>
          <w:sz w:val="22"/>
          <w:szCs w:val="22"/>
        </w:rPr>
        <w:t xml:space="preserve"> and feedback</w:t>
      </w:r>
      <w:r w:rsidRPr="00D00B22">
        <w:rPr>
          <w:sz w:val="22"/>
          <w:szCs w:val="22"/>
        </w:rPr>
        <w:t xml:space="preserve"> and participate in the </w:t>
      </w:r>
      <w:r w:rsidR="008A4D76" w:rsidRPr="00D00B22">
        <w:rPr>
          <w:sz w:val="22"/>
          <w:szCs w:val="22"/>
        </w:rPr>
        <w:t>m</w:t>
      </w:r>
      <w:r w:rsidR="00F30D10" w:rsidRPr="00D00B22">
        <w:rPr>
          <w:sz w:val="22"/>
          <w:szCs w:val="22"/>
        </w:rPr>
        <w:t>eeting</w:t>
      </w:r>
      <w:r w:rsidR="008A4D76" w:rsidRPr="00D00B22">
        <w:rPr>
          <w:sz w:val="22"/>
          <w:szCs w:val="22"/>
        </w:rPr>
        <w:t>s</w:t>
      </w:r>
      <w:r w:rsidR="00E977D0" w:rsidRPr="00E977D0">
        <w:rPr>
          <w:sz w:val="22"/>
          <w:szCs w:val="22"/>
        </w:rPr>
        <w:t xml:space="preserve"> </w:t>
      </w:r>
      <w:r w:rsidR="00E977D0" w:rsidRPr="00D00B22">
        <w:rPr>
          <w:sz w:val="22"/>
          <w:szCs w:val="22"/>
        </w:rPr>
        <w:t>as requested by the Compliance Officer</w:t>
      </w:r>
      <w:r w:rsidRPr="00D00B22">
        <w:rPr>
          <w:sz w:val="22"/>
          <w:szCs w:val="22"/>
        </w:rPr>
        <w:t xml:space="preserve">.  </w:t>
      </w:r>
      <w:r w:rsidR="00F30D10" w:rsidRPr="00D00B22">
        <w:rPr>
          <w:sz w:val="22"/>
          <w:szCs w:val="22"/>
        </w:rPr>
        <w:t>The Inspector wi</w:t>
      </w:r>
      <w:r w:rsidR="00C575F2" w:rsidRPr="00D00B22">
        <w:rPr>
          <w:sz w:val="22"/>
          <w:szCs w:val="22"/>
        </w:rPr>
        <w:t>ll lead or assist in the</w:t>
      </w:r>
      <w:r w:rsidR="00F30D10" w:rsidRPr="00D00B22">
        <w:rPr>
          <w:sz w:val="22"/>
          <w:szCs w:val="22"/>
        </w:rPr>
        <w:t xml:space="preserve"> review of information submitted by the firm/individual for </w:t>
      </w:r>
      <w:r w:rsidR="00D00B22">
        <w:rPr>
          <w:sz w:val="22"/>
          <w:szCs w:val="22"/>
        </w:rPr>
        <w:t>compliance with orders issued</w:t>
      </w:r>
      <w:r w:rsidR="00656234">
        <w:rPr>
          <w:sz w:val="22"/>
          <w:szCs w:val="22"/>
        </w:rPr>
        <w:t xml:space="preserve"> as requested</w:t>
      </w:r>
      <w:r w:rsidR="00D00B22">
        <w:rPr>
          <w:sz w:val="22"/>
          <w:szCs w:val="22"/>
        </w:rPr>
        <w:t>.</w:t>
      </w:r>
    </w:p>
    <w:p w14:paraId="14485B28" w14:textId="76DD26A1" w:rsidR="00E25014" w:rsidRPr="00D00B22" w:rsidRDefault="00E25014" w:rsidP="00DF0DFF">
      <w:pPr>
        <w:spacing w:after="120"/>
        <w:ind w:left="720"/>
        <w:rPr>
          <w:sz w:val="22"/>
          <w:szCs w:val="22"/>
        </w:rPr>
      </w:pPr>
      <w:r w:rsidRPr="00D00B22">
        <w:rPr>
          <w:b/>
          <w:sz w:val="22"/>
          <w:szCs w:val="22"/>
        </w:rPr>
        <w:t>Inspection Supervisor</w:t>
      </w:r>
      <w:r w:rsidRPr="00D00B22">
        <w:rPr>
          <w:sz w:val="22"/>
          <w:szCs w:val="22"/>
        </w:rPr>
        <w:t xml:space="preserve"> - The Inspection Supervisor will provide information </w:t>
      </w:r>
      <w:r w:rsidR="00F30D10" w:rsidRPr="00D00B22">
        <w:rPr>
          <w:sz w:val="22"/>
          <w:szCs w:val="22"/>
        </w:rPr>
        <w:t xml:space="preserve">and feedback </w:t>
      </w:r>
      <w:r w:rsidRPr="00D00B22">
        <w:rPr>
          <w:sz w:val="22"/>
          <w:szCs w:val="22"/>
        </w:rPr>
        <w:t xml:space="preserve">and participate in the </w:t>
      </w:r>
      <w:r w:rsidR="008A4D76" w:rsidRPr="00D00B22">
        <w:rPr>
          <w:sz w:val="22"/>
          <w:szCs w:val="22"/>
        </w:rPr>
        <w:t>m</w:t>
      </w:r>
      <w:r w:rsidR="00F30D10" w:rsidRPr="00D00B22">
        <w:rPr>
          <w:sz w:val="22"/>
          <w:szCs w:val="22"/>
        </w:rPr>
        <w:t>eeting</w:t>
      </w:r>
      <w:r w:rsidR="008A4D76" w:rsidRPr="00D00B22">
        <w:rPr>
          <w:sz w:val="22"/>
          <w:szCs w:val="22"/>
        </w:rPr>
        <w:t>s</w:t>
      </w:r>
      <w:r w:rsidR="00656234" w:rsidRPr="00656234">
        <w:rPr>
          <w:sz w:val="22"/>
          <w:szCs w:val="22"/>
        </w:rPr>
        <w:t xml:space="preserve"> </w:t>
      </w:r>
      <w:r w:rsidR="00656234" w:rsidRPr="00D00B22">
        <w:rPr>
          <w:sz w:val="22"/>
          <w:szCs w:val="22"/>
        </w:rPr>
        <w:t>as requested by the Compliance Officer</w:t>
      </w:r>
      <w:r w:rsidR="00D00B22">
        <w:rPr>
          <w:sz w:val="22"/>
          <w:szCs w:val="22"/>
        </w:rPr>
        <w:t>.</w:t>
      </w:r>
    </w:p>
    <w:p w14:paraId="0E1DB4BE" w14:textId="77777777" w:rsidR="00CB1B60" w:rsidRPr="00D00B22" w:rsidRDefault="00AD08C9" w:rsidP="00DF0DFF">
      <w:pPr>
        <w:numPr>
          <w:ilvl w:val="0"/>
          <w:numId w:val="4"/>
        </w:numPr>
        <w:spacing w:after="120"/>
        <w:rPr>
          <w:b/>
          <w:sz w:val="22"/>
          <w:szCs w:val="22"/>
        </w:rPr>
      </w:pPr>
      <w:bookmarkStart w:id="4" w:name="_Toc283285794"/>
      <w:r w:rsidRPr="00D00B22">
        <w:rPr>
          <w:b/>
          <w:sz w:val="22"/>
          <w:szCs w:val="22"/>
        </w:rPr>
        <w:t>DEFINITIONS</w:t>
      </w:r>
      <w:bookmarkEnd w:id="4"/>
      <w:r w:rsidR="00D658DE" w:rsidRPr="00D00B22">
        <w:rPr>
          <w:b/>
          <w:sz w:val="22"/>
          <w:szCs w:val="22"/>
        </w:rPr>
        <w:t xml:space="preserve"> </w:t>
      </w:r>
    </w:p>
    <w:p w14:paraId="074B1AA3" w14:textId="0ED6D668" w:rsidR="004265EF" w:rsidRPr="00D00B22" w:rsidRDefault="004F6E0E" w:rsidP="00DF0DFF">
      <w:pPr>
        <w:spacing w:after="120"/>
        <w:ind w:left="720"/>
        <w:rPr>
          <w:sz w:val="22"/>
          <w:szCs w:val="22"/>
        </w:rPr>
      </w:pPr>
      <w:r w:rsidRPr="00D00B22">
        <w:rPr>
          <w:b/>
          <w:sz w:val="22"/>
          <w:szCs w:val="22"/>
        </w:rPr>
        <w:t>Administrative Meeting</w:t>
      </w:r>
      <w:r w:rsidRPr="00D00B22">
        <w:rPr>
          <w:sz w:val="22"/>
          <w:szCs w:val="22"/>
        </w:rPr>
        <w:t>: A</w:t>
      </w:r>
      <w:r w:rsidR="00A203F6" w:rsidRPr="00D00B22">
        <w:rPr>
          <w:sz w:val="22"/>
          <w:szCs w:val="22"/>
        </w:rPr>
        <w:t>n Administrative</w:t>
      </w:r>
      <w:r w:rsidRPr="00D00B22">
        <w:rPr>
          <w:sz w:val="22"/>
          <w:szCs w:val="22"/>
        </w:rPr>
        <w:t xml:space="preserve"> </w:t>
      </w:r>
      <w:r w:rsidR="00A203F6" w:rsidRPr="00D00B22">
        <w:rPr>
          <w:sz w:val="22"/>
          <w:szCs w:val="22"/>
        </w:rPr>
        <w:t>M</w:t>
      </w:r>
      <w:r w:rsidRPr="00D00B22">
        <w:rPr>
          <w:sz w:val="22"/>
          <w:szCs w:val="22"/>
        </w:rPr>
        <w:t>eeting</w:t>
      </w:r>
      <w:r w:rsidR="00A203F6" w:rsidRPr="00D00B22">
        <w:rPr>
          <w:sz w:val="22"/>
          <w:szCs w:val="22"/>
        </w:rPr>
        <w:t xml:space="preserve"> is a meeting</w:t>
      </w:r>
      <w:r w:rsidRPr="00D00B22">
        <w:rPr>
          <w:sz w:val="22"/>
          <w:szCs w:val="22"/>
        </w:rPr>
        <w:t xml:space="preserve"> initiated by </w:t>
      </w:r>
      <w:r w:rsidR="000D0A75">
        <w:rPr>
          <w:sz w:val="22"/>
          <w:szCs w:val="22"/>
        </w:rPr>
        <w:t>FFSD</w:t>
      </w:r>
      <w:r w:rsidRPr="00D00B22">
        <w:rPr>
          <w:sz w:val="22"/>
          <w:szCs w:val="22"/>
        </w:rPr>
        <w:t xml:space="preserve"> </w:t>
      </w:r>
      <w:r w:rsidR="0095018C" w:rsidRPr="00D00B22">
        <w:rPr>
          <w:sz w:val="22"/>
          <w:szCs w:val="22"/>
        </w:rPr>
        <w:t>to</w:t>
      </w:r>
      <w:r w:rsidRPr="00D00B22">
        <w:rPr>
          <w:sz w:val="22"/>
          <w:szCs w:val="22"/>
        </w:rPr>
        <w:t xml:space="preserve"> </w:t>
      </w:r>
      <w:r w:rsidR="00A203F6" w:rsidRPr="00D00B22">
        <w:rPr>
          <w:sz w:val="22"/>
          <w:szCs w:val="22"/>
        </w:rPr>
        <w:t>inform the regulated entit</w:t>
      </w:r>
      <w:r w:rsidR="000D0A75">
        <w:rPr>
          <w:sz w:val="22"/>
          <w:szCs w:val="22"/>
        </w:rPr>
        <w:t>y</w:t>
      </w:r>
      <w:r w:rsidR="00A203F6" w:rsidRPr="00D00B22">
        <w:rPr>
          <w:sz w:val="22"/>
          <w:szCs w:val="22"/>
        </w:rPr>
        <w:t xml:space="preserve"> of alleged violations, provide an opportunity for the regulated part</w:t>
      </w:r>
      <w:r w:rsidR="000D0A75">
        <w:rPr>
          <w:sz w:val="22"/>
          <w:szCs w:val="22"/>
        </w:rPr>
        <w:t>y</w:t>
      </w:r>
      <w:r w:rsidR="00A203F6" w:rsidRPr="00D00B22">
        <w:rPr>
          <w:sz w:val="22"/>
          <w:szCs w:val="22"/>
        </w:rPr>
        <w:t xml:space="preserve"> to submit evidence, and gather additional information when needed.</w:t>
      </w:r>
    </w:p>
    <w:p w14:paraId="738D49D7" w14:textId="1C3F9152" w:rsidR="004265EF" w:rsidRPr="00D00B22" w:rsidRDefault="004265EF" w:rsidP="00DF0DFF">
      <w:pPr>
        <w:spacing w:after="120"/>
        <w:ind w:left="720"/>
        <w:rPr>
          <w:sz w:val="22"/>
          <w:szCs w:val="22"/>
        </w:rPr>
      </w:pPr>
      <w:proofErr w:type="spellStart"/>
      <w:r w:rsidRPr="00D00B22">
        <w:rPr>
          <w:b/>
          <w:sz w:val="22"/>
          <w:szCs w:val="22"/>
        </w:rPr>
        <w:t>Tennessen</w:t>
      </w:r>
      <w:proofErr w:type="spellEnd"/>
      <w:r w:rsidRPr="00D00B22">
        <w:rPr>
          <w:b/>
          <w:sz w:val="22"/>
          <w:szCs w:val="22"/>
        </w:rPr>
        <w:t xml:space="preserve"> Warning</w:t>
      </w:r>
      <w:r w:rsidR="00FC785D" w:rsidRPr="00D00B22">
        <w:rPr>
          <w:sz w:val="22"/>
          <w:szCs w:val="22"/>
        </w:rPr>
        <w:t>:</w:t>
      </w:r>
      <w:r w:rsidR="007B42E9" w:rsidRPr="00D00B22">
        <w:rPr>
          <w:sz w:val="22"/>
          <w:szCs w:val="22"/>
        </w:rPr>
        <w:t xml:space="preserve"> </w:t>
      </w:r>
      <w:r w:rsidR="00A203F6" w:rsidRPr="00D00B22">
        <w:rPr>
          <w:sz w:val="22"/>
          <w:szCs w:val="22"/>
        </w:rPr>
        <w:t xml:space="preserve">A </w:t>
      </w:r>
      <w:proofErr w:type="spellStart"/>
      <w:r w:rsidR="00A203F6" w:rsidRPr="00D00B22">
        <w:rPr>
          <w:sz w:val="22"/>
          <w:szCs w:val="22"/>
        </w:rPr>
        <w:t>Tennessen</w:t>
      </w:r>
      <w:proofErr w:type="spellEnd"/>
      <w:r w:rsidR="00A203F6" w:rsidRPr="00D00B22">
        <w:rPr>
          <w:sz w:val="22"/>
          <w:szCs w:val="22"/>
        </w:rPr>
        <w:t xml:space="preserve"> Warning, a</w:t>
      </w:r>
      <w:r w:rsidR="007B42E9" w:rsidRPr="00D00B22">
        <w:rPr>
          <w:sz w:val="22"/>
          <w:szCs w:val="22"/>
        </w:rPr>
        <w:t>s required by M</w:t>
      </w:r>
      <w:r w:rsidR="007F7232" w:rsidRPr="00D00B22">
        <w:rPr>
          <w:sz w:val="22"/>
          <w:szCs w:val="22"/>
        </w:rPr>
        <w:t xml:space="preserve">innesota </w:t>
      </w:r>
      <w:r w:rsidR="007B42E9" w:rsidRPr="00D00B22">
        <w:rPr>
          <w:sz w:val="22"/>
          <w:szCs w:val="22"/>
        </w:rPr>
        <w:t>S</w:t>
      </w:r>
      <w:r w:rsidR="007F7232" w:rsidRPr="00D00B22">
        <w:rPr>
          <w:sz w:val="22"/>
          <w:szCs w:val="22"/>
        </w:rPr>
        <w:t>tatute Section</w:t>
      </w:r>
      <w:r w:rsidR="007B42E9" w:rsidRPr="00D00B22">
        <w:rPr>
          <w:sz w:val="22"/>
          <w:szCs w:val="22"/>
        </w:rPr>
        <w:t xml:space="preserve"> 13.04 </w:t>
      </w:r>
      <w:proofErr w:type="spellStart"/>
      <w:r w:rsidR="007B42E9" w:rsidRPr="00D00B22">
        <w:rPr>
          <w:sz w:val="22"/>
          <w:szCs w:val="22"/>
        </w:rPr>
        <w:t>Subd</w:t>
      </w:r>
      <w:proofErr w:type="spellEnd"/>
      <w:r w:rsidR="007B42E9" w:rsidRPr="00D00B22">
        <w:rPr>
          <w:sz w:val="22"/>
          <w:szCs w:val="22"/>
        </w:rPr>
        <w:t xml:space="preserve">. 2, </w:t>
      </w:r>
      <w:r w:rsidR="00A203F6" w:rsidRPr="00D00B22">
        <w:rPr>
          <w:sz w:val="22"/>
          <w:szCs w:val="22"/>
        </w:rPr>
        <w:t xml:space="preserve">is a </w:t>
      </w:r>
      <w:r w:rsidR="007B42E9" w:rsidRPr="00D00B22">
        <w:rPr>
          <w:sz w:val="22"/>
          <w:szCs w:val="22"/>
        </w:rPr>
        <w:t>notice given to an individual who is asked to supply private or confidential data concerning the individual which informs of: (a) the purpose and intended use of the requested data within the collecting government entity; (b) whether the individual may refuse or is legally required to supply the requested data; (c) any known consequence arising from supplying or refusing to supply private or confidential data; and (d) the identity of other persons or entities authorized by state or federal law to receive the data.</w:t>
      </w:r>
    </w:p>
    <w:p w14:paraId="49C9469F" w14:textId="72D80DE3" w:rsidR="00763CB7" w:rsidRPr="00D00B22" w:rsidRDefault="004265EF" w:rsidP="00DF0DFF">
      <w:pPr>
        <w:numPr>
          <w:ilvl w:val="0"/>
          <w:numId w:val="4"/>
        </w:numPr>
        <w:spacing w:after="120"/>
        <w:rPr>
          <w:b/>
          <w:sz w:val="22"/>
          <w:szCs w:val="22"/>
        </w:rPr>
      </w:pPr>
      <w:bookmarkStart w:id="5" w:name="_Toc283285795"/>
      <w:r w:rsidRPr="00D00B22">
        <w:rPr>
          <w:b/>
          <w:sz w:val="22"/>
          <w:szCs w:val="22"/>
        </w:rPr>
        <w:t>P</w:t>
      </w:r>
      <w:r w:rsidR="006C16A7" w:rsidRPr="00D00B22">
        <w:rPr>
          <w:b/>
          <w:sz w:val="22"/>
          <w:szCs w:val="22"/>
        </w:rPr>
        <w:t>ROCEDURES</w:t>
      </w:r>
      <w:bookmarkEnd w:id="5"/>
    </w:p>
    <w:p w14:paraId="4DCCE0F8" w14:textId="2C1D6555" w:rsidR="00CB1B60" w:rsidRPr="00D00B22" w:rsidRDefault="00CB1B60" w:rsidP="00DF0DFF">
      <w:pPr>
        <w:pStyle w:val="ListParagraph"/>
        <w:numPr>
          <w:ilvl w:val="1"/>
          <w:numId w:val="4"/>
        </w:numPr>
        <w:spacing w:after="120"/>
        <w:contextualSpacing w:val="0"/>
        <w:rPr>
          <w:b/>
          <w:sz w:val="22"/>
          <w:szCs w:val="22"/>
        </w:rPr>
      </w:pPr>
      <w:r w:rsidRPr="00D00B22">
        <w:rPr>
          <w:b/>
          <w:sz w:val="22"/>
          <w:szCs w:val="22"/>
        </w:rPr>
        <w:t>Schedule Administrative Meeting</w:t>
      </w:r>
      <w:r w:rsidR="00324B30" w:rsidRPr="00D00B22">
        <w:rPr>
          <w:b/>
          <w:sz w:val="22"/>
          <w:szCs w:val="22"/>
        </w:rPr>
        <w:t xml:space="preserve"> – Compliance Officer</w:t>
      </w:r>
    </w:p>
    <w:p w14:paraId="0CC57950" w14:textId="599A3B3F" w:rsidR="00C32331" w:rsidRPr="00D00B22" w:rsidRDefault="000918DD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Upon</w:t>
      </w:r>
      <w:r w:rsidRPr="00D00B22">
        <w:rPr>
          <w:sz w:val="22"/>
          <w:szCs w:val="22"/>
        </w:rPr>
        <w:t xml:space="preserve"> </w:t>
      </w:r>
      <w:r w:rsidR="005574ED" w:rsidRPr="00D00B22">
        <w:rPr>
          <w:sz w:val="22"/>
          <w:szCs w:val="22"/>
        </w:rPr>
        <w:t xml:space="preserve">receiving </w:t>
      </w:r>
      <w:r w:rsidR="00AB420C" w:rsidRPr="00D00B22">
        <w:rPr>
          <w:sz w:val="22"/>
          <w:szCs w:val="22"/>
        </w:rPr>
        <w:t xml:space="preserve">approval to conduct an </w:t>
      </w:r>
      <w:r w:rsidR="00D00B22">
        <w:rPr>
          <w:smallCaps/>
          <w:sz w:val="22"/>
          <w:szCs w:val="22"/>
        </w:rPr>
        <w:t>administrative meeting</w:t>
      </w:r>
      <w:r w:rsidR="007330CD" w:rsidRPr="00D00B22">
        <w:rPr>
          <w:sz w:val="22"/>
          <w:szCs w:val="22"/>
        </w:rPr>
        <w:t>, s</w:t>
      </w:r>
      <w:r w:rsidR="00A659F3" w:rsidRPr="00D00B22">
        <w:rPr>
          <w:sz w:val="22"/>
          <w:szCs w:val="22"/>
        </w:rPr>
        <w:t>elect</w:t>
      </w:r>
      <w:r w:rsidR="00A707D5" w:rsidRPr="00D00B22">
        <w:rPr>
          <w:sz w:val="22"/>
          <w:szCs w:val="22"/>
        </w:rPr>
        <w:t xml:space="preserve"> a meeting </w:t>
      </w:r>
      <w:r w:rsidR="00A659F3" w:rsidRPr="00D00B22">
        <w:rPr>
          <w:sz w:val="22"/>
          <w:szCs w:val="22"/>
        </w:rPr>
        <w:t xml:space="preserve">date, </w:t>
      </w:r>
      <w:r w:rsidR="00A707D5" w:rsidRPr="00D00B22">
        <w:rPr>
          <w:sz w:val="22"/>
          <w:szCs w:val="22"/>
        </w:rPr>
        <w:t xml:space="preserve">location and </w:t>
      </w:r>
      <w:r w:rsidR="00CB1B60" w:rsidRPr="00D00B22">
        <w:rPr>
          <w:sz w:val="22"/>
          <w:szCs w:val="22"/>
        </w:rPr>
        <w:t xml:space="preserve">identify necessary </w:t>
      </w:r>
      <w:r w:rsidR="0060332F" w:rsidRPr="00D00B22">
        <w:rPr>
          <w:sz w:val="22"/>
          <w:szCs w:val="22"/>
        </w:rPr>
        <w:t>staff</w:t>
      </w:r>
      <w:r w:rsidR="00CB1B60" w:rsidRPr="00D00B22">
        <w:rPr>
          <w:sz w:val="22"/>
          <w:szCs w:val="22"/>
        </w:rPr>
        <w:t xml:space="preserve"> for </w:t>
      </w:r>
      <w:r w:rsidR="0060332F" w:rsidRPr="00D00B22">
        <w:rPr>
          <w:sz w:val="22"/>
          <w:szCs w:val="22"/>
        </w:rPr>
        <w:t>attend</w:t>
      </w:r>
      <w:r w:rsidR="00CB1B60" w:rsidRPr="00D00B22">
        <w:rPr>
          <w:sz w:val="22"/>
          <w:szCs w:val="22"/>
        </w:rPr>
        <w:t>ance.</w:t>
      </w:r>
    </w:p>
    <w:p w14:paraId="352FAF1A" w14:textId="77777777" w:rsidR="00CB1B60" w:rsidRPr="00D00B22" w:rsidRDefault="00C32331" w:rsidP="00DF0DFF">
      <w:pPr>
        <w:pStyle w:val="ListParagraph"/>
        <w:numPr>
          <w:ilvl w:val="3"/>
          <w:numId w:val="24"/>
        </w:numPr>
        <w:spacing w:after="120"/>
        <w:ind w:hanging="36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Take into account </w:t>
      </w:r>
      <w:r w:rsidR="003A466B" w:rsidRPr="00D00B22">
        <w:rPr>
          <w:sz w:val="22"/>
          <w:szCs w:val="22"/>
        </w:rPr>
        <w:t>scheduling</w:t>
      </w:r>
      <w:r w:rsidRPr="00D00B22">
        <w:rPr>
          <w:sz w:val="22"/>
          <w:szCs w:val="22"/>
        </w:rPr>
        <w:t xml:space="preserve"> conflicts, room usage, and evidence load when determining how far in advance to schedule. </w:t>
      </w:r>
    </w:p>
    <w:p w14:paraId="7A7806BF" w14:textId="524E2F8E" w:rsidR="00A659F3" w:rsidRPr="00D00B22" w:rsidRDefault="00A203F6" w:rsidP="00DF0DFF">
      <w:pPr>
        <w:pStyle w:val="ListParagraph"/>
        <w:numPr>
          <w:ilvl w:val="3"/>
          <w:numId w:val="24"/>
        </w:numPr>
        <w:spacing w:after="120"/>
        <w:ind w:hanging="36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Select a date that</w:t>
      </w:r>
      <w:r w:rsidR="00AB420C" w:rsidRPr="00D00B22">
        <w:rPr>
          <w:sz w:val="22"/>
          <w:szCs w:val="22"/>
        </w:rPr>
        <w:t xml:space="preserve"> provides the firm</w:t>
      </w:r>
      <w:r w:rsidR="00A659F3" w:rsidRPr="00D00B22">
        <w:rPr>
          <w:sz w:val="22"/>
          <w:szCs w:val="22"/>
        </w:rPr>
        <w:t xml:space="preserve"> a minimum of </w:t>
      </w:r>
      <w:r w:rsidR="00904973">
        <w:rPr>
          <w:sz w:val="22"/>
          <w:szCs w:val="22"/>
        </w:rPr>
        <w:t>ten (</w:t>
      </w:r>
      <w:r w:rsidR="00A659F3" w:rsidRPr="00D00B22">
        <w:rPr>
          <w:sz w:val="22"/>
          <w:szCs w:val="22"/>
        </w:rPr>
        <w:t>10</w:t>
      </w:r>
      <w:r w:rsidR="00904973">
        <w:rPr>
          <w:sz w:val="22"/>
          <w:szCs w:val="22"/>
        </w:rPr>
        <w:t>)</w:t>
      </w:r>
      <w:r w:rsidR="00A659F3" w:rsidRPr="00D00B22">
        <w:rPr>
          <w:sz w:val="22"/>
          <w:szCs w:val="22"/>
        </w:rPr>
        <w:t xml:space="preserve"> business </w:t>
      </w:r>
      <w:r w:rsidR="00AB420C" w:rsidRPr="00D00B22">
        <w:rPr>
          <w:sz w:val="22"/>
          <w:szCs w:val="22"/>
        </w:rPr>
        <w:t>days’ notice</w:t>
      </w:r>
      <w:r w:rsidR="00A659F3" w:rsidRPr="00D00B22">
        <w:rPr>
          <w:sz w:val="22"/>
          <w:szCs w:val="22"/>
        </w:rPr>
        <w:t xml:space="preserve"> for the meeting </w:t>
      </w:r>
      <w:r w:rsidRPr="00D00B22">
        <w:rPr>
          <w:sz w:val="22"/>
          <w:szCs w:val="22"/>
        </w:rPr>
        <w:t>(</w:t>
      </w:r>
      <w:r w:rsidR="00A659F3" w:rsidRPr="00D00B22">
        <w:rPr>
          <w:sz w:val="22"/>
          <w:szCs w:val="22"/>
        </w:rPr>
        <w:t>unless otherwise directed by management</w:t>
      </w:r>
      <w:r w:rsidRPr="00D00B22">
        <w:rPr>
          <w:sz w:val="22"/>
          <w:szCs w:val="22"/>
        </w:rPr>
        <w:t>)</w:t>
      </w:r>
      <w:r w:rsidR="00A659F3" w:rsidRPr="00D00B22">
        <w:rPr>
          <w:sz w:val="22"/>
          <w:szCs w:val="22"/>
        </w:rPr>
        <w:t xml:space="preserve">. </w:t>
      </w:r>
    </w:p>
    <w:p w14:paraId="70BBE8AF" w14:textId="572AEE75" w:rsidR="00A659F3" w:rsidRPr="00D00B22" w:rsidRDefault="0088440B" w:rsidP="00DF0DFF">
      <w:pPr>
        <w:pStyle w:val="ListParagraph"/>
        <w:numPr>
          <w:ilvl w:val="3"/>
          <w:numId w:val="24"/>
        </w:numPr>
        <w:spacing w:after="120"/>
        <w:ind w:hanging="3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Determine which staff will need to be included in the meeting, which may include </w:t>
      </w:r>
      <w:r w:rsidR="008F7B2F">
        <w:rPr>
          <w:sz w:val="22"/>
          <w:szCs w:val="22"/>
        </w:rPr>
        <w:t xml:space="preserve">the </w:t>
      </w:r>
      <w:r w:rsidR="00324B30" w:rsidRPr="00D00B22">
        <w:rPr>
          <w:sz w:val="22"/>
          <w:szCs w:val="22"/>
        </w:rPr>
        <w:t>Inspector</w:t>
      </w:r>
      <w:r>
        <w:rPr>
          <w:sz w:val="22"/>
          <w:szCs w:val="22"/>
        </w:rPr>
        <w:t>,</w:t>
      </w:r>
      <w:r w:rsidR="00324B30" w:rsidRPr="00D00B22">
        <w:rPr>
          <w:sz w:val="22"/>
          <w:szCs w:val="22"/>
        </w:rPr>
        <w:t xml:space="preserve"> Inspection S</w:t>
      </w:r>
      <w:r w:rsidR="00A659F3" w:rsidRPr="00D00B22">
        <w:rPr>
          <w:sz w:val="22"/>
          <w:szCs w:val="22"/>
        </w:rPr>
        <w:t>upervisor</w:t>
      </w:r>
      <w:r>
        <w:rPr>
          <w:sz w:val="22"/>
          <w:szCs w:val="22"/>
        </w:rPr>
        <w:t>, Program Manager,</w:t>
      </w:r>
      <w:r w:rsidR="008F7B2F">
        <w:rPr>
          <w:sz w:val="22"/>
          <w:szCs w:val="22"/>
        </w:rPr>
        <w:t xml:space="preserve"> and/or Compliance</w:t>
      </w:r>
      <w:r>
        <w:rPr>
          <w:sz w:val="22"/>
          <w:szCs w:val="22"/>
        </w:rPr>
        <w:t xml:space="preserve"> Supervisor</w:t>
      </w:r>
      <w:r w:rsidR="00A659F3" w:rsidRPr="00D00B22">
        <w:rPr>
          <w:sz w:val="22"/>
          <w:szCs w:val="22"/>
        </w:rPr>
        <w:t xml:space="preserve">. </w:t>
      </w:r>
      <w:r w:rsidR="00A203F6" w:rsidRPr="00D00B22">
        <w:rPr>
          <w:sz w:val="22"/>
          <w:szCs w:val="22"/>
        </w:rPr>
        <w:t xml:space="preserve">Confer will the Compliance Supervisor regarding the addition of </w:t>
      </w:r>
      <w:r w:rsidR="00D00B22">
        <w:rPr>
          <w:sz w:val="22"/>
          <w:szCs w:val="22"/>
        </w:rPr>
        <w:t>the Case Administrator</w:t>
      </w:r>
      <w:r w:rsidR="00A659F3" w:rsidRPr="00D00B22">
        <w:rPr>
          <w:sz w:val="22"/>
          <w:szCs w:val="22"/>
        </w:rPr>
        <w:t xml:space="preserve">, additional </w:t>
      </w:r>
      <w:r w:rsidR="00324B30" w:rsidRPr="00D00B22">
        <w:rPr>
          <w:sz w:val="22"/>
          <w:szCs w:val="22"/>
        </w:rPr>
        <w:t>Inspectors or Compliance O</w:t>
      </w:r>
      <w:r w:rsidR="00D00B22">
        <w:rPr>
          <w:sz w:val="22"/>
          <w:szCs w:val="22"/>
        </w:rPr>
        <w:t xml:space="preserve">fficers, </w:t>
      </w:r>
      <w:r>
        <w:rPr>
          <w:sz w:val="22"/>
          <w:szCs w:val="22"/>
        </w:rPr>
        <w:t>Assistant Division Director or Division Director, and/or Department Counsel</w:t>
      </w:r>
      <w:r w:rsidR="00A659F3" w:rsidRPr="00D00B22">
        <w:rPr>
          <w:sz w:val="22"/>
          <w:szCs w:val="22"/>
        </w:rPr>
        <w:t>.</w:t>
      </w:r>
    </w:p>
    <w:p w14:paraId="298CCB17" w14:textId="6CEF0501" w:rsidR="00A659F3" w:rsidRPr="00D00B22" w:rsidRDefault="00D658DE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Arrange for an interpreter and/or security if needed</w:t>
      </w:r>
      <w:r w:rsidR="002D2D3D" w:rsidRPr="00D00B22">
        <w:rPr>
          <w:sz w:val="22"/>
          <w:szCs w:val="22"/>
        </w:rPr>
        <w:t xml:space="preserve"> and available</w:t>
      </w:r>
      <w:r w:rsidRPr="00D00B22">
        <w:rPr>
          <w:sz w:val="22"/>
          <w:szCs w:val="22"/>
        </w:rPr>
        <w:t>.</w:t>
      </w:r>
      <w:r w:rsidR="0035456E" w:rsidRPr="00D00B22">
        <w:rPr>
          <w:sz w:val="22"/>
          <w:szCs w:val="22"/>
        </w:rPr>
        <w:t xml:space="preserve"> </w:t>
      </w:r>
    </w:p>
    <w:p w14:paraId="76CCFF3C" w14:textId="32BC1C2D" w:rsidR="004D7189" w:rsidRPr="00D00B22" w:rsidRDefault="00A659F3" w:rsidP="004D7189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Complete </w:t>
      </w:r>
      <w:r w:rsidR="00E03643" w:rsidRPr="00D00B22">
        <w:rPr>
          <w:sz w:val="22"/>
          <w:szCs w:val="22"/>
        </w:rPr>
        <w:t xml:space="preserve">an </w:t>
      </w:r>
      <w:r w:rsidRPr="00D00B22">
        <w:rPr>
          <w:sz w:val="22"/>
          <w:szCs w:val="22"/>
        </w:rPr>
        <w:t xml:space="preserve">Outlook </w:t>
      </w:r>
      <w:r w:rsidR="000918DD">
        <w:rPr>
          <w:sz w:val="22"/>
          <w:szCs w:val="22"/>
        </w:rPr>
        <w:t>C</w:t>
      </w:r>
      <w:r w:rsidRPr="00D00B22">
        <w:rPr>
          <w:sz w:val="22"/>
          <w:szCs w:val="22"/>
        </w:rPr>
        <w:t>alendar appointmen</w:t>
      </w:r>
      <w:r w:rsidR="007330CD" w:rsidRPr="00D00B22">
        <w:rPr>
          <w:sz w:val="22"/>
          <w:szCs w:val="22"/>
        </w:rPr>
        <w:t>t</w:t>
      </w:r>
      <w:r w:rsidR="00E03643" w:rsidRPr="00D00B22">
        <w:rPr>
          <w:sz w:val="22"/>
          <w:szCs w:val="22"/>
        </w:rPr>
        <w:t xml:space="preserve"> with the subject “Administrative Meeting”</w:t>
      </w:r>
      <w:r w:rsidR="004D7189" w:rsidRPr="00D00B22">
        <w:rPr>
          <w:sz w:val="22"/>
          <w:szCs w:val="22"/>
        </w:rPr>
        <w:t xml:space="preserve"> and “private” setting</w:t>
      </w:r>
      <w:r w:rsidR="00C53328" w:rsidRPr="00D00B22">
        <w:rPr>
          <w:sz w:val="22"/>
          <w:szCs w:val="22"/>
        </w:rPr>
        <w:t>.</w:t>
      </w:r>
      <w:r w:rsidR="00A203F6" w:rsidRPr="00D00B22">
        <w:rPr>
          <w:sz w:val="22"/>
          <w:szCs w:val="22"/>
        </w:rPr>
        <w:t xml:space="preserve"> Include the following</w:t>
      </w:r>
      <w:r w:rsidR="00AB420C" w:rsidRPr="00D00B22">
        <w:rPr>
          <w:sz w:val="22"/>
          <w:szCs w:val="22"/>
        </w:rPr>
        <w:t xml:space="preserve"> details</w:t>
      </w:r>
      <w:r w:rsidR="00A203F6" w:rsidRPr="00D00B22">
        <w:rPr>
          <w:sz w:val="22"/>
          <w:szCs w:val="22"/>
        </w:rPr>
        <w:t>:</w:t>
      </w:r>
    </w:p>
    <w:p w14:paraId="32ABC5AC" w14:textId="48DA239A" w:rsidR="00A203F6" w:rsidRPr="00D00B22" w:rsidRDefault="00E03643" w:rsidP="00DF0DFF">
      <w:pPr>
        <w:pStyle w:val="ListParagraph"/>
        <w:numPr>
          <w:ilvl w:val="3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Link to Enforcement </w:t>
      </w:r>
      <w:r w:rsidR="00A203F6" w:rsidRPr="00D00B22">
        <w:rPr>
          <w:sz w:val="22"/>
          <w:szCs w:val="22"/>
        </w:rPr>
        <w:t>Case Summary</w:t>
      </w:r>
    </w:p>
    <w:p w14:paraId="77463F8E" w14:textId="023B7E51" w:rsidR="00A203F6" w:rsidRPr="00D00B22" w:rsidRDefault="00A203F6" w:rsidP="00DF0DFF">
      <w:pPr>
        <w:pStyle w:val="ListParagraph"/>
        <w:numPr>
          <w:ilvl w:val="3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Roles and Responsibilities</w:t>
      </w:r>
      <w:r w:rsidR="006957B0" w:rsidRPr="00D00B22">
        <w:rPr>
          <w:sz w:val="22"/>
          <w:szCs w:val="22"/>
        </w:rPr>
        <w:t xml:space="preserve"> of MDA attendees</w:t>
      </w:r>
    </w:p>
    <w:p w14:paraId="3F69A36C" w14:textId="3DBFFE4D" w:rsidR="006957B0" w:rsidRPr="00D00B22" w:rsidRDefault="00A917D1" w:rsidP="006957B0">
      <w:pPr>
        <w:pStyle w:val="ListParagraph"/>
        <w:numPr>
          <w:ilvl w:val="3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Attendees expected from the firm</w:t>
      </w:r>
      <w:r w:rsidR="00E03643" w:rsidRPr="00D00B22">
        <w:rPr>
          <w:sz w:val="22"/>
          <w:szCs w:val="22"/>
        </w:rPr>
        <w:t xml:space="preserve"> (when available).</w:t>
      </w:r>
    </w:p>
    <w:p w14:paraId="2911269B" w14:textId="77777777" w:rsidR="00B4358A" w:rsidRDefault="00B4358A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Secure a meeting room in the Freeman building. Other government buildings may be utilized if they are more convenient for all staff to attend.</w:t>
      </w:r>
    </w:p>
    <w:p w14:paraId="2BBFF25A" w14:textId="3CB28E7D" w:rsidR="00BA6441" w:rsidRPr="00D00B22" w:rsidRDefault="00A917D1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lastRenderedPageBreak/>
        <w:t>Update the Outlook appointment as need if additional people will be attending, time or location changes, etc.</w:t>
      </w:r>
    </w:p>
    <w:p w14:paraId="15CAD069" w14:textId="5A931033" w:rsidR="00F75CBD" w:rsidRPr="00D00B22" w:rsidRDefault="00C53328" w:rsidP="00DF0DFF">
      <w:pPr>
        <w:pStyle w:val="ListParagraph"/>
        <w:numPr>
          <w:ilvl w:val="1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b/>
          <w:sz w:val="22"/>
          <w:szCs w:val="22"/>
        </w:rPr>
        <w:t>Notify the Firm of the Administrative Meeting</w:t>
      </w:r>
      <w:r w:rsidR="00324B30" w:rsidRPr="00D00B22">
        <w:rPr>
          <w:b/>
          <w:sz w:val="22"/>
          <w:szCs w:val="22"/>
        </w:rPr>
        <w:t xml:space="preserve"> – Compliance Officer</w:t>
      </w:r>
    </w:p>
    <w:p w14:paraId="49D1F44F" w14:textId="77777777" w:rsidR="00401803" w:rsidRDefault="00E235DD" w:rsidP="00401803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Write a</w:t>
      </w:r>
      <w:r w:rsidR="00F75CBD" w:rsidRPr="00D00B22">
        <w:rPr>
          <w:sz w:val="22"/>
          <w:szCs w:val="22"/>
        </w:rPr>
        <w:t xml:space="preserve"> </w:t>
      </w:r>
      <w:r w:rsidR="00F75CBD" w:rsidRPr="00D00B22">
        <w:rPr>
          <w:i/>
          <w:sz w:val="22"/>
          <w:szCs w:val="22"/>
        </w:rPr>
        <w:t>No</w:t>
      </w:r>
      <w:r w:rsidR="00A917D1" w:rsidRPr="00D00B22">
        <w:rPr>
          <w:i/>
          <w:sz w:val="22"/>
          <w:szCs w:val="22"/>
        </w:rPr>
        <w:t xml:space="preserve">tice of Administrative Meeting </w:t>
      </w:r>
      <w:r w:rsidR="00AB420C" w:rsidRPr="00D00B22">
        <w:rPr>
          <w:i/>
          <w:sz w:val="22"/>
          <w:szCs w:val="22"/>
        </w:rPr>
        <w:t>l</w:t>
      </w:r>
      <w:r w:rsidR="00F75CBD" w:rsidRPr="00D00B22">
        <w:rPr>
          <w:i/>
          <w:sz w:val="22"/>
          <w:szCs w:val="22"/>
        </w:rPr>
        <w:t>etter</w:t>
      </w:r>
      <w:r w:rsidR="00F75CBD" w:rsidRPr="00D00B22">
        <w:rPr>
          <w:sz w:val="22"/>
          <w:szCs w:val="22"/>
        </w:rPr>
        <w:t xml:space="preserve"> to notify the firm of the </w:t>
      </w:r>
      <w:r w:rsidRPr="00D00B22">
        <w:rPr>
          <w:sz w:val="22"/>
          <w:szCs w:val="22"/>
        </w:rPr>
        <w:t>MDA</w:t>
      </w:r>
      <w:r w:rsidR="003A466B" w:rsidRPr="00D00B22">
        <w:rPr>
          <w:sz w:val="22"/>
          <w:szCs w:val="22"/>
        </w:rPr>
        <w:t>’s</w:t>
      </w:r>
      <w:r w:rsidR="00F75CBD" w:rsidRPr="00D00B22">
        <w:rPr>
          <w:sz w:val="22"/>
          <w:szCs w:val="22"/>
        </w:rPr>
        <w:t xml:space="preserve"> intent to hold an </w:t>
      </w:r>
      <w:r w:rsidR="00D00B22">
        <w:rPr>
          <w:smallCaps/>
          <w:sz w:val="22"/>
          <w:szCs w:val="22"/>
        </w:rPr>
        <w:t>administrative meeting</w:t>
      </w:r>
      <w:r w:rsidR="00F75CBD" w:rsidRPr="00D00B22">
        <w:rPr>
          <w:sz w:val="22"/>
          <w:szCs w:val="22"/>
        </w:rPr>
        <w:t xml:space="preserve">. Use the </w:t>
      </w:r>
      <w:r w:rsidR="003A466B" w:rsidRPr="00D00B22">
        <w:rPr>
          <w:i/>
          <w:sz w:val="22"/>
          <w:szCs w:val="22"/>
        </w:rPr>
        <w:t>Notice</w:t>
      </w:r>
      <w:r w:rsidR="00F75CBD" w:rsidRPr="00D00B22">
        <w:rPr>
          <w:i/>
          <w:sz w:val="22"/>
          <w:szCs w:val="22"/>
        </w:rPr>
        <w:t xml:space="preserve"> of Administrative Meeting Letter Template</w:t>
      </w:r>
      <w:r w:rsidR="00F75CBD" w:rsidRPr="00D00B22">
        <w:rPr>
          <w:sz w:val="22"/>
          <w:szCs w:val="22"/>
        </w:rPr>
        <w:t xml:space="preserve"> (Appendix 14.1A) as a basis.</w:t>
      </w:r>
      <w:r w:rsidR="00F341AD" w:rsidRPr="00D00B22">
        <w:rPr>
          <w:sz w:val="22"/>
          <w:szCs w:val="22"/>
        </w:rPr>
        <w:t xml:space="preserve"> </w:t>
      </w:r>
    </w:p>
    <w:p w14:paraId="305F96F2" w14:textId="7E66AF5B" w:rsidR="00F75CBD" w:rsidRPr="00401803" w:rsidRDefault="005574ED" w:rsidP="00401803">
      <w:pPr>
        <w:pStyle w:val="ListParagraph"/>
        <w:numPr>
          <w:ilvl w:val="3"/>
          <w:numId w:val="4"/>
        </w:numPr>
        <w:spacing w:after="120"/>
        <w:contextualSpacing w:val="0"/>
        <w:rPr>
          <w:sz w:val="22"/>
          <w:szCs w:val="22"/>
        </w:rPr>
      </w:pPr>
      <w:r w:rsidRPr="00401803">
        <w:rPr>
          <w:sz w:val="22"/>
          <w:szCs w:val="22"/>
        </w:rPr>
        <w:t xml:space="preserve">At least </w:t>
      </w:r>
      <w:r w:rsidR="002D2D3D" w:rsidRPr="00401803">
        <w:rPr>
          <w:sz w:val="22"/>
          <w:szCs w:val="22"/>
        </w:rPr>
        <w:t>fifteen (15</w:t>
      </w:r>
      <w:r w:rsidRPr="00401803">
        <w:rPr>
          <w:sz w:val="22"/>
          <w:szCs w:val="22"/>
        </w:rPr>
        <w:t xml:space="preserve">) </w:t>
      </w:r>
      <w:r w:rsidR="002D2D3D" w:rsidRPr="00401803">
        <w:rPr>
          <w:sz w:val="22"/>
          <w:szCs w:val="22"/>
        </w:rPr>
        <w:t xml:space="preserve">business </w:t>
      </w:r>
      <w:r w:rsidRPr="00401803">
        <w:rPr>
          <w:sz w:val="22"/>
          <w:szCs w:val="22"/>
        </w:rPr>
        <w:t xml:space="preserve">days before the meeting, send </w:t>
      </w:r>
      <w:r w:rsidR="00F63705" w:rsidRPr="00401803">
        <w:rPr>
          <w:sz w:val="22"/>
          <w:szCs w:val="22"/>
        </w:rPr>
        <w:t>notification</w:t>
      </w:r>
      <w:r w:rsidR="00F75CBD" w:rsidRPr="00401803">
        <w:rPr>
          <w:sz w:val="22"/>
          <w:szCs w:val="22"/>
        </w:rPr>
        <w:t xml:space="preserve"> letter via certified </w:t>
      </w:r>
      <w:r w:rsidR="0005010E">
        <w:rPr>
          <w:sz w:val="22"/>
          <w:szCs w:val="22"/>
        </w:rPr>
        <w:t xml:space="preserve">and first class </w:t>
      </w:r>
      <w:r w:rsidR="00F75CBD" w:rsidRPr="00401803">
        <w:rPr>
          <w:sz w:val="22"/>
          <w:szCs w:val="22"/>
        </w:rPr>
        <w:t>mail to the firm</w:t>
      </w:r>
      <w:r w:rsidR="007330CD" w:rsidRPr="00401803">
        <w:rPr>
          <w:sz w:val="22"/>
          <w:szCs w:val="22"/>
        </w:rPr>
        <w:t xml:space="preserve"> </w:t>
      </w:r>
      <w:r w:rsidR="00F63705" w:rsidRPr="00401803">
        <w:rPr>
          <w:sz w:val="22"/>
          <w:szCs w:val="22"/>
        </w:rPr>
        <w:t>detailing</w:t>
      </w:r>
      <w:r w:rsidRPr="00401803">
        <w:rPr>
          <w:sz w:val="22"/>
          <w:szCs w:val="22"/>
        </w:rPr>
        <w:t xml:space="preserve"> meeting date and location</w:t>
      </w:r>
      <w:r w:rsidR="00F75CBD" w:rsidRPr="00401803">
        <w:rPr>
          <w:sz w:val="22"/>
          <w:szCs w:val="22"/>
        </w:rPr>
        <w:t xml:space="preserve">. </w:t>
      </w:r>
      <w:r w:rsidR="00F63705" w:rsidRPr="00401803">
        <w:rPr>
          <w:sz w:val="22"/>
          <w:szCs w:val="22"/>
        </w:rPr>
        <w:t>In addition to the certified</w:t>
      </w:r>
      <w:r w:rsidR="0005010E">
        <w:rPr>
          <w:sz w:val="22"/>
          <w:szCs w:val="22"/>
        </w:rPr>
        <w:t xml:space="preserve"> and first class</w:t>
      </w:r>
      <w:r w:rsidR="00F63705" w:rsidRPr="00401803">
        <w:rPr>
          <w:sz w:val="22"/>
          <w:szCs w:val="22"/>
        </w:rPr>
        <w:t xml:space="preserve"> letter, an email</w:t>
      </w:r>
      <w:r w:rsidR="00F75CBD" w:rsidRPr="00401803">
        <w:rPr>
          <w:sz w:val="22"/>
          <w:szCs w:val="22"/>
        </w:rPr>
        <w:t xml:space="preserve"> can be sent. </w:t>
      </w:r>
      <w:r w:rsidR="00251661" w:rsidRPr="00401803">
        <w:rPr>
          <w:sz w:val="22"/>
          <w:szCs w:val="22"/>
        </w:rPr>
        <w:t xml:space="preserve">Other staff can assist when available. </w:t>
      </w:r>
    </w:p>
    <w:p w14:paraId="03483600" w14:textId="35BE2308" w:rsidR="00353272" w:rsidRPr="00D00B22" w:rsidRDefault="00401803" w:rsidP="00401803">
      <w:pPr>
        <w:pStyle w:val="ListParagraph"/>
        <w:numPr>
          <w:ilvl w:val="3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The notification letter may be sent l</w:t>
      </w:r>
      <w:r w:rsidR="00353272">
        <w:rPr>
          <w:sz w:val="22"/>
          <w:szCs w:val="22"/>
        </w:rPr>
        <w:t xml:space="preserve">ess than fifteen (15) business days before the meeting if a prior arrangement has been made with the firm. </w:t>
      </w:r>
    </w:p>
    <w:p w14:paraId="46E5D119" w14:textId="6F87F3D0" w:rsidR="00D47BBA" w:rsidRPr="00D00B22" w:rsidRDefault="00F75CBD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Address </w:t>
      </w:r>
      <w:r w:rsidR="003A466B" w:rsidRPr="00D00B22">
        <w:rPr>
          <w:sz w:val="22"/>
          <w:szCs w:val="22"/>
        </w:rPr>
        <w:t>scheduling</w:t>
      </w:r>
      <w:r w:rsidRPr="00D00B22">
        <w:rPr>
          <w:sz w:val="22"/>
          <w:szCs w:val="22"/>
        </w:rPr>
        <w:t xml:space="preserve"> conflicts</w:t>
      </w:r>
      <w:r w:rsidR="00C53328" w:rsidRPr="00D00B22">
        <w:rPr>
          <w:sz w:val="22"/>
          <w:szCs w:val="22"/>
        </w:rPr>
        <w:t xml:space="preserve"> when identified by the firm.</w:t>
      </w:r>
    </w:p>
    <w:p w14:paraId="4BCF9E63" w14:textId="4D82FFCD" w:rsidR="00D47BBA" w:rsidRPr="00D00B22" w:rsidRDefault="00A917D1" w:rsidP="00DF0DFF">
      <w:pPr>
        <w:pStyle w:val="ListParagraph"/>
        <w:numPr>
          <w:ilvl w:val="3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Evaluate</w:t>
      </w:r>
      <w:r w:rsidR="00C53328" w:rsidRPr="00D00B22">
        <w:rPr>
          <w:sz w:val="22"/>
          <w:szCs w:val="22"/>
        </w:rPr>
        <w:t xml:space="preserve"> all requests to reschedule the </w:t>
      </w:r>
      <w:r w:rsidR="00D00B22">
        <w:rPr>
          <w:smallCaps/>
          <w:sz w:val="22"/>
          <w:szCs w:val="22"/>
        </w:rPr>
        <w:t>administrative meeting</w:t>
      </w:r>
      <w:r w:rsidR="00D00B22" w:rsidRPr="00D00B22">
        <w:rPr>
          <w:sz w:val="22"/>
          <w:szCs w:val="22"/>
        </w:rPr>
        <w:t xml:space="preserve"> </w:t>
      </w:r>
      <w:r w:rsidR="00C53328" w:rsidRPr="00D00B22">
        <w:rPr>
          <w:sz w:val="22"/>
          <w:szCs w:val="22"/>
        </w:rPr>
        <w:t>from the firm for reasonableness and staff availability.</w:t>
      </w:r>
      <w:r w:rsidR="00F75CBD" w:rsidRPr="00D00B22">
        <w:rPr>
          <w:sz w:val="22"/>
          <w:szCs w:val="22"/>
        </w:rPr>
        <w:t xml:space="preserve">  </w:t>
      </w:r>
    </w:p>
    <w:p w14:paraId="2BB99E42" w14:textId="5A52BBE0" w:rsidR="00D47BBA" w:rsidRPr="00D00B22" w:rsidRDefault="00C53328" w:rsidP="00DF0DFF">
      <w:pPr>
        <w:pStyle w:val="ListParagraph"/>
        <w:numPr>
          <w:ilvl w:val="3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When rescheduling is appropriate, </w:t>
      </w:r>
      <w:r w:rsidR="00B1536F" w:rsidRPr="00D00B22">
        <w:rPr>
          <w:sz w:val="22"/>
          <w:szCs w:val="22"/>
        </w:rPr>
        <w:t>sen</w:t>
      </w:r>
      <w:r w:rsidRPr="00D00B22">
        <w:rPr>
          <w:sz w:val="22"/>
          <w:szCs w:val="22"/>
        </w:rPr>
        <w:t>d written confirmation</w:t>
      </w:r>
      <w:r w:rsidR="00B1536F" w:rsidRPr="00D00B22">
        <w:rPr>
          <w:sz w:val="22"/>
          <w:szCs w:val="22"/>
        </w:rPr>
        <w:t xml:space="preserve"> </w:t>
      </w:r>
      <w:r w:rsidR="00E03643" w:rsidRPr="00D00B22">
        <w:rPr>
          <w:sz w:val="22"/>
          <w:szCs w:val="22"/>
        </w:rPr>
        <w:t xml:space="preserve">by certified mail </w:t>
      </w:r>
      <w:r w:rsidR="00B1536F" w:rsidRPr="00D00B22">
        <w:rPr>
          <w:sz w:val="22"/>
          <w:szCs w:val="22"/>
        </w:rPr>
        <w:t>to the firm</w:t>
      </w:r>
      <w:r w:rsidR="00E235DD" w:rsidRPr="00D00B22">
        <w:rPr>
          <w:sz w:val="22"/>
          <w:szCs w:val="22"/>
        </w:rPr>
        <w:t xml:space="preserve"> confirming the new meeting time</w:t>
      </w:r>
      <w:r w:rsidR="00B1536F" w:rsidRPr="00D00B22">
        <w:rPr>
          <w:sz w:val="22"/>
          <w:szCs w:val="22"/>
        </w:rPr>
        <w:t>.</w:t>
      </w:r>
      <w:r w:rsidR="00E03643" w:rsidRPr="00D00B22">
        <w:rPr>
          <w:sz w:val="22"/>
          <w:szCs w:val="22"/>
        </w:rPr>
        <w:t xml:space="preserve"> An email can be sent in addition to the certified letter.</w:t>
      </w:r>
    </w:p>
    <w:p w14:paraId="07187249" w14:textId="1C9BFFA8" w:rsidR="009E31AC" w:rsidRPr="00D00B22" w:rsidRDefault="00E235DD" w:rsidP="00DF0DFF">
      <w:pPr>
        <w:pStyle w:val="ListParagraph"/>
        <w:numPr>
          <w:ilvl w:val="3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Update the Outlook </w:t>
      </w:r>
      <w:r w:rsidR="00F63705">
        <w:rPr>
          <w:sz w:val="22"/>
          <w:szCs w:val="22"/>
        </w:rPr>
        <w:t>C</w:t>
      </w:r>
      <w:r w:rsidRPr="00D00B22">
        <w:rPr>
          <w:sz w:val="22"/>
          <w:szCs w:val="22"/>
        </w:rPr>
        <w:t>alendar appointment</w:t>
      </w:r>
      <w:r w:rsidR="00E03643" w:rsidRPr="00D00B22">
        <w:rPr>
          <w:sz w:val="22"/>
          <w:szCs w:val="22"/>
        </w:rPr>
        <w:t xml:space="preserve"> as necessary</w:t>
      </w:r>
      <w:r w:rsidRPr="00D00B22">
        <w:rPr>
          <w:sz w:val="22"/>
          <w:szCs w:val="22"/>
        </w:rPr>
        <w:t>.</w:t>
      </w:r>
      <w:r w:rsidR="00B1536F" w:rsidRPr="00D00B22">
        <w:rPr>
          <w:sz w:val="22"/>
          <w:szCs w:val="22"/>
        </w:rPr>
        <w:t xml:space="preserve"> </w:t>
      </w:r>
      <w:r w:rsidR="00F75CBD" w:rsidRPr="00D00B22">
        <w:rPr>
          <w:sz w:val="22"/>
          <w:szCs w:val="22"/>
        </w:rPr>
        <w:t xml:space="preserve"> </w:t>
      </w:r>
    </w:p>
    <w:p w14:paraId="5C92FCCE" w14:textId="28A2294E" w:rsidR="002F24FA" w:rsidRPr="00D00B22" w:rsidRDefault="00A707D5" w:rsidP="00DF0DFF">
      <w:pPr>
        <w:pStyle w:val="ListParagraph"/>
        <w:numPr>
          <w:ilvl w:val="1"/>
          <w:numId w:val="4"/>
        </w:numPr>
        <w:spacing w:after="120"/>
        <w:contextualSpacing w:val="0"/>
        <w:rPr>
          <w:b/>
          <w:sz w:val="22"/>
          <w:szCs w:val="22"/>
        </w:rPr>
      </w:pPr>
      <w:r w:rsidRPr="00D00B22">
        <w:rPr>
          <w:b/>
          <w:sz w:val="22"/>
          <w:szCs w:val="22"/>
        </w:rPr>
        <w:t>Prepare for the Administrative Meeting</w:t>
      </w:r>
      <w:r w:rsidR="00324B30" w:rsidRPr="00D00B22">
        <w:rPr>
          <w:b/>
          <w:sz w:val="22"/>
          <w:szCs w:val="22"/>
        </w:rPr>
        <w:t xml:space="preserve"> – Compliance Officer</w:t>
      </w:r>
    </w:p>
    <w:p w14:paraId="79870440" w14:textId="770F732B" w:rsidR="00F75CBD" w:rsidRPr="00D00B22" w:rsidRDefault="00E03643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Organize</w:t>
      </w:r>
      <w:r w:rsidR="00F75CBD" w:rsidRPr="00D00B22">
        <w:rPr>
          <w:sz w:val="22"/>
          <w:szCs w:val="22"/>
        </w:rPr>
        <w:t xml:space="preserve"> the evidence and</w:t>
      </w:r>
      <w:r w:rsidRPr="00D00B22">
        <w:rPr>
          <w:sz w:val="22"/>
          <w:szCs w:val="22"/>
        </w:rPr>
        <w:t xml:space="preserve"> facts collected to support</w:t>
      </w:r>
      <w:r w:rsidR="00F75CBD" w:rsidRPr="00D00B22">
        <w:rPr>
          <w:sz w:val="22"/>
          <w:szCs w:val="22"/>
        </w:rPr>
        <w:t xml:space="preserve"> possible </w:t>
      </w:r>
      <w:r w:rsidR="00F63705">
        <w:rPr>
          <w:sz w:val="22"/>
          <w:szCs w:val="22"/>
        </w:rPr>
        <w:t>S</w:t>
      </w:r>
      <w:r w:rsidR="00F75CBD" w:rsidRPr="00D00B22">
        <w:rPr>
          <w:sz w:val="22"/>
          <w:szCs w:val="22"/>
        </w:rPr>
        <w:t>tatute</w:t>
      </w:r>
      <w:r w:rsidR="00F63705">
        <w:rPr>
          <w:sz w:val="22"/>
          <w:szCs w:val="22"/>
        </w:rPr>
        <w:t>(s)</w:t>
      </w:r>
      <w:r w:rsidR="00F75CBD" w:rsidRPr="00D00B22">
        <w:rPr>
          <w:sz w:val="22"/>
          <w:szCs w:val="22"/>
        </w:rPr>
        <w:t xml:space="preserve"> or </w:t>
      </w:r>
      <w:r w:rsidR="00F63705">
        <w:rPr>
          <w:sz w:val="22"/>
          <w:szCs w:val="22"/>
        </w:rPr>
        <w:t>R</w:t>
      </w:r>
      <w:r w:rsidR="00F75CBD" w:rsidRPr="00D00B22">
        <w:rPr>
          <w:sz w:val="22"/>
          <w:szCs w:val="22"/>
        </w:rPr>
        <w:t>ule</w:t>
      </w:r>
      <w:r w:rsidR="00F63705">
        <w:rPr>
          <w:sz w:val="22"/>
          <w:szCs w:val="22"/>
        </w:rPr>
        <w:t>(s)</w:t>
      </w:r>
      <w:r w:rsidR="00F75CBD" w:rsidRPr="00D00B22">
        <w:rPr>
          <w:sz w:val="22"/>
          <w:szCs w:val="22"/>
        </w:rPr>
        <w:t xml:space="preserve"> violation</w:t>
      </w:r>
      <w:r w:rsidR="00F63705">
        <w:rPr>
          <w:sz w:val="22"/>
          <w:szCs w:val="22"/>
        </w:rPr>
        <w:t>(</w:t>
      </w:r>
      <w:r w:rsidR="00F75CBD" w:rsidRPr="00D00B22">
        <w:rPr>
          <w:sz w:val="22"/>
          <w:szCs w:val="22"/>
        </w:rPr>
        <w:t>s</w:t>
      </w:r>
      <w:r w:rsidR="00F63705">
        <w:rPr>
          <w:sz w:val="22"/>
          <w:szCs w:val="22"/>
        </w:rPr>
        <w:t>)</w:t>
      </w:r>
      <w:r w:rsidR="00F75CBD" w:rsidRPr="00D00B22">
        <w:rPr>
          <w:sz w:val="22"/>
          <w:szCs w:val="22"/>
        </w:rPr>
        <w:t>. Sources may include</w:t>
      </w:r>
      <w:r w:rsidR="00916B7D">
        <w:rPr>
          <w:sz w:val="22"/>
          <w:szCs w:val="22"/>
        </w:rPr>
        <w:t xml:space="preserve"> USA Food Safety</w:t>
      </w:r>
      <w:r w:rsidR="00F75CBD" w:rsidRPr="00D00B22">
        <w:rPr>
          <w:sz w:val="22"/>
          <w:szCs w:val="22"/>
        </w:rPr>
        <w:t xml:space="preserve"> </w:t>
      </w:r>
      <w:r w:rsidR="00916B7D">
        <w:rPr>
          <w:sz w:val="22"/>
          <w:szCs w:val="22"/>
        </w:rPr>
        <w:t>(</w:t>
      </w:r>
      <w:r w:rsidR="00F75CBD" w:rsidRPr="00D00B22">
        <w:rPr>
          <w:sz w:val="22"/>
          <w:szCs w:val="22"/>
        </w:rPr>
        <w:t>USAFS</w:t>
      </w:r>
      <w:r w:rsidR="00916B7D">
        <w:rPr>
          <w:sz w:val="22"/>
          <w:szCs w:val="22"/>
        </w:rPr>
        <w:t>)</w:t>
      </w:r>
      <w:r w:rsidR="00F75CBD" w:rsidRPr="00D00B22">
        <w:rPr>
          <w:sz w:val="22"/>
          <w:szCs w:val="22"/>
        </w:rPr>
        <w:t xml:space="preserve">, OneNote files, paper files, and </w:t>
      </w:r>
      <w:r w:rsidR="00D50A96" w:rsidRPr="00D00B22">
        <w:rPr>
          <w:sz w:val="22"/>
          <w:szCs w:val="22"/>
        </w:rPr>
        <w:t>S</w:t>
      </w:r>
      <w:r w:rsidR="00F75CBD" w:rsidRPr="00D00B22">
        <w:rPr>
          <w:sz w:val="22"/>
          <w:szCs w:val="22"/>
        </w:rPr>
        <w:t>hare</w:t>
      </w:r>
      <w:r w:rsidR="00D50A96" w:rsidRPr="00D00B22">
        <w:rPr>
          <w:sz w:val="22"/>
          <w:szCs w:val="22"/>
        </w:rPr>
        <w:t>P</w:t>
      </w:r>
      <w:r w:rsidR="00F75CBD" w:rsidRPr="00D00B22">
        <w:rPr>
          <w:sz w:val="22"/>
          <w:szCs w:val="22"/>
        </w:rPr>
        <w:t xml:space="preserve">oint files. </w:t>
      </w:r>
    </w:p>
    <w:p w14:paraId="3B6244A5" w14:textId="5BF354E8" w:rsidR="00E03643" w:rsidRPr="00D00B22" w:rsidRDefault="00F63705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If clarifications and additional documentation(s) are needed, consult </w:t>
      </w:r>
      <w:r w:rsidR="00E03643" w:rsidRPr="00D00B22">
        <w:rPr>
          <w:sz w:val="22"/>
          <w:szCs w:val="22"/>
        </w:rPr>
        <w:t>with inspectors and supervisors</w:t>
      </w:r>
      <w:r>
        <w:rPr>
          <w:sz w:val="22"/>
          <w:szCs w:val="22"/>
        </w:rPr>
        <w:t>.</w:t>
      </w:r>
      <w:r w:rsidR="00E03643" w:rsidRPr="00D00B22">
        <w:rPr>
          <w:sz w:val="22"/>
          <w:szCs w:val="22"/>
        </w:rPr>
        <w:t xml:space="preserve"> </w:t>
      </w:r>
    </w:p>
    <w:p w14:paraId="7E607036" w14:textId="5184CDAD" w:rsidR="00D50A96" w:rsidRPr="00D00B22" w:rsidRDefault="00A372CB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Using </w:t>
      </w:r>
      <w:r w:rsidR="007330CD" w:rsidRPr="00D00B22">
        <w:rPr>
          <w:sz w:val="22"/>
          <w:szCs w:val="22"/>
        </w:rPr>
        <w:t>violations and case details, i</w:t>
      </w:r>
      <w:r w:rsidR="006D615C">
        <w:rPr>
          <w:sz w:val="22"/>
          <w:szCs w:val="22"/>
        </w:rPr>
        <w:t>dentify</w:t>
      </w:r>
      <w:r>
        <w:rPr>
          <w:sz w:val="22"/>
          <w:szCs w:val="22"/>
        </w:rPr>
        <w:t xml:space="preserve"> </w:t>
      </w:r>
      <w:r w:rsidR="007330CD" w:rsidRPr="00D00B22">
        <w:rPr>
          <w:sz w:val="22"/>
          <w:szCs w:val="22"/>
        </w:rPr>
        <w:t xml:space="preserve">missing or unclear </w:t>
      </w:r>
      <w:r>
        <w:rPr>
          <w:sz w:val="22"/>
          <w:szCs w:val="22"/>
        </w:rPr>
        <w:t xml:space="preserve">information </w:t>
      </w:r>
      <w:r w:rsidR="007330CD" w:rsidRPr="00D00B22">
        <w:rPr>
          <w:sz w:val="22"/>
          <w:szCs w:val="22"/>
        </w:rPr>
        <w:t xml:space="preserve">and formulate questions for the firm to address. </w:t>
      </w:r>
    </w:p>
    <w:p w14:paraId="6EC74004" w14:textId="589F6AEC" w:rsidR="00D50A96" w:rsidRPr="00D00B22" w:rsidRDefault="00F75CBD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Set an agenda for the </w:t>
      </w:r>
      <w:r w:rsidR="00D00B22">
        <w:rPr>
          <w:smallCaps/>
          <w:sz w:val="22"/>
          <w:szCs w:val="22"/>
        </w:rPr>
        <w:t>administrative meeting</w:t>
      </w:r>
      <w:r w:rsidR="00D00B22" w:rsidRPr="00D00B22">
        <w:rPr>
          <w:sz w:val="22"/>
          <w:szCs w:val="22"/>
        </w:rPr>
        <w:t xml:space="preserve"> </w:t>
      </w:r>
      <w:r w:rsidRPr="00D00B22">
        <w:rPr>
          <w:sz w:val="22"/>
          <w:szCs w:val="22"/>
        </w:rPr>
        <w:t>using the</w:t>
      </w:r>
      <w:r w:rsidRPr="00D00B22">
        <w:rPr>
          <w:i/>
          <w:sz w:val="22"/>
          <w:szCs w:val="22"/>
        </w:rPr>
        <w:t xml:space="preserve"> Administrative Meeting Agenda Template</w:t>
      </w:r>
      <w:r w:rsidRPr="00D00B22">
        <w:rPr>
          <w:sz w:val="22"/>
          <w:szCs w:val="22"/>
        </w:rPr>
        <w:t xml:space="preserve"> (Appendix 14.2A</w:t>
      </w:r>
      <w:r w:rsidR="00D50A96" w:rsidRPr="00D00B22">
        <w:rPr>
          <w:sz w:val="22"/>
          <w:szCs w:val="22"/>
        </w:rPr>
        <w:t>)</w:t>
      </w:r>
      <w:r w:rsidRPr="00D00B22">
        <w:rPr>
          <w:sz w:val="22"/>
          <w:szCs w:val="22"/>
        </w:rPr>
        <w:t>.</w:t>
      </w:r>
      <w:r w:rsidR="00A917D1" w:rsidRPr="00D00B22">
        <w:rPr>
          <w:sz w:val="22"/>
          <w:szCs w:val="22"/>
        </w:rPr>
        <w:t xml:space="preserve"> Add the agenda to the Outlook Calendar </w:t>
      </w:r>
      <w:r w:rsidR="00E03643" w:rsidRPr="00D00B22">
        <w:rPr>
          <w:sz w:val="22"/>
          <w:szCs w:val="22"/>
        </w:rPr>
        <w:t>appointment</w:t>
      </w:r>
      <w:r w:rsidR="00324B30" w:rsidRPr="00D00B22">
        <w:rPr>
          <w:sz w:val="22"/>
          <w:szCs w:val="22"/>
        </w:rPr>
        <w:t xml:space="preserve"> and the </w:t>
      </w:r>
      <w:r w:rsidR="00A372CB">
        <w:rPr>
          <w:sz w:val="22"/>
          <w:szCs w:val="22"/>
        </w:rPr>
        <w:t>c</w:t>
      </w:r>
      <w:r w:rsidR="00324B30" w:rsidRPr="00D00B22">
        <w:rPr>
          <w:sz w:val="22"/>
          <w:szCs w:val="22"/>
        </w:rPr>
        <w:t xml:space="preserve">ase </w:t>
      </w:r>
      <w:r w:rsidR="00A372CB">
        <w:rPr>
          <w:sz w:val="22"/>
          <w:szCs w:val="22"/>
        </w:rPr>
        <w:t>f</w:t>
      </w:r>
      <w:r w:rsidR="00324B30" w:rsidRPr="00D00B22">
        <w:rPr>
          <w:sz w:val="22"/>
          <w:szCs w:val="22"/>
        </w:rPr>
        <w:t>ile on SharePoint</w:t>
      </w:r>
      <w:r w:rsidR="00A917D1" w:rsidRPr="00D00B22">
        <w:rPr>
          <w:sz w:val="22"/>
          <w:szCs w:val="22"/>
        </w:rPr>
        <w:t>.</w:t>
      </w:r>
    </w:p>
    <w:p w14:paraId="5700B8CA" w14:textId="57974B8A" w:rsidR="00F45C62" w:rsidRPr="00D00B22" w:rsidRDefault="00F45C62" w:rsidP="00DF0DFF">
      <w:pPr>
        <w:pStyle w:val="ListParagraph"/>
        <w:numPr>
          <w:ilvl w:val="1"/>
          <w:numId w:val="4"/>
        </w:numPr>
        <w:spacing w:after="120"/>
        <w:contextualSpacing w:val="0"/>
        <w:rPr>
          <w:b/>
          <w:sz w:val="22"/>
          <w:szCs w:val="22"/>
        </w:rPr>
      </w:pPr>
      <w:r w:rsidRPr="00D00B22">
        <w:rPr>
          <w:b/>
          <w:sz w:val="22"/>
          <w:szCs w:val="22"/>
        </w:rPr>
        <w:t>Conduct a Pre-Meeting</w:t>
      </w:r>
    </w:p>
    <w:p w14:paraId="34D44353" w14:textId="10A0C4CA" w:rsidR="0044711B" w:rsidRPr="00D00B22" w:rsidRDefault="0044711B" w:rsidP="00DF0DFF">
      <w:pPr>
        <w:pStyle w:val="ListParagraph"/>
        <w:spacing w:after="120"/>
        <w:contextualSpacing w:val="0"/>
        <w:rPr>
          <w:b/>
          <w:sz w:val="22"/>
          <w:szCs w:val="22"/>
        </w:rPr>
      </w:pPr>
      <w:r w:rsidRPr="00D00B22">
        <w:rPr>
          <w:sz w:val="22"/>
          <w:szCs w:val="22"/>
          <w:u w:val="single"/>
        </w:rPr>
        <w:t>Compliance Officer</w:t>
      </w:r>
    </w:p>
    <w:p w14:paraId="583984C4" w14:textId="09C52EA5" w:rsidR="00F45C62" w:rsidRPr="00D00B22" w:rsidRDefault="007330CD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Using Outlook </w:t>
      </w:r>
      <w:r w:rsidR="00A372CB">
        <w:rPr>
          <w:sz w:val="22"/>
          <w:szCs w:val="22"/>
        </w:rPr>
        <w:t>C</w:t>
      </w:r>
      <w:r w:rsidRPr="00D00B22">
        <w:rPr>
          <w:sz w:val="22"/>
          <w:szCs w:val="22"/>
        </w:rPr>
        <w:t>alendar, schedule</w:t>
      </w:r>
      <w:r w:rsidR="00F75CBD" w:rsidRPr="00D00B22">
        <w:rPr>
          <w:sz w:val="22"/>
          <w:szCs w:val="22"/>
        </w:rPr>
        <w:t xml:space="preserve"> a pre-meeting with </w:t>
      </w:r>
      <w:r w:rsidR="00A372CB">
        <w:rPr>
          <w:sz w:val="22"/>
          <w:szCs w:val="22"/>
        </w:rPr>
        <w:t xml:space="preserve">necessary </w:t>
      </w:r>
      <w:r w:rsidRPr="00D00B22">
        <w:rPr>
          <w:sz w:val="22"/>
          <w:szCs w:val="22"/>
        </w:rPr>
        <w:t>MDA</w:t>
      </w:r>
      <w:r w:rsidR="00401803">
        <w:rPr>
          <w:sz w:val="22"/>
          <w:szCs w:val="22"/>
        </w:rPr>
        <w:t xml:space="preserve"> staff</w:t>
      </w:r>
      <w:proofErr w:type="gramStart"/>
      <w:r w:rsidR="00401803">
        <w:rPr>
          <w:sz w:val="22"/>
          <w:szCs w:val="22"/>
        </w:rPr>
        <w:t>.</w:t>
      </w:r>
      <w:r w:rsidR="00A372CB">
        <w:rPr>
          <w:sz w:val="22"/>
          <w:szCs w:val="22"/>
        </w:rPr>
        <w:t>.</w:t>
      </w:r>
      <w:proofErr w:type="gramEnd"/>
      <w:r w:rsidRPr="00D00B22">
        <w:rPr>
          <w:sz w:val="22"/>
          <w:szCs w:val="22"/>
        </w:rPr>
        <w:t xml:space="preserve"> </w:t>
      </w:r>
    </w:p>
    <w:p w14:paraId="061A294B" w14:textId="12C9F9D9" w:rsidR="00F45C62" w:rsidRPr="00D00B22" w:rsidRDefault="00324B30" w:rsidP="00DF0DFF">
      <w:pPr>
        <w:pStyle w:val="ListParagraph"/>
        <w:numPr>
          <w:ilvl w:val="3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Hold the p</w:t>
      </w:r>
      <w:r w:rsidR="00F45C62" w:rsidRPr="00D00B22">
        <w:rPr>
          <w:sz w:val="22"/>
          <w:szCs w:val="22"/>
        </w:rPr>
        <w:t>re-meetings a</w:t>
      </w:r>
      <w:r w:rsidR="00B60240" w:rsidRPr="00D00B22">
        <w:rPr>
          <w:sz w:val="22"/>
          <w:szCs w:val="22"/>
        </w:rPr>
        <w:t>t</w:t>
      </w:r>
      <w:r w:rsidR="00F45C62" w:rsidRPr="00D00B22">
        <w:rPr>
          <w:sz w:val="22"/>
          <w:szCs w:val="22"/>
        </w:rPr>
        <w:t xml:space="preserve"> least </w:t>
      </w:r>
      <w:r w:rsidR="002E495A" w:rsidRPr="00D00B22">
        <w:rPr>
          <w:sz w:val="22"/>
          <w:szCs w:val="22"/>
        </w:rPr>
        <w:t xml:space="preserve">two (2) </w:t>
      </w:r>
      <w:r w:rsidR="00F30D10" w:rsidRPr="00D00B22">
        <w:rPr>
          <w:sz w:val="22"/>
          <w:szCs w:val="22"/>
        </w:rPr>
        <w:t xml:space="preserve">business </w:t>
      </w:r>
      <w:r w:rsidR="00AB420C" w:rsidRPr="00D00B22">
        <w:rPr>
          <w:sz w:val="22"/>
          <w:szCs w:val="22"/>
        </w:rPr>
        <w:t>days</w:t>
      </w:r>
      <w:r w:rsidR="00F45C62" w:rsidRPr="00D00B22">
        <w:rPr>
          <w:sz w:val="22"/>
          <w:szCs w:val="22"/>
        </w:rPr>
        <w:t xml:space="preserve"> in advance of the </w:t>
      </w:r>
      <w:r w:rsidR="00D00B22">
        <w:rPr>
          <w:smallCaps/>
          <w:sz w:val="22"/>
          <w:szCs w:val="22"/>
        </w:rPr>
        <w:t>administrative meeting</w:t>
      </w:r>
      <w:r w:rsidR="00F45C62" w:rsidRPr="00D00B22">
        <w:rPr>
          <w:sz w:val="22"/>
          <w:szCs w:val="22"/>
        </w:rPr>
        <w:t xml:space="preserve">. </w:t>
      </w:r>
    </w:p>
    <w:p w14:paraId="33AF495C" w14:textId="46F43F38" w:rsidR="00F45C62" w:rsidRPr="00D00B22" w:rsidRDefault="00F45C62" w:rsidP="00DF0DFF">
      <w:pPr>
        <w:pStyle w:val="ListParagraph"/>
        <w:numPr>
          <w:ilvl w:val="3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Pre-meetings can be held </w:t>
      </w:r>
      <w:r w:rsidR="0040441E">
        <w:rPr>
          <w:sz w:val="22"/>
          <w:szCs w:val="22"/>
        </w:rPr>
        <w:t>virtually</w:t>
      </w:r>
      <w:r w:rsidRPr="00D00B22">
        <w:rPr>
          <w:sz w:val="22"/>
          <w:szCs w:val="22"/>
        </w:rPr>
        <w:t xml:space="preserve"> rather than in person when </w:t>
      </w:r>
      <w:r w:rsidR="00A372CB">
        <w:rPr>
          <w:sz w:val="22"/>
          <w:szCs w:val="22"/>
        </w:rPr>
        <w:t>appropriate</w:t>
      </w:r>
      <w:r w:rsidRPr="00D00B22">
        <w:rPr>
          <w:sz w:val="22"/>
          <w:szCs w:val="22"/>
        </w:rPr>
        <w:t>.</w:t>
      </w:r>
    </w:p>
    <w:p w14:paraId="19C6A66C" w14:textId="65DF2FD7" w:rsidR="007330CD" w:rsidRDefault="00A917D1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Lead </w:t>
      </w:r>
      <w:r w:rsidR="008D323A" w:rsidRPr="00D00B22">
        <w:rPr>
          <w:sz w:val="22"/>
          <w:szCs w:val="22"/>
        </w:rPr>
        <w:t xml:space="preserve">and facilitate </w:t>
      </w:r>
      <w:r w:rsidRPr="00D00B22">
        <w:rPr>
          <w:sz w:val="22"/>
          <w:szCs w:val="22"/>
        </w:rPr>
        <w:t xml:space="preserve">the </w:t>
      </w:r>
      <w:r w:rsidR="008D323A" w:rsidRPr="00D00B22">
        <w:rPr>
          <w:sz w:val="22"/>
          <w:szCs w:val="22"/>
        </w:rPr>
        <w:t>Pre-M</w:t>
      </w:r>
      <w:r w:rsidRPr="00D00B22">
        <w:rPr>
          <w:sz w:val="22"/>
          <w:szCs w:val="22"/>
        </w:rPr>
        <w:t>eeting</w:t>
      </w:r>
      <w:r w:rsidR="008D323A" w:rsidRPr="00D00B22">
        <w:rPr>
          <w:sz w:val="22"/>
          <w:szCs w:val="22"/>
        </w:rPr>
        <w:t xml:space="preserve"> discussion by reviewing</w:t>
      </w:r>
      <w:r w:rsidR="00F75CBD" w:rsidRPr="00D00B22">
        <w:rPr>
          <w:sz w:val="22"/>
          <w:szCs w:val="22"/>
        </w:rPr>
        <w:t xml:space="preserve"> the firm’s history</w:t>
      </w:r>
      <w:r w:rsidR="008D323A" w:rsidRPr="00D00B22">
        <w:rPr>
          <w:sz w:val="22"/>
          <w:szCs w:val="22"/>
        </w:rPr>
        <w:t xml:space="preserve"> and</w:t>
      </w:r>
      <w:r w:rsidR="007330CD" w:rsidRPr="00D00B22">
        <w:rPr>
          <w:sz w:val="22"/>
          <w:szCs w:val="22"/>
        </w:rPr>
        <w:t xml:space="preserve"> </w:t>
      </w:r>
      <w:r w:rsidR="00F75CBD" w:rsidRPr="00D00B22">
        <w:rPr>
          <w:sz w:val="22"/>
          <w:szCs w:val="22"/>
        </w:rPr>
        <w:t xml:space="preserve">the </w:t>
      </w:r>
      <w:r w:rsidR="008D323A" w:rsidRPr="00D00B22">
        <w:rPr>
          <w:sz w:val="22"/>
          <w:szCs w:val="22"/>
        </w:rPr>
        <w:t xml:space="preserve">current </w:t>
      </w:r>
      <w:r w:rsidR="00F75CBD" w:rsidRPr="00D00B22">
        <w:rPr>
          <w:sz w:val="22"/>
          <w:szCs w:val="22"/>
        </w:rPr>
        <w:t xml:space="preserve">alleged violations </w:t>
      </w:r>
      <w:r w:rsidR="008D323A" w:rsidRPr="00D00B22">
        <w:rPr>
          <w:sz w:val="22"/>
          <w:szCs w:val="22"/>
        </w:rPr>
        <w:t xml:space="preserve">as supported by the submitted evidence. </w:t>
      </w:r>
      <w:r w:rsidRPr="00D00B22">
        <w:rPr>
          <w:sz w:val="22"/>
          <w:szCs w:val="22"/>
        </w:rPr>
        <w:t xml:space="preserve"> </w:t>
      </w:r>
    </w:p>
    <w:p w14:paraId="3E3B2DDD" w14:textId="2DBCA997" w:rsidR="0005010E" w:rsidRDefault="0005010E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Discuss the roles of the MDA staff attending the </w:t>
      </w:r>
      <w:r>
        <w:rPr>
          <w:smallCaps/>
          <w:sz w:val="22"/>
          <w:szCs w:val="22"/>
        </w:rPr>
        <w:t>administrative meeting</w:t>
      </w:r>
      <w:r>
        <w:rPr>
          <w:sz w:val="22"/>
          <w:szCs w:val="22"/>
        </w:rPr>
        <w:t xml:space="preserve"> during this call. </w:t>
      </w:r>
    </w:p>
    <w:p w14:paraId="6E45690B" w14:textId="4D072E07" w:rsidR="0005010E" w:rsidRDefault="0005010E" w:rsidP="0005010E">
      <w:pPr>
        <w:pStyle w:val="ListParagraph"/>
        <w:numPr>
          <w:ilvl w:val="3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Identify if additional staff resources are necessary, </w:t>
      </w:r>
      <w:proofErr w:type="spellStart"/>
      <w:r>
        <w:rPr>
          <w:sz w:val="22"/>
          <w:szCs w:val="22"/>
        </w:rPr>
        <w:t>ie</w:t>
      </w:r>
      <w:proofErr w:type="spellEnd"/>
      <w:r>
        <w:rPr>
          <w:sz w:val="22"/>
          <w:szCs w:val="22"/>
        </w:rPr>
        <w:t>, support staff to make copies.</w:t>
      </w:r>
    </w:p>
    <w:p w14:paraId="445FDDD5" w14:textId="0ED84D11" w:rsidR="0005010E" w:rsidRPr="0005010E" w:rsidRDefault="0005010E" w:rsidP="0005010E">
      <w:pPr>
        <w:pStyle w:val="ListParagraph"/>
        <w:numPr>
          <w:ilvl w:val="3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Assign an MDA staff member to take notes during the </w:t>
      </w:r>
      <w:r>
        <w:rPr>
          <w:smallCaps/>
          <w:sz w:val="22"/>
          <w:szCs w:val="22"/>
        </w:rPr>
        <w:t>administrative meeting.</w:t>
      </w:r>
    </w:p>
    <w:p w14:paraId="4553F159" w14:textId="7F1102AC" w:rsidR="00B4358A" w:rsidRDefault="008D323A" w:rsidP="00B4358A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Allow time for </w:t>
      </w:r>
      <w:r w:rsidR="0040441E">
        <w:rPr>
          <w:sz w:val="22"/>
          <w:szCs w:val="22"/>
        </w:rPr>
        <w:t>additional meeting attendees</w:t>
      </w:r>
      <w:r w:rsidRPr="00D00B22">
        <w:rPr>
          <w:sz w:val="22"/>
          <w:szCs w:val="22"/>
        </w:rPr>
        <w:t xml:space="preserve"> to provide any additional information and input to support the </w:t>
      </w:r>
      <w:r w:rsidR="00D00B22">
        <w:rPr>
          <w:smallCaps/>
          <w:sz w:val="22"/>
          <w:szCs w:val="22"/>
        </w:rPr>
        <w:t>administrative meeting</w:t>
      </w:r>
      <w:r w:rsidRPr="00D00B22">
        <w:rPr>
          <w:sz w:val="22"/>
          <w:szCs w:val="22"/>
        </w:rPr>
        <w:t>.</w:t>
      </w:r>
    </w:p>
    <w:p w14:paraId="79E1EB3C" w14:textId="49F8EA7B" w:rsidR="00B4358A" w:rsidRDefault="00B4358A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B4358A">
        <w:rPr>
          <w:sz w:val="22"/>
          <w:szCs w:val="22"/>
        </w:rPr>
        <w:t xml:space="preserve">Finalize the planned agenda for the </w:t>
      </w:r>
      <w:r w:rsidRPr="00B4358A">
        <w:rPr>
          <w:smallCaps/>
          <w:sz w:val="22"/>
          <w:szCs w:val="22"/>
        </w:rPr>
        <w:t>administrative meeting</w:t>
      </w:r>
      <w:r w:rsidRPr="00B4358A">
        <w:rPr>
          <w:sz w:val="22"/>
          <w:szCs w:val="22"/>
        </w:rPr>
        <w:t xml:space="preserve"> to include the specific role of all participants and email to all MDA participants at the conclusion of this meeting.  </w:t>
      </w:r>
    </w:p>
    <w:p w14:paraId="6D4850BD" w14:textId="2F30C363" w:rsidR="00B7778A" w:rsidRPr="00B7778A" w:rsidRDefault="00B7778A" w:rsidP="00B7778A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B7778A">
        <w:rPr>
          <w:sz w:val="22"/>
          <w:szCs w:val="22"/>
        </w:rPr>
        <w:t xml:space="preserve">Print copies of the agenda and relevant regulations, inspection reports and documentation to support the discussion for all meeting participants. Other staff can assist when available. </w:t>
      </w:r>
    </w:p>
    <w:p w14:paraId="52FDD832" w14:textId="0E69D9E8" w:rsidR="00190098" w:rsidRPr="00D00B22" w:rsidRDefault="00190098" w:rsidP="00B7778A">
      <w:pPr>
        <w:spacing w:after="120"/>
        <w:ind w:firstLine="720"/>
      </w:pPr>
      <w:r w:rsidRPr="00B4358A">
        <w:rPr>
          <w:u w:val="single"/>
        </w:rPr>
        <w:t>Inspection Staff</w:t>
      </w:r>
    </w:p>
    <w:p w14:paraId="6274C3D2" w14:textId="31B8CD96" w:rsidR="00190098" w:rsidRPr="00D00B22" w:rsidRDefault="00190098" w:rsidP="00190098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The Inspector will provide information and participate in the Pre-Me</w:t>
      </w:r>
      <w:r w:rsidR="00F30D10" w:rsidRPr="00D00B22">
        <w:rPr>
          <w:sz w:val="22"/>
          <w:szCs w:val="22"/>
        </w:rPr>
        <w:t xml:space="preserve">eting </w:t>
      </w:r>
      <w:r w:rsidR="0040441E">
        <w:rPr>
          <w:sz w:val="22"/>
          <w:szCs w:val="22"/>
        </w:rPr>
        <w:t>if</w:t>
      </w:r>
      <w:r w:rsidR="0040441E" w:rsidRPr="00D00B22">
        <w:rPr>
          <w:sz w:val="22"/>
          <w:szCs w:val="22"/>
        </w:rPr>
        <w:t xml:space="preserve"> requested by the Compliance Officer </w:t>
      </w:r>
      <w:r w:rsidR="00F30D10" w:rsidRPr="00D00B22">
        <w:rPr>
          <w:sz w:val="22"/>
          <w:szCs w:val="22"/>
        </w:rPr>
        <w:t xml:space="preserve">to ensure all factual information </w:t>
      </w:r>
      <w:r w:rsidR="002F7B26" w:rsidRPr="00D00B22">
        <w:rPr>
          <w:sz w:val="22"/>
          <w:szCs w:val="22"/>
        </w:rPr>
        <w:t xml:space="preserve">and existing evidence </w:t>
      </w:r>
      <w:r w:rsidR="00F30D10" w:rsidRPr="00D00B22">
        <w:rPr>
          <w:sz w:val="22"/>
          <w:szCs w:val="22"/>
        </w:rPr>
        <w:t>is accurate</w:t>
      </w:r>
      <w:r w:rsidRPr="00D00B22">
        <w:rPr>
          <w:sz w:val="22"/>
          <w:szCs w:val="22"/>
        </w:rPr>
        <w:t xml:space="preserve">.  </w:t>
      </w:r>
    </w:p>
    <w:p w14:paraId="50A9864C" w14:textId="24980845" w:rsidR="00190098" w:rsidRPr="00D00B22" w:rsidRDefault="00190098" w:rsidP="00190098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The Inspection Supervisor will provide information and participate in the Pre-Me</w:t>
      </w:r>
      <w:r w:rsidR="00F30D10" w:rsidRPr="00D00B22">
        <w:rPr>
          <w:sz w:val="22"/>
          <w:szCs w:val="22"/>
        </w:rPr>
        <w:t>eting</w:t>
      </w:r>
      <w:r w:rsidR="0040441E" w:rsidRPr="0040441E">
        <w:rPr>
          <w:sz w:val="22"/>
          <w:szCs w:val="22"/>
        </w:rPr>
        <w:t xml:space="preserve"> </w:t>
      </w:r>
      <w:r w:rsidR="0040441E">
        <w:rPr>
          <w:sz w:val="22"/>
          <w:szCs w:val="22"/>
        </w:rPr>
        <w:t>if</w:t>
      </w:r>
      <w:r w:rsidR="0040441E" w:rsidRPr="00D00B22">
        <w:rPr>
          <w:sz w:val="22"/>
          <w:szCs w:val="22"/>
        </w:rPr>
        <w:t xml:space="preserve"> requested by the Compliance Officer</w:t>
      </w:r>
      <w:r w:rsidRPr="00D00B22">
        <w:rPr>
          <w:sz w:val="22"/>
          <w:szCs w:val="22"/>
        </w:rPr>
        <w:t>.</w:t>
      </w:r>
    </w:p>
    <w:p w14:paraId="75E9A39A" w14:textId="77777777" w:rsidR="00251661" w:rsidRPr="00D00B22" w:rsidRDefault="000A2148" w:rsidP="00251661">
      <w:pPr>
        <w:pStyle w:val="ListParagraph"/>
        <w:numPr>
          <w:ilvl w:val="1"/>
          <w:numId w:val="4"/>
        </w:numPr>
        <w:spacing w:after="120"/>
        <w:contextualSpacing w:val="0"/>
        <w:rPr>
          <w:b/>
          <w:sz w:val="22"/>
          <w:szCs w:val="22"/>
        </w:rPr>
      </w:pPr>
      <w:r w:rsidRPr="00D00B22">
        <w:rPr>
          <w:b/>
          <w:sz w:val="22"/>
          <w:szCs w:val="22"/>
        </w:rPr>
        <w:t>Conduct the Administrative Meeting</w:t>
      </w:r>
      <w:r w:rsidR="00251661" w:rsidRPr="00D00B22">
        <w:rPr>
          <w:sz w:val="22"/>
          <w:szCs w:val="22"/>
        </w:rPr>
        <w:t xml:space="preserve"> </w:t>
      </w:r>
    </w:p>
    <w:p w14:paraId="4099DA0D" w14:textId="1F36339F" w:rsidR="001F1B42" w:rsidRPr="00D00B22" w:rsidRDefault="00251661" w:rsidP="00251661">
      <w:pPr>
        <w:spacing w:after="120"/>
        <w:ind w:left="720"/>
        <w:rPr>
          <w:sz w:val="22"/>
          <w:szCs w:val="22"/>
          <w:u w:val="single"/>
        </w:rPr>
      </w:pPr>
      <w:r w:rsidRPr="00D00B22">
        <w:rPr>
          <w:sz w:val="22"/>
          <w:szCs w:val="22"/>
          <w:u w:val="single"/>
        </w:rPr>
        <w:t>Compliance Officer</w:t>
      </w:r>
    </w:p>
    <w:p w14:paraId="05C0649C" w14:textId="29C23ACB" w:rsidR="0088778B" w:rsidRPr="00D00B22" w:rsidRDefault="0088778B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Lead and facilitate the </w:t>
      </w:r>
      <w:r w:rsidR="00D00B22">
        <w:rPr>
          <w:smallCaps/>
          <w:sz w:val="22"/>
          <w:szCs w:val="22"/>
        </w:rPr>
        <w:t>administrative meeting</w:t>
      </w:r>
      <w:r w:rsidR="00D00B22" w:rsidRPr="00D00B22">
        <w:rPr>
          <w:sz w:val="22"/>
          <w:szCs w:val="22"/>
        </w:rPr>
        <w:t xml:space="preserve"> </w:t>
      </w:r>
      <w:r w:rsidR="001335C3" w:rsidRPr="00D00B22">
        <w:rPr>
          <w:sz w:val="22"/>
          <w:szCs w:val="22"/>
        </w:rPr>
        <w:t>discussion</w:t>
      </w:r>
      <w:r w:rsidRPr="00D00B22">
        <w:rPr>
          <w:sz w:val="22"/>
          <w:szCs w:val="22"/>
        </w:rPr>
        <w:t>.</w:t>
      </w:r>
    </w:p>
    <w:p w14:paraId="12C07AB0" w14:textId="57A180FB" w:rsidR="00D47BBA" w:rsidRPr="00D00B22" w:rsidRDefault="001F1B42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Provide each of the meeting participants with</w:t>
      </w:r>
      <w:r w:rsidR="00D47BBA" w:rsidRPr="00D00B22">
        <w:rPr>
          <w:sz w:val="22"/>
          <w:szCs w:val="22"/>
        </w:rPr>
        <w:t xml:space="preserve"> </w:t>
      </w:r>
      <w:r w:rsidR="008D323A" w:rsidRPr="00D00B22">
        <w:rPr>
          <w:sz w:val="22"/>
          <w:szCs w:val="22"/>
        </w:rPr>
        <w:t xml:space="preserve">the </w:t>
      </w:r>
      <w:r w:rsidRPr="00D00B22">
        <w:rPr>
          <w:sz w:val="22"/>
          <w:szCs w:val="22"/>
        </w:rPr>
        <w:t>Administrative Meeting Agenda</w:t>
      </w:r>
      <w:r w:rsidR="00D47BBA" w:rsidRPr="00D00B22">
        <w:rPr>
          <w:sz w:val="22"/>
          <w:szCs w:val="22"/>
        </w:rPr>
        <w:t xml:space="preserve"> and </w:t>
      </w:r>
      <w:r w:rsidRPr="00D00B22">
        <w:rPr>
          <w:sz w:val="22"/>
          <w:szCs w:val="22"/>
        </w:rPr>
        <w:t>copies of the relevant regulations</w:t>
      </w:r>
      <w:r w:rsidR="00AB420C" w:rsidRPr="00D00B22">
        <w:rPr>
          <w:sz w:val="22"/>
          <w:szCs w:val="22"/>
        </w:rPr>
        <w:t>, inspection reports or other applicable documentation</w:t>
      </w:r>
      <w:r w:rsidR="002E495A" w:rsidRPr="00D00B22">
        <w:rPr>
          <w:sz w:val="22"/>
          <w:szCs w:val="22"/>
        </w:rPr>
        <w:t>.</w:t>
      </w:r>
    </w:p>
    <w:p w14:paraId="4927A37B" w14:textId="77777777" w:rsidR="00D47BBA" w:rsidRPr="00D00B22" w:rsidRDefault="001F1B42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Open the meeting by leading introductions of all staff participating in the meeting.</w:t>
      </w:r>
      <w:r w:rsidR="00D47BBA" w:rsidRPr="00D00B22">
        <w:rPr>
          <w:sz w:val="22"/>
          <w:szCs w:val="22"/>
        </w:rPr>
        <w:t xml:space="preserve">  </w:t>
      </w:r>
    </w:p>
    <w:p w14:paraId="7E24787B" w14:textId="501D0629" w:rsidR="00D47BBA" w:rsidRPr="00D00B22" w:rsidRDefault="00D47BBA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Inform the firm/individual they are free to leave at any time.  </w:t>
      </w:r>
    </w:p>
    <w:p w14:paraId="483A7E80" w14:textId="15495996" w:rsidR="00D47BBA" w:rsidRPr="00D00B22" w:rsidRDefault="001F1B42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Read the </w:t>
      </w:r>
      <w:proofErr w:type="spellStart"/>
      <w:r w:rsidR="00571C59">
        <w:rPr>
          <w:smallCaps/>
          <w:sz w:val="22"/>
          <w:szCs w:val="22"/>
        </w:rPr>
        <w:t>tennessen</w:t>
      </w:r>
      <w:proofErr w:type="spellEnd"/>
      <w:r w:rsidR="00571C59">
        <w:rPr>
          <w:smallCaps/>
          <w:sz w:val="22"/>
          <w:szCs w:val="22"/>
        </w:rPr>
        <w:t xml:space="preserve"> warning </w:t>
      </w:r>
      <w:r w:rsidRPr="00D00B22">
        <w:rPr>
          <w:sz w:val="22"/>
          <w:szCs w:val="22"/>
        </w:rPr>
        <w:t>to the entity or individual</w:t>
      </w:r>
      <w:r w:rsidR="00D47BBA" w:rsidRPr="00D00B22">
        <w:rPr>
          <w:sz w:val="22"/>
          <w:szCs w:val="22"/>
        </w:rPr>
        <w:t>(s)</w:t>
      </w:r>
      <w:r w:rsidRPr="00D00B22">
        <w:rPr>
          <w:sz w:val="22"/>
          <w:szCs w:val="22"/>
        </w:rPr>
        <w:t xml:space="preserve"> at the meeting</w:t>
      </w:r>
      <w:r w:rsidR="0040441E">
        <w:rPr>
          <w:sz w:val="22"/>
          <w:szCs w:val="22"/>
        </w:rPr>
        <w:t xml:space="preserve"> </w:t>
      </w:r>
      <w:r w:rsidRPr="00D00B22">
        <w:rPr>
          <w:sz w:val="22"/>
          <w:szCs w:val="22"/>
        </w:rPr>
        <w:t>(Appendix 14.2D)</w:t>
      </w:r>
      <w:r w:rsidR="00D47BBA" w:rsidRPr="00D00B22">
        <w:rPr>
          <w:sz w:val="22"/>
          <w:szCs w:val="22"/>
        </w:rPr>
        <w:t>.</w:t>
      </w:r>
      <w:r w:rsidRPr="00D00B22">
        <w:rPr>
          <w:sz w:val="22"/>
          <w:szCs w:val="22"/>
        </w:rPr>
        <w:t xml:space="preserve"> </w:t>
      </w:r>
      <w:r w:rsidR="0040441E">
        <w:rPr>
          <w:sz w:val="22"/>
          <w:szCs w:val="22"/>
        </w:rPr>
        <w:t xml:space="preserve">If necessary, </w:t>
      </w:r>
      <w:r w:rsidR="0040441E" w:rsidRPr="00D00B22">
        <w:rPr>
          <w:sz w:val="22"/>
          <w:szCs w:val="22"/>
        </w:rPr>
        <w:t>request their signature on a written copy</w:t>
      </w:r>
      <w:r w:rsidR="0040441E">
        <w:rPr>
          <w:sz w:val="22"/>
          <w:szCs w:val="22"/>
        </w:rPr>
        <w:t xml:space="preserve">. </w:t>
      </w:r>
      <w:r w:rsidRPr="00D00B22">
        <w:rPr>
          <w:sz w:val="22"/>
          <w:szCs w:val="22"/>
        </w:rPr>
        <w:t xml:space="preserve">If the entity or individual refuses to sign, note that on </w:t>
      </w:r>
      <w:r w:rsidR="00934585">
        <w:rPr>
          <w:sz w:val="22"/>
          <w:szCs w:val="22"/>
        </w:rPr>
        <w:t>a</w:t>
      </w:r>
      <w:r w:rsidRPr="00D00B22">
        <w:rPr>
          <w:sz w:val="22"/>
          <w:szCs w:val="22"/>
        </w:rPr>
        <w:t xml:space="preserve"> copy of the </w:t>
      </w:r>
      <w:proofErr w:type="spellStart"/>
      <w:r w:rsidR="00571C59">
        <w:rPr>
          <w:smallCaps/>
          <w:sz w:val="22"/>
          <w:szCs w:val="22"/>
        </w:rPr>
        <w:t>tennessen</w:t>
      </w:r>
      <w:proofErr w:type="spellEnd"/>
      <w:r w:rsidR="00571C59">
        <w:rPr>
          <w:smallCaps/>
          <w:sz w:val="22"/>
          <w:szCs w:val="22"/>
        </w:rPr>
        <w:t xml:space="preserve"> warning</w:t>
      </w:r>
      <w:r w:rsidRPr="00D00B22">
        <w:rPr>
          <w:sz w:val="22"/>
          <w:szCs w:val="22"/>
        </w:rPr>
        <w:t>.</w:t>
      </w:r>
      <w:r w:rsidR="00D47BBA" w:rsidRPr="00D00B22">
        <w:rPr>
          <w:sz w:val="22"/>
          <w:szCs w:val="22"/>
        </w:rPr>
        <w:t xml:space="preserve"> </w:t>
      </w:r>
    </w:p>
    <w:p w14:paraId="0193EDDF" w14:textId="2AAF4C9F" w:rsidR="00FC785D" w:rsidRPr="00D00B22" w:rsidRDefault="009446A1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Inform the participants that MDA is not recording the meeting and a</w:t>
      </w:r>
      <w:r w:rsidR="00F341AD" w:rsidRPr="00D00B22">
        <w:rPr>
          <w:sz w:val="22"/>
          <w:szCs w:val="22"/>
        </w:rPr>
        <w:t xml:space="preserve">sk if any person(s) are </w:t>
      </w:r>
      <w:r w:rsidRPr="00D00B22">
        <w:rPr>
          <w:sz w:val="22"/>
          <w:szCs w:val="22"/>
        </w:rPr>
        <w:t>recording</w:t>
      </w:r>
      <w:r w:rsidR="00F341AD" w:rsidRPr="00D00B22">
        <w:rPr>
          <w:sz w:val="22"/>
          <w:szCs w:val="22"/>
        </w:rPr>
        <w:t xml:space="preserve"> the meetin</w:t>
      </w:r>
      <w:r w:rsidRPr="00D00B22">
        <w:rPr>
          <w:sz w:val="22"/>
          <w:szCs w:val="22"/>
        </w:rPr>
        <w:t>g</w:t>
      </w:r>
      <w:r w:rsidR="00F341AD" w:rsidRPr="00D00B22">
        <w:rPr>
          <w:sz w:val="22"/>
          <w:szCs w:val="22"/>
        </w:rPr>
        <w:t xml:space="preserve">. </w:t>
      </w:r>
    </w:p>
    <w:p w14:paraId="783C99AE" w14:textId="39FE83F1" w:rsidR="00FC785D" w:rsidRPr="00D00B22" w:rsidRDefault="00FC785D" w:rsidP="00DF0DFF">
      <w:pPr>
        <w:pStyle w:val="ListParagraph"/>
        <w:numPr>
          <w:ilvl w:val="3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If </w:t>
      </w:r>
      <w:r w:rsidR="00934585">
        <w:rPr>
          <w:sz w:val="22"/>
          <w:szCs w:val="22"/>
        </w:rPr>
        <w:t>the person(s) chooses to record</w:t>
      </w:r>
      <w:r w:rsidRPr="00D00B22">
        <w:rPr>
          <w:sz w:val="22"/>
          <w:szCs w:val="22"/>
        </w:rPr>
        <w:t xml:space="preserve"> the meeting, arrange for an MDA recording to occur using phone, computer or other available devices.  </w:t>
      </w:r>
    </w:p>
    <w:p w14:paraId="1119D74A" w14:textId="7FDC1EC4" w:rsidR="00FC785D" w:rsidRPr="00D00B22" w:rsidRDefault="00934585" w:rsidP="00DF0DFF">
      <w:pPr>
        <w:pStyle w:val="ListParagraph"/>
        <w:numPr>
          <w:ilvl w:val="3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F</w:t>
      </w:r>
      <w:r w:rsidR="00FC785D" w:rsidRPr="00D00B22">
        <w:rPr>
          <w:sz w:val="22"/>
          <w:szCs w:val="22"/>
        </w:rPr>
        <w:t xml:space="preserve">ollow </w:t>
      </w:r>
      <w:r w:rsidR="00571C59">
        <w:rPr>
          <w:sz w:val="22"/>
          <w:szCs w:val="22"/>
        </w:rPr>
        <w:t>the applicable Digital Media work instruction</w:t>
      </w:r>
      <w:r w:rsidR="00A0488C">
        <w:rPr>
          <w:sz w:val="22"/>
          <w:szCs w:val="22"/>
        </w:rPr>
        <w:t xml:space="preserve"> to handle the recording</w:t>
      </w:r>
      <w:r w:rsidR="00FC785D" w:rsidRPr="00D00B22">
        <w:rPr>
          <w:i/>
          <w:sz w:val="22"/>
          <w:szCs w:val="22"/>
        </w:rPr>
        <w:t>.</w:t>
      </w:r>
    </w:p>
    <w:p w14:paraId="6488A933" w14:textId="47FAC3BB" w:rsidR="00D47BBA" w:rsidRPr="00D00B22" w:rsidRDefault="00A0488C" w:rsidP="00DF0DFF">
      <w:pPr>
        <w:pStyle w:val="ListParagraph"/>
        <w:numPr>
          <w:ilvl w:val="3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Document</w:t>
      </w:r>
      <w:r w:rsidRPr="00D00B22">
        <w:rPr>
          <w:sz w:val="22"/>
          <w:szCs w:val="22"/>
        </w:rPr>
        <w:t xml:space="preserve"> </w:t>
      </w:r>
      <w:r w:rsidR="00FC785D" w:rsidRPr="00D00B22">
        <w:rPr>
          <w:sz w:val="22"/>
          <w:szCs w:val="22"/>
        </w:rPr>
        <w:t xml:space="preserve">the </w:t>
      </w:r>
      <w:r w:rsidR="002E495A" w:rsidRPr="00D00B22">
        <w:rPr>
          <w:sz w:val="22"/>
          <w:szCs w:val="22"/>
        </w:rPr>
        <w:t>occurrence</w:t>
      </w:r>
      <w:r w:rsidR="00FC785D" w:rsidRPr="00D00B22">
        <w:rPr>
          <w:sz w:val="22"/>
          <w:szCs w:val="22"/>
        </w:rPr>
        <w:t xml:space="preserve"> in meeting notes.</w:t>
      </w:r>
    </w:p>
    <w:p w14:paraId="4D3A6C58" w14:textId="536CC306" w:rsidR="00D47BBA" w:rsidRPr="00D00B22" w:rsidRDefault="00D47BBA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Present the case as prepared</w:t>
      </w:r>
      <w:r w:rsidR="002005E2" w:rsidRPr="00D00B22">
        <w:rPr>
          <w:sz w:val="22"/>
          <w:szCs w:val="22"/>
        </w:rPr>
        <w:t xml:space="preserve"> during the Pre-Meeting</w:t>
      </w:r>
      <w:r w:rsidRPr="00D00B22">
        <w:rPr>
          <w:sz w:val="22"/>
          <w:szCs w:val="22"/>
        </w:rPr>
        <w:t xml:space="preserve"> a</w:t>
      </w:r>
      <w:r w:rsidR="00A0488C">
        <w:rPr>
          <w:sz w:val="22"/>
          <w:szCs w:val="22"/>
        </w:rPr>
        <w:t>s documented</w:t>
      </w:r>
      <w:r w:rsidRPr="00D00B22">
        <w:rPr>
          <w:sz w:val="22"/>
          <w:szCs w:val="22"/>
        </w:rPr>
        <w:t xml:space="preserve"> in the Administrative Meeting Agenda</w:t>
      </w:r>
      <w:r w:rsidR="00103514" w:rsidRPr="00D00B22">
        <w:rPr>
          <w:sz w:val="22"/>
          <w:szCs w:val="22"/>
        </w:rPr>
        <w:t xml:space="preserve"> – include Inspection Staff </w:t>
      </w:r>
      <w:r w:rsidR="0040441E">
        <w:rPr>
          <w:sz w:val="22"/>
          <w:szCs w:val="22"/>
        </w:rPr>
        <w:t>as necessary.</w:t>
      </w:r>
    </w:p>
    <w:p w14:paraId="7DF56502" w14:textId="0E829F57" w:rsidR="009446A1" w:rsidRPr="00D00B22" w:rsidRDefault="009446A1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lastRenderedPageBreak/>
        <w:t>Allow the firm/</w:t>
      </w:r>
      <w:r w:rsidR="00A0488C">
        <w:rPr>
          <w:sz w:val="22"/>
          <w:szCs w:val="22"/>
        </w:rPr>
        <w:t>person(s)</w:t>
      </w:r>
      <w:r w:rsidR="00A0488C" w:rsidRPr="00D00B22">
        <w:rPr>
          <w:sz w:val="22"/>
          <w:szCs w:val="22"/>
        </w:rPr>
        <w:t xml:space="preserve"> </w:t>
      </w:r>
      <w:r w:rsidRPr="00D00B22">
        <w:rPr>
          <w:sz w:val="22"/>
          <w:szCs w:val="22"/>
        </w:rPr>
        <w:t>an opportunity to respond to the evidence and alleged violations presented.</w:t>
      </w:r>
    </w:p>
    <w:p w14:paraId="2A8A7056" w14:textId="47EBDD34" w:rsidR="004E27FC" w:rsidRPr="00D00B22" w:rsidRDefault="009446A1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Allow each MDA staff member participating to ask questions of the </w:t>
      </w:r>
      <w:r w:rsidR="0035456E" w:rsidRPr="00D00B22">
        <w:rPr>
          <w:sz w:val="22"/>
          <w:szCs w:val="22"/>
        </w:rPr>
        <w:t>firm/</w:t>
      </w:r>
      <w:r w:rsidR="00A0488C">
        <w:rPr>
          <w:sz w:val="22"/>
          <w:szCs w:val="22"/>
        </w:rPr>
        <w:t>person</w:t>
      </w:r>
      <w:r w:rsidR="00B60240" w:rsidRPr="00D00B22">
        <w:rPr>
          <w:sz w:val="22"/>
          <w:szCs w:val="22"/>
        </w:rPr>
        <w:t>(s)</w:t>
      </w:r>
      <w:r w:rsidR="004E27FC" w:rsidRPr="00D00B22">
        <w:rPr>
          <w:sz w:val="22"/>
          <w:szCs w:val="22"/>
        </w:rPr>
        <w:t xml:space="preserve"> for the purpose of providing clarification on statements made</w:t>
      </w:r>
      <w:r w:rsidR="00470278" w:rsidRPr="00D00B22">
        <w:rPr>
          <w:sz w:val="22"/>
          <w:szCs w:val="22"/>
        </w:rPr>
        <w:t>.</w:t>
      </w:r>
      <w:r w:rsidR="004E27FC" w:rsidRPr="00D00B22">
        <w:rPr>
          <w:sz w:val="22"/>
          <w:szCs w:val="22"/>
        </w:rPr>
        <w:t xml:space="preserve"> </w:t>
      </w:r>
    </w:p>
    <w:p w14:paraId="0B3CFA5E" w14:textId="3B43F1AE" w:rsidR="009446A1" w:rsidRPr="00D00B22" w:rsidRDefault="009446A1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Answer questions that the firm/</w:t>
      </w:r>
      <w:r w:rsidR="00A0488C">
        <w:rPr>
          <w:sz w:val="22"/>
          <w:szCs w:val="22"/>
        </w:rPr>
        <w:t>person(s)</w:t>
      </w:r>
      <w:r w:rsidR="00A0488C" w:rsidRPr="00D00B22">
        <w:rPr>
          <w:sz w:val="22"/>
          <w:szCs w:val="22"/>
        </w:rPr>
        <w:t xml:space="preserve"> </w:t>
      </w:r>
      <w:r w:rsidRPr="00D00B22">
        <w:rPr>
          <w:sz w:val="22"/>
          <w:szCs w:val="22"/>
        </w:rPr>
        <w:t>has regarding the case, violations or methods to achieve compliance to the extent possible (without sharing private data)</w:t>
      </w:r>
      <w:r w:rsidR="002E495A" w:rsidRPr="00D00B22">
        <w:rPr>
          <w:sz w:val="22"/>
          <w:szCs w:val="22"/>
        </w:rPr>
        <w:t xml:space="preserve"> or direct the question to the inspect</w:t>
      </w:r>
      <w:r w:rsidR="00E83802">
        <w:rPr>
          <w:sz w:val="22"/>
          <w:szCs w:val="22"/>
        </w:rPr>
        <w:t>ion staff</w:t>
      </w:r>
      <w:r w:rsidR="0035456E" w:rsidRPr="00D00B22">
        <w:rPr>
          <w:sz w:val="22"/>
          <w:szCs w:val="22"/>
        </w:rPr>
        <w:t xml:space="preserve"> as </w:t>
      </w:r>
      <w:r w:rsidR="00103514" w:rsidRPr="00D00B22">
        <w:rPr>
          <w:sz w:val="22"/>
          <w:szCs w:val="22"/>
        </w:rPr>
        <w:t>appropriate</w:t>
      </w:r>
      <w:r w:rsidRPr="00D00B22">
        <w:rPr>
          <w:sz w:val="22"/>
          <w:szCs w:val="22"/>
        </w:rPr>
        <w:t>.</w:t>
      </w:r>
    </w:p>
    <w:p w14:paraId="250B27DA" w14:textId="07C87595" w:rsidR="009446A1" w:rsidRPr="00D00B22" w:rsidRDefault="009446A1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Conclude by informing the </w:t>
      </w:r>
      <w:r w:rsidR="00A0488C">
        <w:rPr>
          <w:sz w:val="22"/>
          <w:szCs w:val="22"/>
        </w:rPr>
        <w:t>firm</w:t>
      </w:r>
      <w:r w:rsidRPr="00D00B22">
        <w:rPr>
          <w:sz w:val="22"/>
          <w:szCs w:val="22"/>
        </w:rPr>
        <w:t xml:space="preserve"> or </w:t>
      </w:r>
      <w:r w:rsidR="00A0488C">
        <w:rPr>
          <w:sz w:val="22"/>
          <w:szCs w:val="22"/>
        </w:rPr>
        <w:t>person(s)</w:t>
      </w:r>
      <w:r w:rsidRPr="00D00B22">
        <w:rPr>
          <w:sz w:val="22"/>
          <w:szCs w:val="22"/>
        </w:rPr>
        <w:t xml:space="preserve"> </w:t>
      </w:r>
      <w:r w:rsidR="006B68A3" w:rsidRPr="00D00B22">
        <w:rPr>
          <w:sz w:val="22"/>
          <w:szCs w:val="22"/>
        </w:rPr>
        <w:t xml:space="preserve">that formal communication regarding next actions will occur </w:t>
      </w:r>
      <w:r w:rsidR="005574ED" w:rsidRPr="00D00B22">
        <w:rPr>
          <w:sz w:val="22"/>
          <w:szCs w:val="22"/>
        </w:rPr>
        <w:t>within</w:t>
      </w:r>
      <w:r w:rsidR="006B68A3" w:rsidRPr="00D00B22">
        <w:rPr>
          <w:sz w:val="22"/>
          <w:szCs w:val="22"/>
        </w:rPr>
        <w:t xml:space="preserve"> ten (10) business days</w:t>
      </w:r>
      <w:r w:rsidRPr="00D00B22">
        <w:rPr>
          <w:sz w:val="22"/>
          <w:szCs w:val="22"/>
        </w:rPr>
        <w:t>.</w:t>
      </w:r>
    </w:p>
    <w:p w14:paraId="5699DD2E" w14:textId="227212DA" w:rsidR="0088778B" w:rsidRPr="00D00B22" w:rsidRDefault="0088778B" w:rsidP="00DF0DFF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Escort the firm/</w:t>
      </w:r>
      <w:r w:rsidR="00A0488C">
        <w:rPr>
          <w:sz w:val="22"/>
          <w:szCs w:val="22"/>
        </w:rPr>
        <w:t>person(s)</w:t>
      </w:r>
      <w:r w:rsidR="00A0488C" w:rsidRPr="00D00B22">
        <w:rPr>
          <w:sz w:val="22"/>
          <w:szCs w:val="22"/>
        </w:rPr>
        <w:t xml:space="preserve"> </w:t>
      </w:r>
      <w:r w:rsidRPr="00D00B22">
        <w:rPr>
          <w:sz w:val="22"/>
          <w:szCs w:val="22"/>
        </w:rPr>
        <w:t>from the building</w:t>
      </w:r>
      <w:r w:rsidR="001335C3" w:rsidRPr="00D00B22">
        <w:rPr>
          <w:sz w:val="22"/>
          <w:szCs w:val="22"/>
        </w:rPr>
        <w:t xml:space="preserve"> or </w:t>
      </w:r>
      <w:r w:rsidR="00904973">
        <w:rPr>
          <w:sz w:val="22"/>
          <w:szCs w:val="22"/>
        </w:rPr>
        <w:t xml:space="preserve">assign </w:t>
      </w:r>
      <w:r w:rsidR="00A0488C">
        <w:rPr>
          <w:sz w:val="22"/>
          <w:szCs w:val="22"/>
        </w:rPr>
        <w:t>such duties to another</w:t>
      </w:r>
      <w:r w:rsidR="001335C3" w:rsidRPr="00D00B22">
        <w:rPr>
          <w:sz w:val="22"/>
          <w:szCs w:val="22"/>
        </w:rPr>
        <w:t xml:space="preserve"> MDA staff member</w:t>
      </w:r>
      <w:r w:rsidRPr="00D00B22">
        <w:rPr>
          <w:sz w:val="22"/>
          <w:szCs w:val="22"/>
        </w:rPr>
        <w:t>.</w:t>
      </w:r>
    </w:p>
    <w:p w14:paraId="1FAB78A6" w14:textId="61657A38" w:rsidR="00190098" w:rsidRPr="00D00B22" w:rsidRDefault="0040441E" w:rsidP="00190098">
      <w:pPr>
        <w:spacing w:after="120"/>
        <w:ind w:firstLine="63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Other Department </w:t>
      </w:r>
      <w:r w:rsidR="00190098" w:rsidRPr="00D00B22">
        <w:rPr>
          <w:sz w:val="22"/>
          <w:szCs w:val="22"/>
          <w:u w:val="single"/>
        </w:rPr>
        <w:t>Staff</w:t>
      </w:r>
    </w:p>
    <w:p w14:paraId="10403B4B" w14:textId="0D0EACA9" w:rsidR="00190098" w:rsidRPr="00D00B22" w:rsidRDefault="004E27FC" w:rsidP="00190098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P</w:t>
      </w:r>
      <w:r w:rsidR="00190098" w:rsidRPr="00D00B22">
        <w:rPr>
          <w:sz w:val="22"/>
          <w:szCs w:val="22"/>
        </w:rPr>
        <w:t xml:space="preserve">rovide information and participate in the </w:t>
      </w:r>
      <w:r w:rsidR="00571C59">
        <w:rPr>
          <w:smallCaps/>
          <w:sz w:val="22"/>
          <w:szCs w:val="22"/>
        </w:rPr>
        <w:t>administrative meeting</w:t>
      </w:r>
      <w:r w:rsidR="00571C59" w:rsidRPr="00D00B22">
        <w:rPr>
          <w:sz w:val="22"/>
          <w:szCs w:val="22"/>
        </w:rPr>
        <w:t xml:space="preserve"> </w:t>
      </w:r>
      <w:r w:rsidR="00401803">
        <w:rPr>
          <w:sz w:val="22"/>
          <w:szCs w:val="22"/>
        </w:rPr>
        <w:t xml:space="preserve">as requested by the Compliance Officer </w:t>
      </w:r>
      <w:r w:rsidR="00F30D10" w:rsidRPr="00D00B22">
        <w:rPr>
          <w:sz w:val="22"/>
          <w:szCs w:val="22"/>
        </w:rPr>
        <w:t>to ensure all factual information is accurate</w:t>
      </w:r>
      <w:r w:rsidR="00190098" w:rsidRPr="00D00B22">
        <w:rPr>
          <w:sz w:val="22"/>
          <w:szCs w:val="22"/>
        </w:rPr>
        <w:t xml:space="preserve">.  </w:t>
      </w:r>
    </w:p>
    <w:p w14:paraId="155B38F0" w14:textId="681ED191" w:rsidR="00571C59" w:rsidRPr="00571C59" w:rsidRDefault="004E27FC" w:rsidP="00571C59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Ask questions of the firm/</w:t>
      </w:r>
      <w:r w:rsidR="00A0488C">
        <w:rPr>
          <w:sz w:val="22"/>
          <w:szCs w:val="22"/>
        </w:rPr>
        <w:t>person</w:t>
      </w:r>
      <w:r w:rsidRPr="00D00B22">
        <w:rPr>
          <w:sz w:val="22"/>
          <w:szCs w:val="22"/>
        </w:rPr>
        <w:t xml:space="preserve">(s) for the purpose of providing clarification on statements made.  </w:t>
      </w:r>
    </w:p>
    <w:p w14:paraId="4FCCD7DD" w14:textId="68D4CD6C" w:rsidR="004E27FC" w:rsidRPr="00D00B22" w:rsidRDefault="004E27FC" w:rsidP="00571C59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Review documents or other submitted information from the firm/</w:t>
      </w:r>
      <w:r w:rsidR="00A0488C">
        <w:rPr>
          <w:sz w:val="22"/>
          <w:szCs w:val="22"/>
        </w:rPr>
        <w:t>person(s)</w:t>
      </w:r>
      <w:r w:rsidR="00A0488C" w:rsidRPr="00D00B22">
        <w:rPr>
          <w:sz w:val="22"/>
          <w:szCs w:val="22"/>
        </w:rPr>
        <w:t xml:space="preserve"> </w:t>
      </w:r>
      <w:r w:rsidRPr="00D00B22">
        <w:rPr>
          <w:sz w:val="22"/>
          <w:szCs w:val="22"/>
        </w:rPr>
        <w:t>when provided to establish compliance with orders issued.  If additional time is needed</w:t>
      </w:r>
      <w:r w:rsidR="008C5F83">
        <w:rPr>
          <w:sz w:val="22"/>
          <w:szCs w:val="22"/>
        </w:rPr>
        <w:t xml:space="preserve"> to</w:t>
      </w:r>
      <w:r w:rsidRPr="00D00B22">
        <w:rPr>
          <w:sz w:val="22"/>
          <w:szCs w:val="22"/>
        </w:rPr>
        <w:t xml:space="preserve"> complete assessment of materials, identify the timeframe necessary for </w:t>
      </w:r>
      <w:r w:rsidR="008C5F83">
        <w:rPr>
          <w:sz w:val="22"/>
          <w:szCs w:val="22"/>
        </w:rPr>
        <w:t>completion</w:t>
      </w:r>
      <w:r w:rsidR="008C5F83" w:rsidRPr="00D00B22">
        <w:rPr>
          <w:sz w:val="22"/>
          <w:szCs w:val="22"/>
        </w:rPr>
        <w:t xml:space="preserve"> </w:t>
      </w:r>
      <w:r w:rsidRPr="00D00B22">
        <w:rPr>
          <w:sz w:val="22"/>
          <w:szCs w:val="22"/>
        </w:rPr>
        <w:t xml:space="preserve">and </w:t>
      </w:r>
      <w:r w:rsidR="008C5F83">
        <w:rPr>
          <w:sz w:val="22"/>
          <w:szCs w:val="22"/>
        </w:rPr>
        <w:t xml:space="preserve">a </w:t>
      </w:r>
      <w:r w:rsidRPr="00D00B22">
        <w:rPr>
          <w:sz w:val="22"/>
          <w:szCs w:val="22"/>
        </w:rPr>
        <w:t>method that will be used to provide comm</w:t>
      </w:r>
      <w:r w:rsidR="008C5F83">
        <w:rPr>
          <w:sz w:val="22"/>
          <w:szCs w:val="22"/>
        </w:rPr>
        <w:t>unication</w:t>
      </w:r>
      <w:r w:rsidRPr="00D00B22">
        <w:rPr>
          <w:sz w:val="22"/>
          <w:szCs w:val="22"/>
        </w:rPr>
        <w:t>.</w:t>
      </w:r>
    </w:p>
    <w:p w14:paraId="712002CF" w14:textId="05D8C3D9" w:rsidR="000A2148" w:rsidRPr="00D00B22" w:rsidRDefault="000A2148" w:rsidP="00190098">
      <w:pPr>
        <w:pStyle w:val="ListParagraph"/>
        <w:numPr>
          <w:ilvl w:val="1"/>
          <w:numId w:val="4"/>
        </w:numPr>
        <w:spacing w:after="120"/>
        <w:contextualSpacing w:val="0"/>
        <w:rPr>
          <w:b/>
          <w:sz w:val="22"/>
          <w:szCs w:val="22"/>
        </w:rPr>
      </w:pPr>
      <w:r w:rsidRPr="00D00B22">
        <w:rPr>
          <w:b/>
          <w:sz w:val="22"/>
          <w:szCs w:val="22"/>
        </w:rPr>
        <w:t>Address failure to respond or attend by the fir</w:t>
      </w:r>
      <w:r w:rsidR="00E235DD" w:rsidRPr="00D00B22">
        <w:rPr>
          <w:b/>
          <w:sz w:val="22"/>
          <w:szCs w:val="22"/>
        </w:rPr>
        <w:t>m</w:t>
      </w:r>
      <w:r w:rsidR="00571C59">
        <w:rPr>
          <w:b/>
          <w:sz w:val="22"/>
          <w:szCs w:val="22"/>
        </w:rPr>
        <w:t xml:space="preserve"> – Compliance Officer</w:t>
      </w:r>
    </w:p>
    <w:p w14:paraId="1399769B" w14:textId="6A85317B" w:rsidR="005D0D56" w:rsidRPr="00D00B22" w:rsidRDefault="005D0D56" w:rsidP="00571C59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If the </w:t>
      </w:r>
      <w:r w:rsidR="008C5F83">
        <w:rPr>
          <w:sz w:val="22"/>
          <w:szCs w:val="22"/>
        </w:rPr>
        <w:t>firm</w:t>
      </w:r>
      <w:r w:rsidR="008C5F83" w:rsidRPr="00D00B22">
        <w:rPr>
          <w:sz w:val="22"/>
          <w:szCs w:val="22"/>
        </w:rPr>
        <w:t xml:space="preserve"> </w:t>
      </w:r>
      <w:r w:rsidRPr="00D00B22">
        <w:rPr>
          <w:sz w:val="22"/>
          <w:szCs w:val="22"/>
        </w:rPr>
        <w:t xml:space="preserve">or </w:t>
      </w:r>
      <w:r w:rsidR="008C5F83">
        <w:rPr>
          <w:sz w:val="22"/>
          <w:szCs w:val="22"/>
        </w:rPr>
        <w:t>person</w:t>
      </w:r>
      <w:r w:rsidR="009E31AC" w:rsidRPr="00D00B22">
        <w:rPr>
          <w:sz w:val="22"/>
          <w:szCs w:val="22"/>
        </w:rPr>
        <w:t>(s)</w:t>
      </w:r>
      <w:r w:rsidRPr="00D00B22">
        <w:rPr>
          <w:sz w:val="22"/>
          <w:szCs w:val="22"/>
        </w:rPr>
        <w:t xml:space="preserve"> </w:t>
      </w:r>
      <w:r w:rsidR="008C5F83">
        <w:rPr>
          <w:sz w:val="22"/>
          <w:szCs w:val="22"/>
        </w:rPr>
        <w:t>fails to appear for</w:t>
      </w:r>
      <w:r w:rsidR="00904973">
        <w:rPr>
          <w:sz w:val="22"/>
          <w:szCs w:val="22"/>
        </w:rPr>
        <w:t xml:space="preserve"> a</w:t>
      </w:r>
      <w:r w:rsidR="00232747" w:rsidRPr="00D00B22">
        <w:rPr>
          <w:sz w:val="22"/>
          <w:szCs w:val="22"/>
        </w:rPr>
        <w:t xml:space="preserve"> scheduled </w:t>
      </w:r>
      <w:r w:rsidR="008C5F83">
        <w:rPr>
          <w:sz w:val="22"/>
          <w:szCs w:val="22"/>
        </w:rPr>
        <w:t>A</w:t>
      </w:r>
      <w:r w:rsidR="00232747" w:rsidRPr="00D00B22">
        <w:rPr>
          <w:sz w:val="22"/>
          <w:szCs w:val="22"/>
        </w:rPr>
        <w:t xml:space="preserve">dministrative </w:t>
      </w:r>
      <w:r w:rsidR="008C5F83">
        <w:rPr>
          <w:sz w:val="22"/>
          <w:szCs w:val="22"/>
        </w:rPr>
        <w:t>M</w:t>
      </w:r>
      <w:r w:rsidR="009446A1" w:rsidRPr="00D00B22">
        <w:rPr>
          <w:sz w:val="22"/>
          <w:szCs w:val="22"/>
        </w:rPr>
        <w:t xml:space="preserve">eeting, write </w:t>
      </w:r>
      <w:r w:rsidR="007C36BE" w:rsidRPr="00D00B22">
        <w:rPr>
          <w:sz w:val="22"/>
          <w:szCs w:val="22"/>
        </w:rPr>
        <w:t>a</w:t>
      </w:r>
      <w:r w:rsidRPr="00D00B22">
        <w:rPr>
          <w:sz w:val="22"/>
          <w:szCs w:val="22"/>
        </w:rPr>
        <w:t xml:space="preserve"> letter</w:t>
      </w:r>
      <w:r w:rsidR="007C36BE" w:rsidRPr="00D00B22">
        <w:rPr>
          <w:sz w:val="22"/>
          <w:szCs w:val="22"/>
        </w:rPr>
        <w:t xml:space="preserve"> using </w:t>
      </w:r>
      <w:r w:rsidR="00AB420C" w:rsidRPr="00D00B22">
        <w:rPr>
          <w:i/>
          <w:sz w:val="22"/>
          <w:szCs w:val="22"/>
        </w:rPr>
        <w:t>Administrative Meeting Failure to Appear</w:t>
      </w:r>
      <w:r w:rsidR="0088778B" w:rsidRPr="00D00B22">
        <w:rPr>
          <w:i/>
          <w:sz w:val="22"/>
          <w:szCs w:val="22"/>
        </w:rPr>
        <w:t xml:space="preserve"> </w:t>
      </w:r>
      <w:r w:rsidR="0088778B" w:rsidRPr="00D00B22">
        <w:rPr>
          <w:sz w:val="22"/>
          <w:szCs w:val="22"/>
        </w:rPr>
        <w:t>(Appendix 14.1B)</w:t>
      </w:r>
      <w:r w:rsidR="00AB420C" w:rsidRPr="00D00B22">
        <w:rPr>
          <w:i/>
          <w:sz w:val="22"/>
          <w:szCs w:val="22"/>
        </w:rPr>
        <w:t xml:space="preserve"> </w:t>
      </w:r>
      <w:r w:rsidR="007C36BE" w:rsidRPr="00D00B22">
        <w:rPr>
          <w:sz w:val="22"/>
          <w:szCs w:val="22"/>
        </w:rPr>
        <w:t xml:space="preserve"> that:</w:t>
      </w:r>
    </w:p>
    <w:p w14:paraId="1690FBC2" w14:textId="2D50FCB4" w:rsidR="005D0D56" w:rsidRPr="00D00B22" w:rsidRDefault="005D0D56" w:rsidP="00571C59">
      <w:pPr>
        <w:pStyle w:val="ListParagraph"/>
        <w:numPr>
          <w:ilvl w:val="0"/>
          <w:numId w:val="19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Outline</w:t>
      </w:r>
      <w:r w:rsidR="007C36BE" w:rsidRPr="00D00B22">
        <w:rPr>
          <w:sz w:val="22"/>
          <w:szCs w:val="22"/>
        </w:rPr>
        <w:t>s</w:t>
      </w:r>
      <w:r w:rsidRPr="00D00B22">
        <w:rPr>
          <w:sz w:val="22"/>
          <w:szCs w:val="22"/>
        </w:rPr>
        <w:t xml:space="preserve"> the facts surrounding the missed Administrative Meeting</w:t>
      </w:r>
      <w:r w:rsidR="007C36BE" w:rsidRPr="00D00B22">
        <w:rPr>
          <w:sz w:val="22"/>
          <w:szCs w:val="22"/>
        </w:rPr>
        <w:t>;</w:t>
      </w:r>
    </w:p>
    <w:p w14:paraId="5316F028" w14:textId="12C837D8" w:rsidR="005D0D56" w:rsidRPr="00D00B22" w:rsidRDefault="005D0D56" w:rsidP="00571C59">
      <w:pPr>
        <w:pStyle w:val="ListParagraph"/>
        <w:numPr>
          <w:ilvl w:val="0"/>
          <w:numId w:val="19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Document</w:t>
      </w:r>
      <w:r w:rsidR="007C36BE" w:rsidRPr="00D00B22">
        <w:rPr>
          <w:sz w:val="22"/>
          <w:szCs w:val="22"/>
        </w:rPr>
        <w:t>s</w:t>
      </w:r>
      <w:r w:rsidRPr="00D00B22">
        <w:rPr>
          <w:sz w:val="22"/>
          <w:szCs w:val="22"/>
        </w:rPr>
        <w:t xml:space="preserve"> the attempts to reach the</w:t>
      </w:r>
      <w:r w:rsidR="007C36BE" w:rsidRPr="00D00B22">
        <w:rPr>
          <w:sz w:val="22"/>
          <w:szCs w:val="22"/>
        </w:rPr>
        <w:t xml:space="preserve"> firm or </w:t>
      </w:r>
      <w:r w:rsidR="008C5F83">
        <w:rPr>
          <w:sz w:val="22"/>
          <w:szCs w:val="22"/>
        </w:rPr>
        <w:t>person(s)</w:t>
      </w:r>
      <w:r w:rsidR="007C36BE" w:rsidRPr="00D00B22">
        <w:rPr>
          <w:sz w:val="22"/>
          <w:szCs w:val="22"/>
        </w:rPr>
        <w:t>;</w:t>
      </w:r>
    </w:p>
    <w:p w14:paraId="32080E97" w14:textId="5E6DFD48" w:rsidR="005D0D56" w:rsidRPr="00D00B22" w:rsidRDefault="005D0D56" w:rsidP="00571C59">
      <w:pPr>
        <w:pStyle w:val="ListParagraph"/>
        <w:numPr>
          <w:ilvl w:val="0"/>
          <w:numId w:val="19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Instruct</w:t>
      </w:r>
      <w:r w:rsidR="007C36BE" w:rsidRPr="00D00B22">
        <w:rPr>
          <w:sz w:val="22"/>
          <w:szCs w:val="22"/>
        </w:rPr>
        <w:t>s</w:t>
      </w:r>
      <w:r w:rsidRPr="00D00B22">
        <w:rPr>
          <w:sz w:val="22"/>
          <w:szCs w:val="22"/>
        </w:rPr>
        <w:t xml:space="preserve"> the</w:t>
      </w:r>
      <w:r w:rsidR="007C36BE" w:rsidRPr="00D00B22">
        <w:rPr>
          <w:sz w:val="22"/>
          <w:szCs w:val="22"/>
        </w:rPr>
        <w:t xml:space="preserve"> firm or </w:t>
      </w:r>
      <w:r w:rsidR="008C5F83">
        <w:rPr>
          <w:sz w:val="22"/>
          <w:szCs w:val="22"/>
        </w:rPr>
        <w:t>person(s)</w:t>
      </w:r>
      <w:r w:rsidR="008C5F83" w:rsidRPr="00D00B22">
        <w:rPr>
          <w:sz w:val="22"/>
          <w:szCs w:val="22"/>
        </w:rPr>
        <w:t xml:space="preserve"> </w:t>
      </w:r>
      <w:r w:rsidRPr="00D00B22">
        <w:rPr>
          <w:sz w:val="22"/>
          <w:szCs w:val="22"/>
        </w:rPr>
        <w:t>to</w:t>
      </w:r>
      <w:r w:rsidR="008C5F83">
        <w:rPr>
          <w:sz w:val="22"/>
          <w:szCs w:val="22"/>
        </w:rPr>
        <w:t xml:space="preserve"> respond in writing</w:t>
      </w:r>
      <w:r w:rsidRPr="00D00B22">
        <w:rPr>
          <w:sz w:val="22"/>
          <w:szCs w:val="22"/>
        </w:rPr>
        <w:t xml:space="preserve"> </w:t>
      </w:r>
      <w:r w:rsidR="008C5F83">
        <w:rPr>
          <w:sz w:val="22"/>
          <w:szCs w:val="22"/>
        </w:rPr>
        <w:t>with</w:t>
      </w:r>
      <w:r w:rsidR="008C5F83" w:rsidRPr="00D00B22">
        <w:rPr>
          <w:sz w:val="22"/>
          <w:szCs w:val="22"/>
        </w:rPr>
        <w:t xml:space="preserve"> </w:t>
      </w:r>
      <w:r w:rsidRPr="00D00B22">
        <w:rPr>
          <w:sz w:val="22"/>
          <w:szCs w:val="22"/>
        </w:rPr>
        <w:t xml:space="preserve">a deadline of no less than </w:t>
      </w:r>
      <w:r w:rsidR="00DC2793" w:rsidRPr="00D00B22">
        <w:rPr>
          <w:sz w:val="22"/>
          <w:szCs w:val="22"/>
        </w:rPr>
        <w:t>ten (</w:t>
      </w:r>
      <w:r w:rsidRPr="00D00B22">
        <w:rPr>
          <w:sz w:val="22"/>
          <w:szCs w:val="22"/>
        </w:rPr>
        <w:t>10</w:t>
      </w:r>
      <w:r w:rsidR="00DC2793" w:rsidRPr="00D00B22">
        <w:rPr>
          <w:sz w:val="22"/>
          <w:szCs w:val="22"/>
        </w:rPr>
        <w:t>)</w:t>
      </w:r>
      <w:r w:rsidRPr="00D00B22">
        <w:rPr>
          <w:sz w:val="22"/>
          <w:szCs w:val="22"/>
        </w:rPr>
        <w:t xml:space="preserve"> business days for doing so</w:t>
      </w:r>
      <w:r w:rsidR="007C36BE" w:rsidRPr="00D00B22">
        <w:rPr>
          <w:sz w:val="22"/>
          <w:szCs w:val="22"/>
        </w:rPr>
        <w:t>;</w:t>
      </w:r>
      <w:r w:rsidRPr="00D00B22">
        <w:rPr>
          <w:sz w:val="22"/>
          <w:szCs w:val="22"/>
        </w:rPr>
        <w:t xml:space="preserve"> and</w:t>
      </w:r>
    </w:p>
    <w:p w14:paraId="2A3274DE" w14:textId="142BB959" w:rsidR="007C36BE" w:rsidRPr="00D00B22" w:rsidRDefault="005D0D56" w:rsidP="00571C59">
      <w:pPr>
        <w:pStyle w:val="ListParagraph"/>
        <w:numPr>
          <w:ilvl w:val="0"/>
          <w:numId w:val="19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State</w:t>
      </w:r>
      <w:r w:rsidR="007C36BE" w:rsidRPr="00D00B22">
        <w:rPr>
          <w:sz w:val="22"/>
          <w:szCs w:val="22"/>
        </w:rPr>
        <w:t>s</w:t>
      </w:r>
      <w:r w:rsidRPr="00D00B22">
        <w:rPr>
          <w:sz w:val="22"/>
          <w:szCs w:val="22"/>
        </w:rPr>
        <w:t xml:space="preserve"> that</w:t>
      </w:r>
      <w:r w:rsidR="007C36BE" w:rsidRPr="00D00B22">
        <w:rPr>
          <w:sz w:val="22"/>
          <w:szCs w:val="22"/>
        </w:rPr>
        <w:t xml:space="preserve"> MDA</w:t>
      </w:r>
      <w:r w:rsidRPr="00D00B22">
        <w:rPr>
          <w:sz w:val="22"/>
          <w:szCs w:val="22"/>
        </w:rPr>
        <w:t xml:space="preserve"> will proceed with the regulatory enforcement process if no response is received. </w:t>
      </w:r>
    </w:p>
    <w:p w14:paraId="409E5083" w14:textId="34AB2C5E" w:rsidR="005D0D56" w:rsidRPr="00D00B22" w:rsidRDefault="007C36BE" w:rsidP="00571C59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Send the letter by certified mail</w:t>
      </w:r>
      <w:r w:rsidR="00BD3CAE" w:rsidRPr="00D00B22">
        <w:rPr>
          <w:sz w:val="22"/>
          <w:szCs w:val="22"/>
        </w:rPr>
        <w:t xml:space="preserve"> within </w:t>
      </w:r>
      <w:r w:rsidR="00F30D10" w:rsidRPr="00D00B22">
        <w:rPr>
          <w:sz w:val="22"/>
          <w:szCs w:val="22"/>
        </w:rPr>
        <w:t>two (</w:t>
      </w:r>
      <w:r w:rsidR="00BD3CAE" w:rsidRPr="00D00B22">
        <w:rPr>
          <w:sz w:val="22"/>
          <w:szCs w:val="22"/>
        </w:rPr>
        <w:t>2</w:t>
      </w:r>
      <w:r w:rsidR="00F30D10" w:rsidRPr="00D00B22">
        <w:rPr>
          <w:sz w:val="22"/>
          <w:szCs w:val="22"/>
        </w:rPr>
        <w:t>)</w:t>
      </w:r>
      <w:r w:rsidR="00BD3CAE" w:rsidRPr="00D00B22">
        <w:rPr>
          <w:sz w:val="22"/>
          <w:szCs w:val="22"/>
        </w:rPr>
        <w:t xml:space="preserve"> business days</w:t>
      </w:r>
      <w:r w:rsidR="001335C3" w:rsidRPr="00D00B22">
        <w:rPr>
          <w:sz w:val="22"/>
          <w:szCs w:val="22"/>
        </w:rPr>
        <w:t xml:space="preserve"> of the </w:t>
      </w:r>
      <w:r w:rsidR="00F30D10" w:rsidRPr="00D00B22">
        <w:rPr>
          <w:sz w:val="22"/>
          <w:szCs w:val="22"/>
        </w:rPr>
        <w:t xml:space="preserve">scheduled </w:t>
      </w:r>
      <w:r w:rsidR="00571C59">
        <w:rPr>
          <w:smallCaps/>
          <w:sz w:val="22"/>
          <w:szCs w:val="22"/>
        </w:rPr>
        <w:t>administrative meeting</w:t>
      </w:r>
      <w:r w:rsidR="00571C59" w:rsidRPr="00D00B22">
        <w:rPr>
          <w:sz w:val="22"/>
          <w:szCs w:val="22"/>
        </w:rPr>
        <w:t xml:space="preserve"> </w:t>
      </w:r>
      <w:r w:rsidR="001335C3" w:rsidRPr="00D00B22">
        <w:rPr>
          <w:sz w:val="22"/>
          <w:szCs w:val="22"/>
        </w:rPr>
        <w:t>date</w:t>
      </w:r>
      <w:r w:rsidRPr="00D00B22">
        <w:rPr>
          <w:sz w:val="22"/>
          <w:szCs w:val="22"/>
        </w:rPr>
        <w:t>.</w:t>
      </w:r>
      <w:r w:rsidR="00251661" w:rsidRPr="00D00B22">
        <w:rPr>
          <w:sz w:val="22"/>
          <w:szCs w:val="22"/>
        </w:rPr>
        <w:t xml:space="preserve"> Other staff may assist with this task when available.</w:t>
      </w:r>
    </w:p>
    <w:p w14:paraId="45B2FC06" w14:textId="0AA8FA88" w:rsidR="002F24FA" w:rsidRPr="00D00B22" w:rsidRDefault="006E4F05" w:rsidP="00190098">
      <w:pPr>
        <w:pStyle w:val="ListParagraph"/>
        <w:numPr>
          <w:ilvl w:val="1"/>
          <w:numId w:val="4"/>
        </w:numPr>
        <w:spacing w:after="120"/>
        <w:contextualSpacing w:val="0"/>
        <w:rPr>
          <w:b/>
          <w:sz w:val="22"/>
          <w:szCs w:val="22"/>
        </w:rPr>
      </w:pPr>
      <w:r w:rsidRPr="00D00B22">
        <w:rPr>
          <w:b/>
          <w:sz w:val="22"/>
          <w:szCs w:val="22"/>
        </w:rPr>
        <w:t>Conduct a Post-Meeting</w:t>
      </w:r>
    </w:p>
    <w:p w14:paraId="6505EA36" w14:textId="77777777" w:rsidR="006957B0" w:rsidRPr="00D00B22" w:rsidRDefault="006957B0" w:rsidP="006957B0">
      <w:pPr>
        <w:pStyle w:val="ListParagraph"/>
        <w:spacing w:after="120"/>
        <w:contextualSpacing w:val="0"/>
        <w:rPr>
          <w:b/>
          <w:sz w:val="22"/>
          <w:szCs w:val="22"/>
        </w:rPr>
      </w:pPr>
      <w:r w:rsidRPr="00D00B22">
        <w:rPr>
          <w:sz w:val="22"/>
          <w:szCs w:val="22"/>
          <w:u w:val="single"/>
        </w:rPr>
        <w:t>Compliance Officer</w:t>
      </w:r>
    </w:p>
    <w:p w14:paraId="7DC814A0" w14:textId="61149275" w:rsidR="006957B0" w:rsidRPr="00D00B22" w:rsidRDefault="006957B0" w:rsidP="00930EA5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Hold the post-meetings </w:t>
      </w:r>
      <w:r w:rsidR="00930EA5" w:rsidRPr="00D00B22">
        <w:rPr>
          <w:sz w:val="22"/>
          <w:szCs w:val="22"/>
        </w:rPr>
        <w:t xml:space="preserve">with MDA Staff associated with the case </w:t>
      </w:r>
      <w:r w:rsidRPr="00D00B22">
        <w:rPr>
          <w:sz w:val="22"/>
          <w:szCs w:val="22"/>
        </w:rPr>
        <w:t xml:space="preserve">no later than </w:t>
      </w:r>
      <w:r w:rsidR="00930EA5" w:rsidRPr="00D00B22">
        <w:rPr>
          <w:sz w:val="22"/>
          <w:szCs w:val="22"/>
        </w:rPr>
        <w:t xml:space="preserve">three </w:t>
      </w:r>
      <w:r w:rsidRPr="00D00B22">
        <w:rPr>
          <w:sz w:val="22"/>
          <w:szCs w:val="22"/>
        </w:rPr>
        <w:t>(</w:t>
      </w:r>
      <w:r w:rsidR="00930EA5" w:rsidRPr="00D00B22">
        <w:rPr>
          <w:sz w:val="22"/>
          <w:szCs w:val="22"/>
        </w:rPr>
        <w:t>3</w:t>
      </w:r>
      <w:r w:rsidRPr="00D00B22">
        <w:rPr>
          <w:sz w:val="22"/>
          <w:szCs w:val="22"/>
        </w:rPr>
        <w:t xml:space="preserve">) </w:t>
      </w:r>
      <w:r w:rsidR="00930EA5" w:rsidRPr="00D00B22">
        <w:rPr>
          <w:sz w:val="22"/>
          <w:szCs w:val="22"/>
        </w:rPr>
        <w:t xml:space="preserve">business </w:t>
      </w:r>
      <w:r w:rsidRPr="00D00B22">
        <w:rPr>
          <w:sz w:val="22"/>
          <w:szCs w:val="22"/>
        </w:rPr>
        <w:t xml:space="preserve">days after the </w:t>
      </w:r>
      <w:r w:rsidR="00571C59">
        <w:rPr>
          <w:smallCaps/>
          <w:sz w:val="22"/>
          <w:szCs w:val="22"/>
        </w:rPr>
        <w:t>administrative meeting</w:t>
      </w:r>
      <w:r w:rsidRPr="00D00B22">
        <w:rPr>
          <w:sz w:val="22"/>
          <w:szCs w:val="22"/>
        </w:rPr>
        <w:t xml:space="preserve">. </w:t>
      </w:r>
      <w:r w:rsidR="00930EA5" w:rsidRPr="00D00B22">
        <w:rPr>
          <w:sz w:val="22"/>
          <w:szCs w:val="22"/>
        </w:rPr>
        <w:t>Post</w:t>
      </w:r>
      <w:r w:rsidRPr="00D00B22">
        <w:rPr>
          <w:sz w:val="22"/>
          <w:szCs w:val="22"/>
        </w:rPr>
        <w:t xml:space="preserve">-meetings can be held </w:t>
      </w:r>
      <w:r w:rsidR="00686A6D">
        <w:rPr>
          <w:sz w:val="22"/>
          <w:szCs w:val="22"/>
        </w:rPr>
        <w:t>virtually</w:t>
      </w:r>
      <w:r w:rsidRPr="00D00B22">
        <w:rPr>
          <w:sz w:val="22"/>
          <w:szCs w:val="22"/>
        </w:rPr>
        <w:t xml:space="preserve"> rather than in person when necessary</w:t>
      </w:r>
      <w:r w:rsidR="00401803">
        <w:rPr>
          <w:sz w:val="22"/>
          <w:szCs w:val="22"/>
        </w:rPr>
        <w:t xml:space="preserve"> and/or may occur immediately after the </w:t>
      </w:r>
      <w:r w:rsidR="00401803">
        <w:rPr>
          <w:smallCaps/>
          <w:sz w:val="22"/>
          <w:szCs w:val="22"/>
        </w:rPr>
        <w:t>administrative meeting</w:t>
      </w:r>
      <w:r w:rsidRPr="00D00B22">
        <w:rPr>
          <w:sz w:val="22"/>
          <w:szCs w:val="22"/>
        </w:rPr>
        <w:t>.</w:t>
      </w:r>
    </w:p>
    <w:p w14:paraId="7FCC3E19" w14:textId="04808BAA" w:rsidR="006957B0" w:rsidRPr="00D00B22" w:rsidRDefault="006957B0" w:rsidP="006957B0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Lead and facilitate the </w:t>
      </w:r>
      <w:r w:rsidR="00930EA5" w:rsidRPr="00D00B22">
        <w:rPr>
          <w:sz w:val="22"/>
          <w:szCs w:val="22"/>
        </w:rPr>
        <w:t>Post</w:t>
      </w:r>
      <w:r w:rsidRPr="00D00B22">
        <w:rPr>
          <w:sz w:val="22"/>
          <w:szCs w:val="22"/>
        </w:rPr>
        <w:t>-Meeting discussion by reviewing the</w:t>
      </w:r>
      <w:r w:rsidR="00B30FBF" w:rsidRPr="00D00B22">
        <w:rPr>
          <w:sz w:val="22"/>
          <w:szCs w:val="22"/>
        </w:rPr>
        <w:t xml:space="preserve"> information provided by the</w:t>
      </w:r>
      <w:r w:rsidRPr="00D00B22">
        <w:rPr>
          <w:sz w:val="22"/>
          <w:szCs w:val="22"/>
        </w:rPr>
        <w:t xml:space="preserve"> firm</w:t>
      </w:r>
      <w:r w:rsidR="00916B7D">
        <w:rPr>
          <w:sz w:val="22"/>
          <w:szCs w:val="22"/>
        </w:rPr>
        <w:t>/person</w:t>
      </w:r>
      <w:r w:rsidR="00B30FBF" w:rsidRPr="00D00B22">
        <w:rPr>
          <w:sz w:val="22"/>
          <w:szCs w:val="22"/>
        </w:rPr>
        <w:t xml:space="preserve"> as it relates</w:t>
      </w:r>
      <w:r w:rsidRPr="00D00B22">
        <w:rPr>
          <w:sz w:val="22"/>
          <w:szCs w:val="22"/>
        </w:rPr>
        <w:t xml:space="preserve"> the current </w:t>
      </w:r>
      <w:r w:rsidR="00B30FBF" w:rsidRPr="00D00B22">
        <w:rPr>
          <w:sz w:val="22"/>
          <w:szCs w:val="22"/>
        </w:rPr>
        <w:t>alleged violations and any potential additional violations</w:t>
      </w:r>
      <w:r w:rsidRPr="00D00B22">
        <w:rPr>
          <w:sz w:val="22"/>
          <w:szCs w:val="22"/>
        </w:rPr>
        <w:t xml:space="preserve">.  </w:t>
      </w:r>
    </w:p>
    <w:p w14:paraId="59774E93" w14:textId="38E3C1C1" w:rsidR="006957B0" w:rsidRPr="00D00B22" w:rsidRDefault="006957B0" w:rsidP="006957B0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lastRenderedPageBreak/>
        <w:t>Allow time for</w:t>
      </w:r>
      <w:r w:rsidR="00124E39" w:rsidRPr="00D00B22">
        <w:rPr>
          <w:sz w:val="22"/>
          <w:szCs w:val="22"/>
        </w:rPr>
        <w:t xml:space="preserve"> </w:t>
      </w:r>
      <w:r w:rsidR="00686A6D" w:rsidRPr="00D00B22">
        <w:rPr>
          <w:sz w:val="22"/>
          <w:szCs w:val="22"/>
        </w:rPr>
        <w:t xml:space="preserve">MDA Staff associated with the case </w:t>
      </w:r>
      <w:r w:rsidRPr="00D00B22">
        <w:rPr>
          <w:sz w:val="22"/>
          <w:szCs w:val="22"/>
        </w:rPr>
        <w:t>to pro</w:t>
      </w:r>
      <w:r w:rsidR="00124E39" w:rsidRPr="00D00B22">
        <w:rPr>
          <w:sz w:val="22"/>
          <w:szCs w:val="22"/>
        </w:rPr>
        <w:t>vide any additional information from the review of submitted documents or concerns with the statements from the firm/</w:t>
      </w:r>
      <w:r w:rsidR="00916B7D">
        <w:rPr>
          <w:sz w:val="22"/>
          <w:szCs w:val="22"/>
        </w:rPr>
        <w:t>person</w:t>
      </w:r>
      <w:r w:rsidRPr="00D00B22">
        <w:rPr>
          <w:sz w:val="22"/>
          <w:szCs w:val="22"/>
        </w:rPr>
        <w:t>.</w:t>
      </w:r>
    </w:p>
    <w:p w14:paraId="78856F2D" w14:textId="526B14F2" w:rsidR="00930EA5" w:rsidRDefault="00916B7D" w:rsidP="002F04CC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In</w:t>
      </w:r>
      <w:r w:rsidR="00930EA5" w:rsidRPr="00D00B22">
        <w:rPr>
          <w:sz w:val="22"/>
          <w:szCs w:val="22"/>
        </w:rPr>
        <w:t xml:space="preserve"> consultation with inspection staff, </w:t>
      </w:r>
      <w:r>
        <w:rPr>
          <w:sz w:val="22"/>
          <w:szCs w:val="22"/>
        </w:rPr>
        <w:t xml:space="preserve">assess </w:t>
      </w:r>
      <w:r w:rsidR="00930EA5" w:rsidRPr="00D00B22">
        <w:rPr>
          <w:sz w:val="22"/>
          <w:szCs w:val="22"/>
        </w:rPr>
        <w:t xml:space="preserve">if a </w:t>
      </w:r>
      <w:proofErr w:type="spellStart"/>
      <w:r>
        <w:rPr>
          <w:sz w:val="22"/>
          <w:szCs w:val="22"/>
        </w:rPr>
        <w:t>R</w:t>
      </w:r>
      <w:r w:rsidR="00930EA5" w:rsidRPr="00D00B22">
        <w:rPr>
          <w:sz w:val="22"/>
          <w:szCs w:val="22"/>
        </w:rPr>
        <w:t>einspection</w:t>
      </w:r>
      <w:proofErr w:type="spellEnd"/>
      <w:r w:rsidR="00930EA5" w:rsidRPr="00D00B22">
        <w:rPr>
          <w:sz w:val="22"/>
          <w:szCs w:val="22"/>
        </w:rPr>
        <w:t xml:space="preserve"> and related fee</w:t>
      </w:r>
      <w:r>
        <w:rPr>
          <w:sz w:val="22"/>
          <w:szCs w:val="22"/>
        </w:rPr>
        <w:t>s</w:t>
      </w:r>
      <w:r w:rsidR="00930EA5" w:rsidRPr="00D00B22">
        <w:rPr>
          <w:sz w:val="22"/>
          <w:szCs w:val="22"/>
        </w:rPr>
        <w:t xml:space="preserve"> are necessary </w:t>
      </w:r>
      <w:r w:rsidR="00800E6A" w:rsidRPr="00D00B22">
        <w:rPr>
          <w:sz w:val="22"/>
          <w:szCs w:val="22"/>
        </w:rPr>
        <w:t>as authorized in Minn. Stat</w:t>
      </w:r>
      <w:r w:rsidR="00904973">
        <w:rPr>
          <w:sz w:val="22"/>
          <w:szCs w:val="22"/>
        </w:rPr>
        <w:t>. §</w:t>
      </w:r>
      <w:r w:rsidR="00800E6A" w:rsidRPr="00D00B22">
        <w:rPr>
          <w:sz w:val="22"/>
          <w:szCs w:val="22"/>
        </w:rPr>
        <w:t xml:space="preserve"> 28A.085 </w:t>
      </w:r>
      <w:proofErr w:type="spellStart"/>
      <w:r w:rsidR="00800E6A" w:rsidRPr="00D00B22">
        <w:rPr>
          <w:sz w:val="22"/>
          <w:szCs w:val="22"/>
        </w:rPr>
        <w:t>subd</w:t>
      </w:r>
      <w:proofErr w:type="spellEnd"/>
      <w:r w:rsidR="00800E6A" w:rsidRPr="00D00B22">
        <w:rPr>
          <w:sz w:val="22"/>
          <w:szCs w:val="22"/>
        </w:rPr>
        <w:t xml:space="preserve">. 1 (2) </w:t>
      </w:r>
      <w:r w:rsidR="00930EA5" w:rsidRPr="00D00B22">
        <w:rPr>
          <w:sz w:val="22"/>
          <w:szCs w:val="22"/>
        </w:rPr>
        <w:t>or if other inspection based follow-up actions are needed.</w:t>
      </w:r>
      <w:r w:rsidR="002F04CC" w:rsidRPr="00D00B22">
        <w:rPr>
          <w:sz w:val="22"/>
          <w:szCs w:val="22"/>
        </w:rPr>
        <w:t xml:space="preserve">  </w:t>
      </w:r>
    </w:p>
    <w:p w14:paraId="0CEFF05A" w14:textId="6E9BA78D" w:rsidR="00CD72D1" w:rsidRPr="00D00B22" w:rsidRDefault="00CD72D1" w:rsidP="002F04CC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Request other MDA </w:t>
      </w:r>
      <w:r>
        <w:rPr>
          <w:smallCaps/>
          <w:sz w:val="22"/>
          <w:szCs w:val="22"/>
        </w:rPr>
        <w:t>administrative meeting</w:t>
      </w:r>
      <w:r>
        <w:rPr>
          <w:sz w:val="22"/>
          <w:szCs w:val="22"/>
        </w:rPr>
        <w:t xml:space="preserve"> participants to add updates to the </w:t>
      </w:r>
      <w:r>
        <w:rPr>
          <w:smallCaps/>
          <w:sz w:val="22"/>
          <w:szCs w:val="22"/>
        </w:rPr>
        <w:t>administrative meeting</w:t>
      </w:r>
      <w:r>
        <w:rPr>
          <w:sz w:val="22"/>
          <w:szCs w:val="22"/>
        </w:rPr>
        <w:t xml:space="preserve"> notes prior to finalizing. </w:t>
      </w:r>
    </w:p>
    <w:p w14:paraId="2B360281" w14:textId="70BAE8A1" w:rsidR="006957B0" w:rsidRPr="00D00B22" w:rsidRDefault="00686A6D" w:rsidP="00800E6A">
      <w:pPr>
        <w:spacing w:before="120" w:after="120"/>
        <w:ind w:firstLine="630"/>
        <w:rPr>
          <w:sz w:val="22"/>
          <w:szCs w:val="22"/>
        </w:rPr>
      </w:pPr>
      <w:r>
        <w:rPr>
          <w:sz w:val="22"/>
          <w:szCs w:val="22"/>
          <w:u w:val="single"/>
        </w:rPr>
        <w:t>Other Department Staff</w:t>
      </w:r>
    </w:p>
    <w:p w14:paraId="11728CFA" w14:textId="2482051F" w:rsidR="004E27FC" w:rsidRPr="00D00B22" w:rsidRDefault="00124E39" w:rsidP="006957B0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>Review any materials submitted by the firm/</w:t>
      </w:r>
      <w:r w:rsidR="00916B7D">
        <w:rPr>
          <w:sz w:val="22"/>
          <w:szCs w:val="22"/>
        </w:rPr>
        <w:t>person</w:t>
      </w:r>
      <w:r w:rsidRPr="00D00B22">
        <w:rPr>
          <w:sz w:val="22"/>
          <w:szCs w:val="22"/>
        </w:rPr>
        <w:t xml:space="preserve"> during the </w:t>
      </w:r>
      <w:r w:rsidR="00571C59">
        <w:rPr>
          <w:smallCaps/>
          <w:sz w:val="22"/>
          <w:szCs w:val="22"/>
        </w:rPr>
        <w:t>administrative meeting</w:t>
      </w:r>
      <w:r w:rsidR="00571C59" w:rsidRPr="00D00B22">
        <w:rPr>
          <w:sz w:val="22"/>
          <w:szCs w:val="22"/>
        </w:rPr>
        <w:t xml:space="preserve"> </w:t>
      </w:r>
      <w:r w:rsidRPr="00D00B22">
        <w:rPr>
          <w:sz w:val="22"/>
          <w:szCs w:val="22"/>
        </w:rPr>
        <w:t>to assess compliance with orders issued</w:t>
      </w:r>
      <w:r w:rsidR="004E27FC" w:rsidRPr="00D00B22">
        <w:rPr>
          <w:sz w:val="22"/>
          <w:szCs w:val="22"/>
        </w:rPr>
        <w:t>.</w:t>
      </w:r>
    </w:p>
    <w:p w14:paraId="520AE10F" w14:textId="65B467CE" w:rsidR="006957B0" w:rsidRPr="00D00B22" w:rsidRDefault="004E27FC" w:rsidP="006957B0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Provide assessment of materials to Compliance Officer. </w:t>
      </w:r>
    </w:p>
    <w:p w14:paraId="0668E042" w14:textId="68BED1D9" w:rsidR="006957B0" w:rsidRPr="00D00B22" w:rsidRDefault="002F04CC" w:rsidP="006957B0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Identify any logistical plans needed for completion of </w:t>
      </w:r>
      <w:proofErr w:type="spellStart"/>
      <w:r w:rsidR="00916B7D">
        <w:rPr>
          <w:sz w:val="22"/>
          <w:szCs w:val="22"/>
        </w:rPr>
        <w:t>R</w:t>
      </w:r>
      <w:r w:rsidRPr="00D00B22">
        <w:rPr>
          <w:sz w:val="22"/>
          <w:szCs w:val="22"/>
        </w:rPr>
        <w:t>einspections</w:t>
      </w:r>
      <w:proofErr w:type="spellEnd"/>
      <w:r w:rsidRPr="00D00B22">
        <w:rPr>
          <w:sz w:val="22"/>
          <w:szCs w:val="22"/>
        </w:rPr>
        <w:t xml:space="preserve"> or other inspection based follow-up actions that are needed. </w:t>
      </w:r>
    </w:p>
    <w:p w14:paraId="0F0655B0" w14:textId="10FE38B8" w:rsidR="00D60473" w:rsidRPr="00D00B22" w:rsidRDefault="00D60473" w:rsidP="00D60473">
      <w:pPr>
        <w:pStyle w:val="ListParagraph"/>
        <w:numPr>
          <w:ilvl w:val="1"/>
          <w:numId w:val="4"/>
        </w:numPr>
        <w:spacing w:after="120"/>
        <w:contextualSpacing w:val="0"/>
        <w:rPr>
          <w:b/>
          <w:sz w:val="22"/>
          <w:szCs w:val="22"/>
        </w:rPr>
      </w:pPr>
      <w:r w:rsidRPr="00D00B22">
        <w:rPr>
          <w:b/>
          <w:sz w:val="22"/>
          <w:szCs w:val="22"/>
        </w:rPr>
        <w:t>Enforcement Case Update – Compliance Officer</w:t>
      </w:r>
    </w:p>
    <w:p w14:paraId="5AFC5EAF" w14:textId="781E4E5A" w:rsidR="00D60473" w:rsidRDefault="00D60473" w:rsidP="00D60473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Update the Case Summary with pertinent details from the </w:t>
      </w:r>
      <w:r w:rsidR="00571C59">
        <w:rPr>
          <w:smallCaps/>
          <w:sz w:val="22"/>
          <w:szCs w:val="22"/>
        </w:rPr>
        <w:t>administrative meeting</w:t>
      </w:r>
      <w:r w:rsidRPr="00D00B22">
        <w:rPr>
          <w:sz w:val="22"/>
          <w:szCs w:val="22"/>
        </w:rPr>
        <w:t xml:space="preserve">. </w:t>
      </w:r>
    </w:p>
    <w:p w14:paraId="3DB0D73E" w14:textId="41FEE1D7" w:rsidR="00B7778A" w:rsidRPr="00D00B22" w:rsidRDefault="00B7778A" w:rsidP="00D60473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Attached the finalized </w:t>
      </w:r>
      <w:r>
        <w:rPr>
          <w:smallCaps/>
          <w:sz w:val="22"/>
          <w:szCs w:val="22"/>
        </w:rPr>
        <w:t>administrative meeting</w:t>
      </w:r>
      <w:r>
        <w:rPr>
          <w:sz w:val="22"/>
          <w:szCs w:val="22"/>
        </w:rPr>
        <w:t xml:space="preserve"> notes to the compliance case file in SharePoint. </w:t>
      </w:r>
    </w:p>
    <w:p w14:paraId="3E6DAB06" w14:textId="5EEBE08F" w:rsidR="00D60473" w:rsidRPr="00D00B22" w:rsidRDefault="00CA29E0" w:rsidP="00D60473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Using the findings of the </w:t>
      </w:r>
      <w:r w:rsidR="00571C59">
        <w:rPr>
          <w:smallCaps/>
          <w:sz w:val="22"/>
          <w:szCs w:val="22"/>
        </w:rPr>
        <w:t>administrative meeting</w:t>
      </w:r>
      <w:r w:rsidRPr="00D00B22">
        <w:rPr>
          <w:sz w:val="22"/>
          <w:szCs w:val="22"/>
        </w:rPr>
        <w:t>, (new evidence or information, evidence of compliance or ongoing non-compliance) c</w:t>
      </w:r>
      <w:r w:rsidR="00D60473" w:rsidRPr="00D00B22">
        <w:rPr>
          <w:sz w:val="22"/>
          <w:szCs w:val="22"/>
        </w:rPr>
        <w:t xml:space="preserve">ontinue with </w:t>
      </w:r>
      <w:r w:rsidR="00571C59">
        <w:rPr>
          <w:sz w:val="22"/>
          <w:szCs w:val="22"/>
        </w:rPr>
        <w:t xml:space="preserve">further case review </w:t>
      </w:r>
      <w:r w:rsidR="00571C59" w:rsidRPr="00D00B22">
        <w:rPr>
          <w:sz w:val="22"/>
          <w:szCs w:val="22"/>
        </w:rPr>
        <w:t xml:space="preserve">as described in </w:t>
      </w:r>
      <w:r w:rsidR="00571C59" w:rsidRPr="00571C59">
        <w:rPr>
          <w:i/>
          <w:sz w:val="22"/>
          <w:szCs w:val="22"/>
        </w:rPr>
        <w:t xml:space="preserve">FOOD.60.02 - </w:t>
      </w:r>
      <w:r w:rsidR="00D60473" w:rsidRPr="00571C59">
        <w:rPr>
          <w:i/>
          <w:sz w:val="22"/>
          <w:szCs w:val="22"/>
        </w:rPr>
        <w:t xml:space="preserve">Enforcement Case Review and Monitoring </w:t>
      </w:r>
      <w:r w:rsidR="00571C59" w:rsidRPr="00571C59">
        <w:rPr>
          <w:i/>
          <w:sz w:val="22"/>
          <w:szCs w:val="22"/>
        </w:rPr>
        <w:t xml:space="preserve">SOP </w:t>
      </w:r>
      <w:r w:rsidR="00D60473" w:rsidRPr="00D00B22">
        <w:rPr>
          <w:sz w:val="22"/>
          <w:szCs w:val="22"/>
        </w:rPr>
        <w:t xml:space="preserve">for assessment of evidence and recommendation of enforcement actions.  </w:t>
      </w:r>
    </w:p>
    <w:p w14:paraId="52A7CBD2" w14:textId="577D9724" w:rsidR="00D60473" w:rsidRPr="00D00B22" w:rsidRDefault="00E235DD" w:rsidP="00D60473">
      <w:pPr>
        <w:pStyle w:val="ListParagraph"/>
        <w:numPr>
          <w:ilvl w:val="1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b/>
          <w:sz w:val="22"/>
          <w:szCs w:val="22"/>
        </w:rPr>
        <w:t>Maintain Documentation – Compliance Office</w:t>
      </w:r>
      <w:r w:rsidR="00D60473" w:rsidRPr="00D00B22">
        <w:rPr>
          <w:b/>
          <w:sz w:val="22"/>
          <w:szCs w:val="22"/>
        </w:rPr>
        <w:t>r</w:t>
      </w:r>
    </w:p>
    <w:p w14:paraId="55869F4B" w14:textId="3C908BDF" w:rsidR="00D60473" w:rsidRPr="00D00B22" w:rsidRDefault="00C87B94" w:rsidP="00D60473">
      <w:pPr>
        <w:pStyle w:val="ListParagraph"/>
        <w:numPr>
          <w:ilvl w:val="2"/>
          <w:numId w:val="4"/>
        </w:numPr>
        <w:spacing w:after="120"/>
        <w:contextualSpacing w:val="0"/>
        <w:rPr>
          <w:sz w:val="22"/>
          <w:szCs w:val="22"/>
        </w:rPr>
      </w:pPr>
      <w:r w:rsidRPr="00D00B22">
        <w:rPr>
          <w:sz w:val="22"/>
          <w:szCs w:val="22"/>
        </w:rPr>
        <w:t xml:space="preserve">Maintain all documentation for the </w:t>
      </w:r>
      <w:r w:rsidR="00571C59">
        <w:rPr>
          <w:smallCaps/>
          <w:sz w:val="22"/>
          <w:szCs w:val="22"/>
        </w:rPr>
        <w:t>administrative meeting</w:t>
      </w:r>
      <w:r w:rsidR="00571C59" w:rsidRPr="00D00B22">
        <w:rPr>
          <w:sz w:val="22"/>
          <w:szCs w:val="22"/>
        </w:rPr>
        <w:t xml:space="preserve"> </w:t>
      </w:r>
      <w:r w:rsidRPr="00D00B22">
        <w:rPr>
          <w:sz w:val="22"/>
          <w:szCs w:val="22"/>
        </w:rPr>
        <w:t xml:space="preserve">in </w:t>
      </w:r>
      <w:r w:rsidR="00916B7D">
        <w:rPr>
          <w:sz w:val="22"/>
          <w:szCs w:val="22"/>
        </w:rPr>
        <w:t>USAFS, SharePoint and</w:t>
      </w:r>
      <w:r w:rsidR="00904973">
        <w:rPr>
          <w:sz w:val="22"/>
          <w:szCs w:val="22"/>
        </w:rPr>
        <w:t>/or</w:t>
      </w:r>
      <w:r w:rsidR="00916B7D">
        <w:rPr>
          <w:sz w:val="22"/>
          <w:szCs w:val="22"/>
        </w:rPr>
        <w:t xml:space="preserve"> OneNote per</w:t>
      </w:r>
      <w:r w:rsidRPr="00D00B22">
        <w:rPr>
          <w:sz w:val="22"/>
          <w:szCs w:val="22"/>
        </w:rPr>
        <w:t xml:space="preserve"> program procedure.</w:t>
      </w:r>
    </w:p>
    <w:p w14:paraId="49C946A0" w14:textId="77777777" w:rsidR="005C424A" w:rsidRPr="00D00B22" w:rsidRDefault="00D20AC5" w:rsidP="00190098">
      <w:pPr>
        <w:numPr>
          <w:ilvl w:val="0"/>
          <w:numId w:val="4"/>
        </w:numPr>
        <w:spacing w:after="120"/>
        <w:rPr>
          <w:b/>
          <w:sz w:val="22"/>
          <w:szCs w:val="22"/>
        </w:rPr>
      </w:pPr>
      <w:bookmarkStart w:id="6" w:name="_Toc283285796"/>
      <w:r w:rsidRPr="00D00B22">
        <w:rPr>
          <w:b/>
          <w:sz w:val="22"/>
          <w:szCs w:val="22"/>
        </w:rPr>
        <w:t>RELATED DOCUMENTS (includes References, Attachments)</w:t>
      </w:r>
      <w:bookmarkEnd w:id="6"/>
    </w:p>
    <w:p w14:paraId="0708C6B9" w14:textId="76BC65FE" w:rsidR="00EA7EA0" w:rsidRPr="00D00B22" w:rsidRDefault="00EA7EA0" w:rsidP="00DF0DFF">
      <w:pPr>
        <w:spacing w:after="120"/>
        <w:ind w:left="720"/>
        <w:rPr>
          <w:sz w:val="22"/>
          <w:szCs w:val="22"/>
        </w:rPr>
      </w:pPr>
      <w:r w:rsidRPr="00D00B22">
        <w:rPr>
          <w:sz w:val="22"/>
          <w:szCs w:val="22"/>
        </w:rPr>
        <w:t>14.1A Notice of Administrative Meeting Letter Template</w:t>
      </w:r>
    </w:p>
    <w:p w14:paraId="32F6E782" w14:textId="6414600C" w:rsidR="00EA7EA0" w:rsidRPr="00D00B22" w:rsidRDefault="00EA7EA0" w:rsidP="00DF0DFF">
      <w:pPr>
        <w:spacing w:after="120"/>
        <w:ind w:left="720"/>
        <w:rPr>
          <w:sz w:val="22"/>
          <w:szCs w:val="22"/>
        </w:rPr>
      </w:pPr>
      <w:r w:rsidRPr="00D00B22">
        <w:rPr>
          <w:sz w:val="22"/>
          <w:szCs w:val="22"/>
        </w:rPr>
        <w:t>14.2A Administrative Meeting Agenda Template</w:t>
      </w:r>
    </w:p>
    <w:p w14:paraId="7CB5A2AB" w14:textId="313F4400" w:rsidR="00EA7EA0" w:rsidRPr="00D00B22" w:rsidRDefault="00EA7EA0" w:rsidP="00DF0DFF">
      <w:pPr>
        <w:spacing w:after="120"/>
        <w:ind w:left="720"/>
        <w:rPr>
          <w:sz w:val="22"/>
          <w:szCs w:val="22"/>
        </w:rPr>
      </w:pPr>
      <w:r w:rsidRPr="00D00B22">
        <w:rPr>
          <w:sz w:val="22"/>
          <w:szCs w:val="22"/>
        </w:rPr>
        <w:t xml:space="preserve">14.2D </w:t>
      </w:r>
      <w:proofErr w:type="spellStart"/>
      <w:r w:rsidRPr="00D00B22">
        <w:rPr>
          <w:sz w:val="22"/>
          <w:szCs w:val="22"/>
        </w:rPr>
        <w:t>Tennessen</w:t>
      </w:r>
      <w:proofErr w:type="spellEnd"/>
      <w:r w:rsidRPr="00D00B22">
        <w:rPr>
          <w:sz w:val="22"/>
          <w:szCs w:val="22"/>
        </w:rPr>
        <w:t xml:space="preserve"> Warning</w:t>
      </w:r>
    </w:p>
    <w:p w14:paraId="5C59A086" w14:textId="3B358894" w:rsidR="00EA7EA0" w:rsidRPr="00D00B22" w:rsidRDefault="00EA7EA0" w:rsidP="00DF0DFF">
      <w:pPr>
        <w:spacing w:after="120"/>
        <w:ind w:left="720"/>
        <w:rPr>
          <w:sz w:val="22"/>
          <w:szCs w:val="22"/>
        </w:rPr>
      </w:pPr>
      <w:r w:rsidRPr="00D00B22">
        <w:rPr>
          <w:sz w:val="22"/>
          <w:szCs w:val="22"/>
        </w:rPr>
        <w:t>14.1B Administrative Meeting Failure to Appear</w:t>
      </w:r>
    </w:p>
    <w:p w14:paraId="09AA25A7" w14:textId="37DAB077" w:rsidR="009E31AC" w:rsidRPr="00D00B22" w:rsidRDefault="00EA7EA0" w:rsidP="00DF0DFF">
      <w:pPr>
        <w:spacing w:after="120"/>
        <w:ind w:left="720"/>
        <w:rPr>
          <w:sz w:val="22"/>
          <w:szCs w:val="22"/>
        </w:rPr>
      </w:pPr>
      <w:r w:rsidRPr="00D00B22">
        <w:rPr>
          <w:sz w:val="22"/>
          <w:szCs w:val="22"/>
        </w:rPr>
        <w:t xml:space="preserve">14.2C </w:t>
      </w:r>
      <w:r w:rsidR="008F555E">
        <w:rPr>
          <w:sz w:val="22"/>
          <w:szCs w:val="22"/>
        </w:rPr>
        <w:t xml:space="preserve">Administrative Meeting </w:t>
      </w:r>
      <w:bookmarkStart w:id="7" w:name="_GoBack"/>
      <w:bookmarkEnd w:id="7"/>
      <w:r w:rsidRPr="00D00B22">
        <w:rPr>
          <w:sz w:val="22"/>
          <w:szCs w:val="22"/>
        </w:rPr>
        <w:t>Summary Letter Template</w:t>
      </w:r>
    </w:p>
    <w:p w14:paraId="4E666B98" w14:textId="059425B4" w:rsidR="00DC2793" w:rsidRDefault="00D00B22" w:rsidP="00DF0DFF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FOOD.60.02 - </w:t>
      </w:r>
      <w:r w:rsidR="00DC2793" w:rsidRPr="00D00B22">
        <w:rPr>
          <w:sz w:val="22"/>
          <w:szCs w:val="22"/>
        </w:rPr>
        <w:t>Enforcement Case Review and Monitoring</w:t>
      </w:r>
      <w:r>
        <w:rPr>
          <w:sz w:val="22"/>
          <w:szCs w:val="22"/>
        </w:rPr>
        <w:t xml:space="preserve"> SOP</w:t>
      </w:r>
    </w:p>
    <w:p w14:paraId="1F772117" w14:textId="2D9072C1" w:rsidR="00E83802" w:rsidRPr="00D00B22" w:rsidRDefault="00B81AAC" w:rsidP="00DF0DFF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Feed Enforcement</w:t>
      </w:r>
      <w:r w:rsidR="00E83802">
        <w:rPr>
          <w:sz w:val="22"/>
          <w:szCs w:val="22"/>
        </w:rPr>
        <w:t xml:space="preserve"> Case Review and Monitoring SOP</w:t>
      </w:r>
    </w:p>
    <w:p w14:paraId="49C946A1" w14:textId="104168E4" w:rsidR="005C424A" w:rsidRPr="00D00B22" w:rsidRDefault="005C424A" w:rsidP="00190098">
      <w:pPr>
        <w:numPr>
          <w:ilvl w:val="0"/>
          <w:numId w:val="4"/>
        </w:numPr>
        <w:spacing w:after="120"/>
        <w:rPr>
          <w:b/>
          <w:sz w:val="22"/>
          <w:szCs w:val="22"/>
        </w:rPr>
      </w:pPr>
      <w:bookmarkStart w:id="8" w:name="_Toc283285797"/>
      <w:r w:rsidRPr="00D00B22">
        <w:rPr>
          <w:b/>
          <w:sz w:val="22"/>
          <w:szCs w:val="22"/>
        </w:rPr>
        <w:t>EQUIPMENT/MATERIALS NEEDED</w:t>
      </w:r>
      <w:bookmarkEnd w:id="8"/>
    </w:p>
    <w:p w14:paraId="4553B060" w14:textId="14D08260" w:rsidR="00210F31" w:rsidRPr="00D00B22" w:rsidRDefault="00210F31" w:rsidP="00DF0DFF">
      <w:pPr>
        <w:spacing w:after="120"/>
        <w:ind w:left="720"/>
        <w:rPr>
          <w:sz w:val="22"/>
          <w:szCs w:val="22"/>
        </w:rPr>
      </w:pPr>
      <w:r w:rsidRPr="00D00B22">
        <w:rPr>
          <w:sz w:val="22"/>
          <w:szCs w:val="22"/>
        </w:rPr>
        <w:t>N/A</w:t>
      </w:r>
    </w:p>
    <w:p w14:paraId="49C946A2" w14:textId="03898C53" w:rsidR="009E42DA" w:rsidRPr="00D00B22" w:rsidRDefault="008829FB" w:rsidP="00190098">
      <w:pPr>
        <w:numPr>
          <w:ilvl w:val="0"/>
          <w:numId w:val="4"/>
        </w:numPr>
        <w:spacing w:after="120"/>
        <w:rPr>
          <w:b/>
          <w:sz w:val="22"/>
          <w:szCs w:val="22"/>
        </w:rPr>
      </w:pPr>
      <w:bookmarkStart w:id="9" w:name="_Toc283285798"/>
      <w:r w:rsidRPr="00D00B22">
        <w:rPr>
          <w:b/>
          <w:sz w:val="22"/>
          <w:szCs w:val="22"/>
        </w:rPr>
        <w:t>SAFETY</w:t>
      </w:r>
      <w:bookmarkEnd w:id="9"/>
    </w:p>
    <w:p w14:paraId="481E56CD" w14:textId="5F52DBA0" w:rsidR="005F2AB2" w:rsidRPr="00D00B22" w:rsidRDefault="0079768C" w:rsidP="00DF0DFF">
      <w:pPr>
        <w:spacing w:after="120"/>
        <w:ind w:left="720"/>
        <w:rPr>
          <w:b/>
          <w:sz w:val="22"/>
          <w:szCs w:val="22"/>
        </w:rPr>
      </w:pPr>
      <w:r w:rsidRPr="00D00B22">
        <w:rPr>
          <w:sz w:val="22"/>
          <w:szCs w:val="22"/>
        </w:rPr>
        <w:lastRenderedPageBreak/>
        <w:t xml:space="preserve">If you have any reason to believe that a threat may exist prior to an </w:t>
      </w:r>
      <w:r w:rsidRPr="00904973">
        <w:rPr>
          <w:smallCaps/>
          <w:sz w:val="22"/>
          <w:szCs w:val="22"/>
        </w:rPr>
        <w:t>Administrative Meeting</w:t>
      </w:r>
      <w:r w:rsidRPr="00D00B22">
        <w:rPr>
          <w:sz w:val="22"/>
          <w:szCs w:val="22"/>
        </w:rPr>
        <w:t xml:space="preserve">, discuss the situation with your supervisor to determine the appropriate course of action (security or police presence, </w:t>
      </w:r>
      <w:proofErr w:type="spellStart"/>
      <w:r w:rsidRPr="00D00B22">
        <w:rPr>
          <w:sz w:val="22"/>
          <w:szCs w:val="22"/>
        </w:rPr>
        <w:t>etc</w:t>
      </w:r>
      <w:proofErr w:type="spellEnd"/>
      <w:r w:rsidRPr="00D00B22">
        <w:rPr>
          <w:sz w:val="22"/>
          <w:szCs w:val="22"/>
        </w:rPr>
        <w:t>). If a physical or verbal assault (t</w:t>
      </w:r>
      <w:r w:rsidR="005F2AB2" w:rsidRPr="00D00B22">
        <w:rPr>
          <w:sz w:val="22"/>
          <w:szCs w:val="22"/>
        </w:rPr>
        <w:t xml:space="preserve">hreat) occurs, discontinue the </w:t>
      </w:r>
      <w:r w:rsidR="005F2AB2" w:rsidRPr="00904973">
        <w:rPr>
          <w:smallCaps/>
          <w:sz w:val="22"/>
          <w:szCs w:val="22"/>
        </w:rPr>
        <w:t>Administrative M</w:t>
      </w:r>
      <w:r w:rsidRPr="00904973">
        <w:rPr>
          <w:smallCaps/>
          <w:sz w:val="22"/>
          <w:szCs w:val="22"/>
        </w:rPr>
        <w:t>eeting</w:t>
      </w:r>
      <w:r w:rsidRPr="00D00B22">
        <w:rPr>
          <w:sz w:val="22"/>
          <w:szCs w:val="22"/>
        </w:rPr>
        <w:t xml:space="preserve"> and leave the location immediately.  Receive medical attention if necessary then call your supervisor a</w:t>
      </w:r>
      <w:r w:rsidR="005F2AB2" w:rsidRPr="00D00B22">
        <w:rPr>
          <w:sz w:val="22"/>
          <w:szCs w:val="22"/>
        </w:rPr>
        <w:t xml:space="preserve">s </w:t>
      </w:r>
      <w:r w:rsidRPr="00D00B22">
        <w:rPr>
          <w:sz w:val="22"/>
          <w:szCs w:val="22"/>
        </w:rPr>
        <w:t>s</w:t>
      </w:r>
      <w:r w:rsidR="005F2AB2" w:rsidRPr="00D00B22">
        <w:rPr>
          <w:sz w:val="22"/>
          <w:szCs w:val="22"/>
        </w:rPr>
        <w:t xml:space="preserve">oon </w:t>
      </w:r>
      <w:r w:rsidRPr="00D00B22">
        <w:rPr>
          <w:sz w:val="22"/>
          <w:szCs w:val="22"/>
        </w:rPr>
        <w:t>a</w:t>
      </w:r>
      <w:r w:rsidR="005F2AB2" w:rsidRPr="00D00B22">
        <w:rPr>
          <w:sz w:val="22"/>
          <w:szCs w:val="22"/>
        </w:rPr>
        <w:t xml:space="preserve">s </w:t>
      </w:r>
      <w:r w:rsidRPr="00D00B22">
        <w:rPr>
          <w:sz w:val="22"/>
          <w:szCs w:val="22"/>
        </w:rPr>
        <w:t>p</w:t>
      </w:r>
      <w:r w:rsidR="005F2AB2" w:rsidRPr="00D00B22">
        <w:rPr>
          <w:sz w:val="22"/>
          <w:szCs w:val="22"/>
        </w:rPr>
        <w:t>ossible</w:t>
      </w:r>
      <w:r w:rsidRPr="00D00B22">
        <w:rPr>
          <w:sz w:val="22"/>
          <w:szCs w:val="22"/>
        </w:rPr>
        <w:t xml:space="preserve"> and report the incident.</w:t>
      </w:r>
      <w:bookmarkStart w:id="10" w:name="_Toc283285799"/>
    </w:p>
    <w:p w14:paraId="49C946A3" w14:textId="4EF4CF43" w:rsidR="0010441D" w:rsidRPr="00D00B22" w:rsidRDefault="006C16A7" w:rsidP="00190098">
      <w:pPr>
        <w:numPr>
          <w:ilvl w:val="0"/>
          <w:numId w:val="4"/>
        </w:numPr>
        <w:spacing w:after="120"/>
        <w:rPr>
          <w:b/>
          <w:sz w:val="22"/>
          <w:szCs w:val="22"/>
        </w:rPr>
      </w:pPr>
      <w:r w:rsidRPr="00D00B22">
        <w:rPr>
          <w:b/>
          <w:sz w:val="22"/>
          <w:szCs w:val="22"/>
        </w:rPr>
        <w:t>CIRCULATION</w:t>
      </w:r>
      <w:bookmarkEnd w:id="10"/>
    </w:p>
    <w:p w14:paraId="072A7064" w14:textId="4342F6A4" w:rsidR="00210F31" w:rsidRPr="00571C59" w:rsidRDefault="00210F31" w:rsidP="00571C59">
      <w:pPr>
        <w:spacing w:after="120"/>
        <w:ind w:left="720"/>
        <w:rPr>
          <w:color w:val="000000"/>
        </w:rPr>
      </w:pPr>
      <w:r w:rsidRPr="00D00B22">
        <w:rPr>
          <w:sz w:val="22"/>
          <w:szCs w:val="22"/>
        </w:rPr>
        <w:t>This policy will be circulated to the following groups:</w:t>
      </w:r>
      <w:r w:rsidR="005F2AB2" w:rsidRPr="00D00B22">
        <w:rPr>
          <w:sz w:val="22"/>
          <w:szCs w:val="22"/>
        </w:rPr>
        <w:t xml:space="preserve"> Compliance </w:t>
      </w:r>
      <w:r w:rsidR="002F7C9E">
        <w:rPr>
          <w:sz w:val="22"/>
          <w:szCs w:val="22"/>
        </w:rPr>
        <w:t>Unit</w:t>
      </w:r>
      <w:r w:rsidR="005F2AB2" w:rsidRPr="00D00B22">
        <w:rPr>
          <w:sz w:val="22"/>
          <w:szCs w:val="22"/>
        </w:rPr>
        <w:t>,</w:t>
      </w:r>
      <w:r w:rsidR="002F7C9E">
        <w:rPr>
          <w:sz w:val="22"/>
          <w:szCs w:val="22"/>
        </w:rPr>
        <w:t xml:space="preserve"> FFSD</w:t>
      </w:r>
      <w:r w:rsidR="005F2AB2" w:rsidRPr="00D00B22">
        <w:rPr>
          <w:sz w:val="22"/>
          <w:szCs w:val="22"/>
        </w:rPr>
        <w:t xml:space="preserve"> </w:t>
      </w:r>
      <w:r w:rsidR="008A4D76" w:rsidRPr="00D00B22">
        <w:rPr>
          <w:sz w:val="22"/>
          <w:szCs w:val="22"/>
        </w:rPr>
        <w:t xml:space="preserve">Inspectors, </w:t>
      </w:r>
      <w:r w:rsidR="002F7C9E">
        <w:rPr>
          <w:sz w:val="22"/>
          <w:szCs w:val="22"/>
        </w:rPr>
        <w:t xml:space="preserve">FFSD </w:t>
      </w:r>
      <w:r w:rsidR="008A4D76" w:rsidRPr="00D00B22">
        <w:rPr>
          <w:sz w:val="22"/>
          <w:szCs w:val="22"/>
        </w:rPr>
        <w:t xml:space="preserve">Inspection Supervisors, </w:t>
      </w:r>
      <w:r w:rsidR="002F7C9E">
        <w:rPr>
          <w:sz w:val="22"/>
          <w:szCs w:val="22"/>
        </w:rPr>
        <w:t xml:space="preserve">FFSD </w:t>
      </w:r>
      <w:r w:rsidR="005F2AB2" w:rsidRPr="00D00B22">
        <w:rPr>
          <w:sz w:val="22"/>
          <w:szCs w:val="22"/>
        </w:rPr>
        <w:t>Progra</w:t>
      </w:r>
      <w:r w:rsidR="00A00E10">
        <w:rPr>
          <w:sz w:val="22"/>
          <w:szCs w:val="22"/>
        </w:rPr>
        <w:t>m Management, and the Division Director</w:t>
      </w:r>
      <w:r w:rsidRPr="00D00B22">
        <w:rPr>
          <w:sz w:val="22"/>
          <w:szCs w:val="22"/>
        </w:rPr>
        <w:t>.</w:t>
      </w:r>
      <w:r w:rsidRPr="002F7C9E">
        <w:rPr>
          <w:sz w:val="24"/>
          <w:szCs w:val="22"/>
        </w:rPr>
        <w:t xml:space="preserve"> </w:t>
      </w:r>
      <w:r w:rsidR="00D00B22" w:rsidRPr="002F7C9E">
        <w:rPr>
          <w:color w:val="000000"/>
          <w:sz w:val="22"/>
        </w:rPr>
        <w:t xml:space="preserve">The current version will be stored electronically on the FFSD document control site. </w:t>
      </w:r>
    </w:p>
    <w:p w14:paraId="49C946C0" w14:textId="77777777" w:rsidR="00D35C11" w:rsidRPr="00D00B22" w:rsidRDefault="00D35C11" w:rsidP="00DF0DFF">
      <w:pPr>
        <w:keepNext/>
        <w:spacing w:after="120"/>
        <w:rPr>
          <w:sz w:val="22"/>
          <w:szCs w:val="22"/>
        </w:rPr>
      </w:pPr>
    </w:p>
    <w:p w14:paraId="49C946C1" w14:textId="77777777" w:rsidR="00D35C11" w:rsidRPr="00D00B22" w:rsidRDefault="00D35C11" w:rsidP="00DF0DFF">
      <w:pPr>
        <w:tabs>
          <w:tab w:val="left" w:pos="1200"/>
        </w:tabs>
        <w:spacing w:after="120"/>
        <w:rPr>
          <w:sz w:val="22"/>
          <w:szCs w:val="22"/>
        </w:rPr>
      </w:pPr>
    </w:p>
    <w:p w14:paraId="49C946C2" w14:textId="77777777" w:rsidR="00D35C11" w:rsidRPr="00D00B22" w:rsidRDefault="00D35C11" w:rsidP="00DF0DFF">
      <w:pPr>
        <w:spacing w:after="120"/>
        <w:rPr>
          <w:sz w:val="22"/>
          <w:szCs w:val="22"/>
        </w:rPr>
      </w:pPr>
    </w:p>
    <w:p w14:paraId="49C946C3" w14:textId="77777777" w:rsidR="00B615C5" w:rsidRPr="00D00B22" w:rsidRDefault="00B615C5" w:rsidP="00DF0DFF">
      <w:pPr>
        <w:keepNext/>
        <w:spacing w:after="120"/>
        <w:rPr>
          <w:sz w:val="22"/>
          <w:szCs w:val="22"/>
        </w:rPr>
      </w:pPr>
    </w:p>
    <w:sectPr w:rsidR="00B615C5" w:rsidRPr="00D00B22" w:rsidSect="007F67F7">
      <w:headerReference w:type="default" r:id="rId11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F67DD" w14:textId="77777777" w:rsidR="00B15709" w:rsidRDefault="00B15709">
      <w:r>
        <w:separator/>
      </w:r>
    </w:p>
  </w:endnote>
  <w:endnote w:type="continuationSeparator" w:id="0">
    <w:p w14:paraId="26832456" w14:textId="77777777" w:rsidR="00B15709" w:rsidRDefault="00B15709">
      <w:r>
        <w:continuationSeparator/>
      </w:r>
    </w:p>
  </w:endnote>
  <w:endnote w:type="continuationNotice" w:id="1">
    <w:p w14:paraId="2C095215" w14:textId="77777777" w:rsidR="00B15709" w:rsidRDefault="00B15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DCFCC" w14:textId="77777777" w:rsidR="00B15709" w:rsidRDefault="00B15709">
      <w:r>
        <w:separator/>
      </w:r>
    </w:p>
  </w:footnote>
  <w:footnote w:type="continuationSeparator" w:id="0">
    <w:p w14:paraId="23930037" w14:textId="77777777" w:rsidR="00B15709" w:rsidRDefault="00B15709">
      <w:r>
        <w:continuationSeparator/>
      </w:r>
    </w:p>
  </w:footnote>
  <w:footnote w:type="continuationNotice" w:id="1">
    <w:p w14:paraId="03A2DEE7" w14:textId="77777777" w:rsidR="00B15709" w:rsidRDefault="00B157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946C8" w14:textId="54823493" w:rsidR="00B30FBF" w:rsidRPr="0038122C" w:rsidRDefault="00B30FBF" w:rsidP="00945908">
    <w:pPr>
      <w:pStyle w:val="Heading4"/>
      <w:keepNext w:val="0"/>
      <w:spacing w:before="240"/>
    </w:pPr>
    <w:r>
      <w:t>Minnesota</w:t>
    </w:r>
    <w:r w:rsidRPr="0038122C">
      <w:t xml:space="preserve"> Department of Agriculture </w:t>
    </w:r>
  </w:p>
  <w:p w14:paraId="49C946C9" w14:textId="1CA1337C" w:rsidR="00B30FBF" w:rsidRPr="0038122C" w:rsidRDefault="00B30FBF" w:rsidP="00945908">
    <w:pPr>
      <w:pStyle w:val="Header"/>
      <w:jc w:val="center"/>
      <w:rPr>
        <w:b/>
        <w:sz w:val="24"/>
      </w:rPr>
    </w:pPr>
    <w:r>
      <w:rPr>
        <w:b/>
        <w:sz w:val="24"/>
      </w:rPr>
      <w:t>Food and Feed Safety</w:t>
    </w:r>
    <w:r w:rsidRPr="0038122C">
      <w:rPr>
        <w:b/>
        <w:sz w:val="24"/>
      </w:rPr>
      <w:t xml:space="preserve"> </w:t>
    </w:r>
    <w:r>
      <w:rPr>
        <w:b/>
        <w:sz w:val="24"/>
      </w:rPr>
      <w:t>Division</w:t>
    </w:r>
  </w:p>
  <w:tbl>
    <w:tblPr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15"/>
      <w:gridCol w:w="2543"/>
    </w:tblGrid>
    <w:tr w:rsidR="00B30FBF" w14:paraId="49C946CC" w14:textId="77777777" w:rsidTr="006D615C">
      <w:trPr>
        <w:cantSplit/>
      </w:trPr>
      <w:tc>
        <w:tcPr>
          <w:tcW w:w="7015" w:type="dxa"/>
        </w:tcPr>
        <w:p w14:paraId="49C946CA" w14:textId="723A9F09" w:rsidR="00B30FBF" w:rsidRDefault="006D615C" w:rsidP="00DF0DFF">
          <w:pPr>
            <w:pStyle w:val="Header"/>
            <w:rPr>
              <w:sz w:val="24"/>
            </w:rPr>
          </w:pPr>
          <w:r>
            <w:rPr>
              <w:sz w:val="24"/>
            </w:rPr>
            <w:t>Document:</w:t>
          </w:r>
          <w:r w:rsidR="00B30FBF">
            <w:rPr>
              <w:sz w:val="24"/>
            </w:rPr>
            <w:t xml:space="preserve"> </w:t>
          </w:r>
          <w:r w:rsidR="00B30FBF" w:rsidRPr="006D615C">
            <w:rPr>
              <w:b/>
              <w:sz w:val="24"/>
            </w:rPr>
            <w:t>F</w:t>
          </w:r>
          <w:r w:rsidR="008D7669" w:rsidRPr="006D615C">
            <w:rPr>
              <w:b/>
              <w:sz w:val="24"/>
            </w:rPr>
            <w:t>FS</w:t>
          </w:r>
          <w:r w:rsidR="00B30FBF" w:rsidRPr="006D615C">
            <w:rPr>
              <w:b/>
              <w:sz w:val="24"/>
            </w:rPr>
            <w:t>D.60.08</w:t>
          </w:r>
        </w:p>
      </w:tc>
      <w:tc>
        <w:tcPr>
          <w:tcW w:w="2543" w:type="dxa"/>
        </w:tcPr>
        <w:p w14:paraId="49C946CB" w14:textId="4AFA5EB9" w:rsidR="00B30FBF" w:rsidRDefault="00B30FBF" w:rsidP="001D4B7A">
          <w:pPr>
            <w:pStyle w:val="Header"/>
            <w:rPr>
              <w:sz w:val="24"/>
            </w:rPr>
          </w:pPr>
          <w:r w:rsidRPr="001E7DA9">
            <w:rPr>
              <w:snapToGrid w:val="0"/>
              <w:sz w:val="24"/>
            </w:rPr>
            <w:t xml:space="preserve">Page </w:t>
          </w:r>
          <w:r w:rsidRPr="0038122C">
            <w:rPr>
              <w:b/>
              <w:snapToGrid w:val="0"/>
              <w:sz w:val="24"/>
            </w:rPr>
            <w:fldChar w:fldCharType="begin"/>
          </w:r>
          <w:r w:rsidRPr="0038122C">
            <w:rPr>
              <w:b/>
              <w:snapToGrid w:val="0"/>
              <w:sz w:val="24"/>
            </w:rPr>
            <w:instrText xml:space="preserve"> PAGE </w:instrText>
          </w:r>
          <w:r w:rsidRPr="0038122C">
            <w:rPr>
              <w:b/>
              <w:snapToGrid w:val="0"/>
              <w:sz w:val="24"/>
            </w:rPr>
            <w:fldChar w:fldCharType="separate"/>
          </w:r>
          <w:r w:rsidR="008F555E">
            <w:rPr>
              <w:b/>
              <w:noProof/>
              <w:snapToGrid w:val="0"/>
              <w:sz w:val="24"/>
            </w:rPr>
            <w:t>7</w:t>
          </w:r>
          <w:r w:rsidRPr="0038122C">
            <w:rPr>
              <w:b/>
              <w:snapToGrid w:val="0"/>
              <w:sz w:val="24"/>
            </w:rPr>
            <w:fldChar w:fldCharType="end"/>
          </w:r>
          <w:r w:rsidRPr="0038122C">
            <w:rPr>
              <w:b/>
              <w:snapToGrid w:val="0"/>
              <w:sz w:val="24"/>
            </w:rPr>
            <w:t xml:space="preserve"> </w:t>
          </w:r>
          <w:r w:rsidRPr="002E617A">
            <w:rPr>
              <w:snapToGrid w:val="0"/>
              <w:sz w:val="24"/>
            </w:rPr>
            <w:t xml:space="preserve">of </w:t>
          </w:r>
          <w:r w:rsidRPr="00E71669">
            <w:rPr>
              <w:rStyle w:val="PageNumber"/>
              <w:b/>
              <w:sz w:val="24"/>
              <w:szCs w:val="24"/>
            </w:rPr>
            <w:fldChar w:fldCharType="begin"/>
          </w:r>
          <w:r w:rsidRPr="00E71669">
            <w:rPr>
              <w:rStyle w:val="PageNumber"/>
              <w:b/>
              <w:sz w:val="24"/>
              <w:szCs w:val="24"/>
            </w:rPr>
            <w:instrText xml:space="preserve"> NUMPAGES </w:instrText>
          </w:r>
          <w:r w:rsidRPr="00E71669">
            <w:rPr>
              <w:rStyle w:val="PageNumber"/>
              <w:b/>
              <w:sz w:val="24"/>
              <w:szCs w:val="24"/>
            </w:rPr>
            <w:fldChar w:fldCharType="separate"/>
          </w:r>
          <w:r w:rsidR="008F555E">
            <w:rPr>
              <w:rStyle w:val="PageNumber"/>
              <w:b/>
              <w:noProof/>
              <w:sz w:val="24"/>
              <w:szCs w:val="24"/>
            </w:rPr>
            <w:t>7</w:t>
          </w:r>
          <w:r w:rsidRPr="00E71669">
            <w:rPr>
              <w:rStyle w:val="PageNumber"/>
              <w:b/>
              <w:sz w:val="24"/>
              <w:szCs w:val="24"/>
            </w:rPr>
            <w:fldChar w:fldCharType="end"/>
          </w:r>
        </w:p>
      </w:tc>
    </w:tr>
    <w:tr w:rsidR="00B30FBF" w14:paraId="49C946D1" w14:textId="77777777" w:rsidTr="006D615C">
      <w:trPr>
        <w:trHeight w:val="305"/>
      </w:trPr>
      <w:tc>
        <w:tcPr>
          <w:tcW w:w="9558" w:type="dxa"/>
          <w:gridSpan w:val="2"/>
        </w:tcPr>
        <w:p w14:paraId="49C946D0" w14:textId="2E7A26A8" w:rsidR="00B30FBF" w:rsidRPr="00F16DE4" w:rsidRDefault="00B30FBF" w:rsidP="000C5D8C">
          <w:pPr>
            <w:pStyle w:val="Header"/>
            <w:rPr>
              <w:b/>
              <w:sz w:val="28"/>
              <w:szCs w:val="28"/>
            </w:rPr>
          </w:pPr>
          <w:r>
            <w:rPr>
              <w:sz w:val="24"/>
            </w:rPr>
            <w:t xml:space="preserve">Title: </w:t>
          </w:r>
          <w:r>
            <w:rPr>
              <w:b/>
              <w:sz w:val="24"/>
            </w:rPr>
            <w:t xml:space="preserve">Conducting an Administrative Meeting </w:t>
          </w:r>
          <w:r w:rsidR="00D00B22">
            <w:rPr>
              <w:b/>
              <w:sz w:val="24"/>
            </w:rPr>
            <w:t>SOP</w:t>
          </w:r>
        </w:p>
      </w:tc>
    </w:tr>
  </w:tbl>
  <w:p w14:paraId="49C946D2" w14:textId="77777777" w:rsidR="00B30FBF" w:rsidRPr="006F6D15" w:rsidRDefault="00B30FBF" w:rsidP="00945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785C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33CF"/>
    <w:multiLevelType w:val="multilevel"/>
    <w:tmpl w:val="B6706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013817"/>
    <w:multiLevelType w:val="hybridMultilevel"/>
    <w:tmpl w:val="C72EA4EA"/>
    <w:lvl w:ilvl="0" w:tplc="2AEE66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C06DE"/>
    <w:multiLevelType w:val="hybridMultilevel"/>
    <w:tmpl w:val="F092D354"/>
    <w:lvl w:ilvl="0" w:tplc="4D9603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60654E3"/>
    <w:multiLevelType w:val="hybridMultilevel"/>
    <w:tmpl w:val="9332636E"/>
    <w:lvl w:ilvl="0" w:tplc="AD4241D2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1148DA"/>
    <w:multiLevelType w:val="hybridMultilevel"/>
    <w:tmpl w:val="F38E50E0"/>
    <w:lvl w:ilvl="0" w:tplc="FA74E266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A8D7E7A"/>
    <w:multiLevelType w:val="multilevel"/>
    <w:tmpl w:val="0B143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B416907"/>
    <w:multiLevelType w:val="multilevel"/>
    <w:tmpl w:val="631A4F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39C70CE"/>
    <w:multiLevelType w:val="multilevel"/>
    <w:tmpl w:val="AFFCCBF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14070867"/>
    <w:multiLevelType w:val="hybridMultilevel"/>
    <w:tmpl w:val="19D096FE"/>
    <w:lvl w:ilvl="0" w:tplc="1A1AC0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4EC5054"/>
    <w:multiLevelType w:val="hybridMultilevel"/>
    <w:tmpl w:val="F362A6C0"/>
    <w:lvl w:ilvl="0" w:tplc="903830B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7B94D69"/>
    <w:multiLevelType w:val="multilevel"/>
    <w:tmpl w:val="02CE0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466A00"/>
    <w:multiLevelType w:val="hybridMultilevel"/>
    <w:tmpl w:val="8250A536"/>
    <w:lvl w:ilvl="0" w:tplc="93A48FE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CC24710"/>
    <w:multiLevelType w:val="hybridMultilevel"/>
    <w:tmpl w:val="37DE93BA"/>
    <w:lvl w:ilvl="0" w:tplc="993AB9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164D24"/>
    <w:multiLevelType w:val="hybridMultilevel"/>
    <w:tmpl w:val="72768830"/>
    <w:lvl w:ilvl="0" w:tplc="7E9C91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F631D8B"/>
    <w:multiLevelType w:val="multilevel"/>
    <w:tmpl w:val="5478E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A1E40BB"/>
    <w:multiLevelType w:val="hybridMultilevel"/>
    <w:tmpl w:val="45400FE6"/>
    <w:lvl w:ilvl="0" w:tplc="719853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A257DF"/>
    <w:multiLevelType w:val="multilevel"/>
    <w:tmpl w:val="7F569618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 w15:restartNumberingAfterBreak="0">
    <w:nsid w:val="48721478"/>
    <w:multiLevelType w:val="hybridMultilevel"/>
    <w:tmpl w:val="B41069C6"/>
    <w:lvl w:ilvl="0" w:tplc="424A86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311774"/>
    <w:multiLevelType w:val="multilevel"/>
    <w:tmpl w:val="CE7C0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D89541C"/>
    <w:multiLevelType w:val="hybridMultilevel"/>
    <w:tmpl w:val="846A49A8"/>
    <w:lvl w:ilvl="0" w:tplc="2D0EE03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F82736E"/>
    <w:multiLevelType w:val="hybridMultilevel"/>
    <w:tmpl w:val="378C88B8"/>
    <w:lvl w:ilvl="0" w:tplc="2220A63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182229C"/>
    <w:multiLevelType w:val="multilevel"/>
    <w:tmpl w:val="C3A08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C847412"/>
    <w:multiLevelType w:val="hybridMultilevel"/>
    <w:tmpl w:val="5DF859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DC15F9"/>
    <w:multiLevelType w:val="hybridMultilevel"/>
    <w:tmpl w:val="AAD2D5CA"/>
    <w:lvl w:ilvl="0" w:tplc="5B786BE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F0C80"/>
    <w:multiLevelType w:val="hybridMultilevel"/>
    <w:tmpl w:val="EE32A91A"/>
    <w:lvl w:ilvl="0" w:tplc="354E5B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B753B10"/>
    <w:multiLevelType w:val="multilevel"/>
    <w:tmpl w:val="3CA61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E4F7C69"/>
    <w:multiLevelType w:val="hybridMultilevel"/>
    <w:tmpl w:val="FF8C25F6"/>
    <w:lvl w:ilvl="0" w:tplc="BABAF228">
      <w:start w:val="1"/>
      <w:numFmt w:val="lowerRoman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6"/>
  </w:num>
  <w:num w:numId="5">
    <w:abstractNumId w:val="24"/>
  </w:num>
  <w:num w:numId="6">
    <w:abstractNumId w:val="4"/>
  </w:num>
  <w:num w:numId="7">
    <w:abstractNumId w:val="3"/>
  </w:num>
  <w:num w:numId="8">
    <w:abstractNumId w:val="8"/>
  </w:num>
  <w:num w:numId="9">
    <w:abstractNumId w:val="20"/>
  </w:num>
  <w:num w:numId="10">
    <w:abstractNumId w:val="25"/>
  </w:num>
  <w:num w:numId="11">
    <w:abstractNumId w:val="10"/>
  </w:num>
  <w:num w:numId="12">
    <w:abstractNumId w:val="2"/>
  </w:num>
  <w:num w:numId="13">
    <w:abstractNumId w:val="18"/>
  </w:num>
  <w:num w:numId="14">
    <w:abstractNumId w:val="12"/>
  </w:num>
  <w:num w:numId="15">
    <w:abstractNumId w:val="21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9"/>
  </w:num>
  <w:num w:numId="21">
    <w:abstractNumId w:val="27"/>
  </w:num>
  <w:num w:numId="22">
    <w:abstractNumId w:val="22"/>
  </w:num>
  <w:num w:numId="23">
    <w:abstractNumId w:val="11"/>
  </w:num>
  <w:num w:numId="24">
    <w:abstractNumId w:val="26"/>
  </w:num>
  <w:num w:numId="25">
    <w:abstractNumId w:val="1"/>
  </w:num>
  <w:num w:numId="26">
    <w:abstractNumId w:val="19"/>
  </w:num>
  <w:num w:numId="27">
    <w:abstractNumId w:val="23"/>
  </w:num>
  <w:num w:numId="2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2"/>
    <w:rsid w:val="0000287E"/>
    <w:rsid w:val="0001018D"/>
    <w:rsid w:val="00011990"/>
    <w:rsid w:val="000122E3"/>
    <w:rsid w:val="00015CC0"/>
    <w:rsid w:val="00016504"/>
    <w:rsid w:val="0001702B"/>
    <w:rsid w:val="00020F7F"/>
    <w:rsid w:val="00032830"/>
    <w:rsid w:val="000328AC"/>
    <w:rsid w:val="00033088"/>
    <w:rsid w:val="00034C15"/>
    <w:rsid w:val="00035BD7"/>
    <w:rsid w:val="0004040B"/>
    <w:rsid w:val="00040CE4"/>
    <w:rsid w:val="00040CF2"/>
    <w:rsid w:val="000458D2"/>
    <w:rsid w:val="0005010E"/>
    <w:rsid w:val="0005254F"/>
    <w:rsid w:val="00052FC1"/>
    <w:rsid w:val="00053636"/>
    <w:rsid w:val="000536E4"/>
    <w:rsid w:val="000545A7"/>
    <w:rsid w:val="00055F38"/>
    <w:rsid w:val="00064214"/>
    <w:rsid w:val="000674B3"/>
    <w:rsid w:val="00070FFF"/>
    <w:rsid w:val="00072E90"/>
    <w:rsid w:val="0007375F"/>
    <w:rsid w:val="00075755"/>
    <w:rsid w:val="00077409"/>
    <w:rsid w:val="000825BC"/>
    <w:rsid w:val="00083229"/>
    <w:rsid w:val="000918DD"/>
    <w:rsid w:val="000A2148"/>
    <w:rsid w:val="000A2CE4"/>
    <w:rsid w:val="000A4C03"/>
    <w:rsid w:val="000A546F"/>
    <w:rsid w:val="000A7E7D"/>
    <w:rsid w:val="000B0C08"/>
    <w:rsid w:val="000B137F"/>
    <w:rsid w:val="000B2B95"/>
    <w:rsid w:val="000C023F"/>
    <w:rsid w:val="000C0F3D"/>
    <w:rsid w:val="000C250B"/>
    <w:rsid w:val="000C3D8B"/>
    <w:rsid w:val="000C5C85"/>
    <w:rsid w:val="000C5D8C"/>
    <w:rsid w:val="000C6B94"/>
    <w:rsid w:val="000D0A75"/>
    <w:rsid w:val="000D3D5F"/>
    <w:rsid w:val="000D3F09"/>
    <w:rsid w:val="000D3FC5"/>
    <w:rsid w:val="000D5A3D"/>
    <w:rsid w:val="000D7ACD"/>
    <w:rsid w:val="000E3EFD"/>
    <w:rsid w:val="000E442A"/>
    <w:rsid w:val="000E6161"/>
    <w:rsid w:val="000E6A3B"/>
    <w:rsid w:val="000E6DED"/>
    <w:rsid w:val="000F08A8"/>
    <w:rsid w:val="000F10A4"/>
    <w:rsid w:val="000F5443"/>
    <w:rsid w:val="000F57B7"/>
    <w:rsid w:val="000F5BF2"/>
    <w:rsid w:val="000F721A"/>
    <w:rsid w:val="0010138A"/>
    <w:rsid w:val="001029E5"/>
    <w:rsid w:val="00103514"/>
    <w:rsid w:val="0010441D"/>
    <w:rsid w:val="0010582B"/>
    <w:rsid w:val="001063A5"/>
    <w:rsid w:val="00110404"/>
    <w:rsid w:val="00110B8F"/>
    <w:rsid w:val="00111260"/>
    <w:rsid w:val="00114006"/>
    <w:rsid w:val="00114AED"/>
    <w:rsid w:val="0011652A"/>
    <w:rsid w:val="00117627"/>
    <w:rsid w:val="00117DC4"/>
    <w:rsid w:val="00120155"/>
    <w:rsid w:val="00120ABE"/>
    <w:rsid w:val="00124E39"/>
    <w:rsid w:val="001323AF"/>
    <w:rsid w:val="0013267C"/>
    <w:rsid w:val="001326D1"/>
    <w:rsid w:val="001335C3"/>
    <w:rsid w:val="001348D6"/>
    <w:rsid w:val="00135FC8"/>
    <w:rsid w:val="001429C0"/>
    <w:rsid w:val="001468B5"/>
    <w:rsid w:val="001472B0"/>
    <w:rsid w:val="00147465"/>
    <w:rsid w:val="00151259"/>
    <w:rsid w:val="00152695"/>
    <w:rsid w:val="00154014"/>
    <w:rsid w:val="00155847"/>
    <w:rsid w:val="00157E34"/>
    <w:rsid w:val="00157FA4"/>
    <w:rsid w:val="00170C7D"/>
    <w:rsid w:val="0017104B"/>
    <w:rsid w:val="001774A1"/>
    <w:rsid w:val="00182E0B"/>
    <w:rsid w:val="0018441D"/>
    <w:rsid w:val="001875DB"/>
    <w:rsid w:val="00190098"/>
    <w:rsid w:val="00190F81"/>
    <w:rsid w:val="00192D99"/>
    <w:rsid w:val="00194082"/>
    <w:rsid w:val="00194D14"/>
    <w:rsid w:val="001969F6"/>
    <w:rsid w:val="001A366F"/>
    <w:rsid w:val="001A3DF2"/>
    <w:rsid w:val="001A4332"/>
    <w:rsid w:val="001A45D4"/>
    <w:rsid w:val="001B0EB8"/>
    <w:rsid w:val="001B1D22"/>
    <w:rsid w:val="001B4136"/>
    <w:rsid w:val="001B567F"/>
    <w:rsid w:val="001B5DB0"/>
    <w:rsid w:val="001B65E8"/>
    <w:rsid w:val="001B6CA3"/>
    <w:rsid w:val="001C0FC2"/>
    <w:rsid w:val="001C2422"/>
    <w:rsid w:val="001C6258"/>
    <w:rsid w:val="001C7353"/>
    <w:rsid w:val="001C76DD"/>
    <w:rsid w:val="001D0186"/>
    <w:rsid w:val="001D2029"/>
    <w:rsid w:val="001D349A"/>
    <w:rsid w:val="001D39DB"/>
    <w:rsid w:val="001D4B7A"/>
    <w:rsid w:val="001D7774"/>
    <w:rsid w:val="001E0E2D"/>
    <w:rsid w:val="001E1B5A"/>
    <w:rsid w:val="001E291E"/>
    <w:rsid w:val="001E2CFB"/>
    <w:rsid w:val="001E4488"/>
    <w:rsid w:val="001E6B58"/>
    <w:rsid w:val="001E7DA9"/>
    <w:rsid w:val="001F1B42"/>
    <w:rsid w:val="001F615E"/>
    <w:rsid w:val="002005E2"/>
    <w:rsid w:val="00200CE7"/>
    <w:rsid w:val="0020438A"/>
    <w:rsid w:val="00210F31"/>
    <w:rsid w:val="002129FA"/>
    <w:rsid w:val="0021616A"/>
    <w:rsid w:val="00217034"/>
    <w:rsid w:val="00220343"/>
    <w:rsid w:val="00223371"/>
    <w:rsid w:val="00226B59"/>
    <w:rsid w:val="0022747D"/>
    <w:rsid w:val="00232747"/>
    <w:rsid w:val="002363DA"/>
    <w:rsid w:val="00236AEE"/>
    <w:rsid w:val="00236C9F"/>
    <w:rsid w:val="00240484"/>
    <w:rsid w:val="00240A42"/>
    <w:rsid w:val="00240C28"/>
    <w:rsid w:val="0024309E"/>
    <w:rsid w:val="00251661"/>
    <w:rsid w:val="00261345"/>
    <w:rsid w:val="0026361D"/>
    <w:rsid w:val="0026463B"/>
    <w:rsid w:val="00264904"/>
    <w:rsid w:val="002669C3"/>
    <w:rsid w:val="00270B91"/>
    <w:rsid w:val="00271629"/>
    <w:rsid w:val="00272E7D"/>
    <w:rsid w:val="00273A17"/>
    <w:rsid w:val="00273CB9"/>
    <w:rsid w:val="00276C7C"/>
    <w:rsid w:val="00280AFD"/>
    <w:rsid w:val="002812AF"/>
    <w:rsid w:val="00281F82"/>
    <w:rsid w:val="002850B0"/>
    <w:rsid w:val="00286C71"/>
    <w:rsid w:val="002910F0"/>
    <w:rsid w:val="00291BF5"/>
    <w:rsid w:val="002A11A1"/>
    <w:rsid w:val="002A1BC0"/>
    <w:rsid w:val="002A2C9E"/>
    <w:rsid w:val="002B3647"/>
    <w:rsid w:val="002B499B"/>
    <w:rsid w:val="002B7700"/>
    <w:rsid w:val="002C0546"/>
    <w:rsid w:val="002C156D"/>
    <w:rsid w:val="002C1A46"/>
    <w:rsid w:val="002C64CB"/>
    <w:rsid w:val="002C6A58"/>
    <w:rsid w:val="002C6F48"/>
    <w:rsid w:val="002D0B38"/>
    <w:rsid w:val="002D0C50"/>
    <w:rsid w:val="002D2D3D"/>
    <w:rsid w:val="002E27C3"/>
    <w:rsid w:val="002E2ABC"/>
    <w:rsid w:val="002E3A9B"/>
    <w:rsid w:val="002E495A"/>
    <w:rsid w:val="002E617A"/>
    <w:rsid w:val="002F04CC"/>
    <w:rsid w:val="002F1AD1"/>
    <w:rsid w:val="002F24FA"/>
    <w:rsid w:val="002F4684"/>
    <w:rsid w:val="002F5775"/>
    <w:rsid w:val="002F64EC"/>
    <w:rsid w:val="002F736C"/>
    <w:rsid w:val="002F7B26"/>
    <w:rsid w:val="002F7C9E"/>
    <w:rsid w:val="00301706"/>
    <w:rsid w:val="003048ED"/>
    <w:rsid w:val="003056F4"/>
    <w:rsid w:val="00305D3B"/>
    <w:rsid w:val="00307B8F"/>
    <w:rsid w:val="00312E5A"/>
    <w:rsid w:val="003211D4"/>
    <w:rsid w:val="0032151C"/>
    <w:rsid w:val="00323111"/>
    <w:rsid w:val="00324B30"/>
    <w:rsid w:val="003273D7"/>
    <w:rsid w:val="00330A17"/>
    <w:rsid w:val="00331DD9"/>
    <w:rsid w:val="00332B5A"/>
    <w:rsid w:val="00333F4C"/>
    <w:rsid w:val="00334558"/>
    <w:rsid w:val="00335807"/>
    <w:rsid w:val="00335EBD"/>
    <w:rsid w:val="00340578"/>
    <w:rsid w:val="003423F6"/>
    <w:rsid w:val="00344283"/>
    <w:rsid w:val="003464CE"/>
    <w:rsid w:val="00350122"/>
    <w:rsid w:val="003510AF"/>
    <w:rsid w:val="00351F00"/>
    <w:rsid w:val="00352763"/>
    <w:rsid w:val="00353272"/>
    <w:rsid w:val="0035456E"/>
    <w:rsid w:val="003555E9"/>
    <w:rsid w:val="00355843"/>
    <w:rsid w:val="00356523"/>
    <w:rsid w:val="00357198"/>
    <w:rsid w:val="00357D16"/>
    <w:rsid w:val="003608D2"/>
    <w:rsid w:val="00361B1C"/>
    <w:rsid w:val="00365C39"/>
    <w:rsid w:val="00366239"/>
    <w:rsid w:val="0037454E"/>
    <w:rsid w:val="0038122C"/>
    <w:rsid w:val="0038128F"/>
    <w:rsid w:val="003900AF"/>
    <w:rsid w:val="00392888"/>
    <w:rsid w:val="00392F43"/>
    <w:rsid w:val="0039449E"/>
    <w:rsid w:val="00395963"/>
    <w:rsid w:val="003A4463"/>
    <w:rsid w:val="003A466B"/>
    <w:rsid w:val="003A6F06"/>
    <w:rsid w:val="003B0735"/>
    <w:rsid w:val="003B49B3"/>
    <w:rsid w:val="003B5D2C"/>
    <w:rsid w:val="003B609C"/>
    <w:rsid w:val="003C0090"/>
    <w:rsid w:val="003C10BA"/>
    <w:rsid w:val="003C3469"/>
    <w:rsid w:val="003C3979"/>
    <w:rsid w:val="003C3C8D"/>
    <w:rsid w:val="003C4118"/>
    <w:rsid w:val="003C52D4"/>
    <w:rsid w:val="003C7813"/>
    <w:rsid w:val="003C7FB0"/>
    <w:rsid w:val="003D2057"/>
    <w:rsid w:val="003D651F"/>
    <w:rsid w:val="003D72F8"/>
    <w:rsid w:val="003E00EF"/>
    <w:rsid w:val="003E2487"/>
    <w:rsid w:val="003E44DF"/>
    <w:rsid w:val="003F2BEC"/>
    <w:rsid w:val="003F4666"/>
    <w:rsid w:val="003F58EF"/>
    <w:rsid w:val="003F62B5"/>
    <w:rsid w:val="003F783A"/>
    <w:rsid w:val="003F783C"/>
    <w:rsid w:val="00401803"/>
    <w:rsid w:val="00402C84"/>
    <w:rsid w:val="00403B7C"/>
    <w:rsid w:val="00404012"/>
    <w:rsid w:val="0040441E"/>
    <w:rsid w:val="00405C94"/>
    <w:rsid w:val="004134AE"/>
    <w:rsid w:val="004141A4"/>
    <w:rsid w:val="0041452C"/>
    <w:rsid w:val="0041685B"/>
    <w:rsid w:val="004173E6"/>
    <w:rsid w:val="004220B5"/>
    <w:rsid w:val="00422251"/>
    <w:rsid w:val="00425D28"/>
    <w:rsid w:val="004265EF"/>
    <w:rsid w:val="00427427"/>
    <w:rsid w:val="004303F0"/>
    <w:rsid w:val="004331D8"/>
    <w:rsid w:val="00442BB7"/>
    <w:rsid w:val="00443E3F"/>
    <w:rsid w:val="004441B2"/>
    <w:rsid w:val="0044711B"/>
    <w:rsid w:val="00447704"/>
    <w:rsid w:val="00450B2A"/>
    <w:rsid w:val="004532B9"/>
    <w:rsid w:val="004534D1"/>
    <w:rsid w:val="00470278"/>
    <w:rsid w:val="00470C59"/>
    <w:rsid w:val="00474EAE"/>
    <w:rsid w:val="004834C3"/>
    <w:rsid w:val="00483D5E"/>
    <w:rsid w:val="00484715"/>
    <w:rsid w:val="0049174B"/>
    <w:rsid w:val="004928DC"/>
    <w:rsid w:val="0049419F"/>
    <w:rsid w:val="00495EB1"/>
    <w:rsid w:val="00496280"/>
    <w:rsid w:val="00496BD8"/>
    <w:rsid w:val="004A18F1"/>
    <w:rsid w:val="004A474B"/>
    <w:rsid w:val="004A7EF5"/>
    <w:rsid w:val="004B0E44"/>
    <w:rsid w:val="004B4491"/>
    <w:rsid w:val="004C097A"/>
    <w:rsid w:val="004C2321"/>
    <w:rsid w:val="004C5A8A"/>
    <w:rsid w:val="004D2BF7"/>
    <w:rsid w:val="004D354D"/>
    <w:rsid w:val="004D4655"/>
    <w:rsid w:val="004D7189"/>
    <w:rsid w:val="004D7981"/>
    <w:rsid w:val="004D7BC2"/>
    <w:rsid w:val="004E27FC"/>
    <w:rsid w:val="004E43D9"/>
    <w:rsid w:val="004E4F60"/>
    <w:rsid w:val="004E509A"/>
    <w:rsid w:val="004E5C91"/>
    <w:rsid w:val="004F10B3"/>
    <w:rsid w:val="004F2864"/>
    <w:rsid w:val="004F47CA"/>
    <w:rsid w:val="004F68F1"/>
    <w:rsid w:val="004F6E0E"/>
    <w:rsid w:val="00504A0C"/>
    <w:rsid w:val="00507ED2"/>
    <w:rsid w:val="005135BE"/>
    <w:rsid w:val="00522829"/>
    <w:rsid w:val="00526A8E"/>
    <w:rsid w:val="00527A73"/>
    <w:rsid w:val="00527FA8"/>
    <w:rsid w:val="00532E57"/>
    <w:rsid w:val="00534198"/>
    <w:rsid w:val="0054019A"/>
    <w:rsid w:val="0054413E"/>
    <w:rsid w:val="0055204D"/>
    <w:rsid w:val="005574ED"/>
    <w:rsid w:val="00557D0D"/>
    <w:rsid w:val="005635B2"/>
    <w:rsid w:val="005644B3"/>
    <w:rsid w:val="00565437"/>
    <w:rsid w:val="005672BC"/>
    <w:rsid w:val="005703E9"/>
    <w:rsid w:val="00571C59"/>
    <w:rsid w:val="0057482D"/>
    <w:rsid w:val="005812ED"/>
    <w:rsid w:val="00581DEC"/>
    <w:rsid w:val="00586E84"/>
    <w:rsid w:val="00590D74"/>
    <w:rsid w:val="00590FB3"/>
    <w:rsid w:val="00592BCA"/>
    <w:rsid w:val="00594F74"/>
    <w:rsid w:val="005954B4"/>
    <w:rsid w:val="00597511"/>
    <w:rsid w:val="005A6675"/>
    <w:rsid w:val="005B118D"/>
    <w:rsid w:val="005B2024"/>
    <w:rsid w:val="005B6711"/>
    <w:rsid w:val="005C09F7"/>
    <w:rsid w:val="005C2534"/>
    <w:rsid w:val="005C2ABC"/>
    <w:rsid w:val="005C424A"/>
    <w:rsid w:val="005D0D56"/>
    <w:rsid w:val="005D0EEE"/>
    <w:rsid w:val="005D1870"/>
    <w:rsid w:val="005D3694"/>
    <w:rsid w:val="005D432D"/>
    <w:rsid w:val="005D7DF2"/>
    <w:rsid w:val="005E268D"/>
    <w:rsid w:val="005E53A0"/>
    <w:rsid w:val="005F022B"/>
    <w:rsid w:val="005F05A4"/>
    <w:rsid w:val="005F14B0"/>
    <w:rsid w:val="005F2AB2"/>
    <w:rsid w:val="005F790A"/>
    <w:rsid w:val="006005AD"/>
    <w:rsid w:val="00600E87"/>
    <w:rsid w:val="00601E8F"/>
    <w:rsid w:val="0060221C"/>
    <w:rsid w:val="0060332F"/>
    <w:rsid w:val="00603D2B"/>
    <w:rsid w:val="00604C51"/>
    <w:rsid w:val="00615024"/>
    <w:rsid w:val="00616AF0"/>
    <w:rsid w:val="00622E79"/>
    <w:rsid w:val="00623294"/>
    <w:rsid w:val="00623CE7"/>
    <w:rsid w:val="00623DB2"/>
    <w:rsid w:val="00631F44"/>
    <w:rsid w:val="00636CCC"/>
    <w:rsid w:val="006438DD"/>
    <w:rsid w:val="00645304"/>
    <w:rsid w:val="006465F4"/>
    <w:rsid w:val="00646B30"/>
    <w:rsid w:val="00653ED2"/>
    <w:rsid w:val="0065471C"/>
    <w:rsid w:val="0065575D"/>
    <w:rsid w:val="0065578F"/>
    <w:rsid w:val="00655919"/>
    <w:rsid w:val="00656234"/>
    <w:rsid w:val="00656851"/>
    <w:rsid w:val="00656B21"/>
    <w:rsid w:val="00660C15"/>
    <w:rsid w:val="00661245"/>
    <w:rsid w:val="006612E8"/>
    <w:rsid w:val="006623C4"/>
    <w:rsid w:val="0066498B"/>
    <w:rsid w:val="0066606C"/>
    <w:rsid w:val="00667D6C"/>
    <w:rsid w:val="006738A0"/>
    <w:rsid w:val="0067580E"/>
    <w:rsid w:val="00675A66"/>
    <w:rsid w:val="00675B53"/>
    <w:rsid w:val="006779FA"/>
    <w:rsid w:val="00680F1D"/>
    <w:rsid w:val="00680F80"/>
    <w:rsid w:val="00682561"/>
    <w:rsid w:val="00684981"/>
    <w:rsid w:val="00686A6D"/>
    <w:rsid w:val="00690434"/>
    <w:rsid w:val="00695417"/>
    <w:rsid w:val="006957B0"/>
    <w:rsid w:val="006959FB"/>
    <w:rsid w:val="006A0164"/>
    <w:rsid w:val="006A4B04"/>
    <w:rsid w:val="006B378B"/>
    <w:rsid w:val="006B62CB"/>
    <w:rsid w:val="006B68A3"/>
    <w:rsid w:val="006B7666"/>
    <w:rsid w:val="006B7757"/>
    <w:rsid w:val="006C0358"/>
    <w:rsid w:val="006C0B91"/>
    <w:rsid w:val="006C16A7"/>
    <w:rsid w:val="006C2BC4"/>
    <w:rsid w:val="006C3811"/>
    <w:rsid w:val="006C38E7"/>
    <w:rsid w:val="006C4125"/>
    <w:rsid w:val="006C5BF2"/>
    <w:rsid w:val="006C76AD"/>
    <w:rsid w:val="006D54BC"/>
    <w:rsid w:val="006D5C9E"/>
    <w:rsid w:val="006D615C"/>
    <w:rsid w:val="006D67A0"/>
    <w:rsid w:val="006D6BF5"/>
    <w:rsid w:val="006D6EE4"/>
    <w:rsid w:val="006E0CED"/>
    <w:rsid w:val="006E4F05"/>
    <w:rsid w:val="006E5C75"/>
    <w:rsid w:val="006F0442"/>
    <w:rsid w:val="006F24A6"/>
    <w:rsid w:val="006F26CD"/>
    <w:rsid w:val="006F35E7"/>
    <w:rsid w:val="006F50F0"/>
    <w:rsid w:val="006F592A"/>
    <w:rsid w:val="006F60E2"/>
    <w:rsid w:val="006F6245"/>
    <w:rsid w:val="006F6D15"/>
    <w:rsid w:val="00706D1D"/>
    <w:rsid w:val="00710CCB"/>
    <w:rsid w:val="00711274"/>
    <w:rsid w:val="00711C02"/>
    <w:rsid w:val="00712DAA"/>
    <w:rsid w:val="0071489E"/>
    <w:rsid w:val="0071786B"/>
    <w:rsid w:val="00717FC9"/>
    <w:rsid w:val="007201AA"/>
    <w:rsid w:val="0072365B"/>
    <w:rsid w:val="00725233"/>
    <w:rsid w:val="00726228"/>
    <w:rsid w:val="007330CD"/>
    <w:rsid w:val="0073615E"/>
    <w:rsid w:val="00740128"/>
    <w:rsid w:val="00741483"/>
    <w:rsid w:val="00744147"/>
    <w:rsid w:val="0074577E"/>
    <w:rsid w:val="007560C4"/>
    <w:rsid w:val="007613D1"/>
    <w:rsid w:val="00762E3C"/>
    <w:rsid w:val="00763958"/>
    <w:rsid w:val="00763CB7"/>
    <w:rsid w:val="00763CD5"/>
    <w:rsid w:val="007650B8"/>
    <w:rsid w:val="00765576"/>
    <w:rsid w:val="0076725A"/>
    <w:rsid w:val="007673AD"/>
    <w:rsid w:val="00772196"/>
    <w:rsid w:val="00774759"/>
    <w:rsid w:val="00776986"/>
    <w:rsid w:val="00777332"/>
    <w:rsid w:val="00782F5C"/>
    <w:rsid w:val="0079167B"/>
    <w:rsid w:val="0079482F"/>
    <w:rsid w:val="007950AD"/>
    <w:rsid w:val="00795DEA"/>
    <w:rsid w:val="00796937"/>
    <w:rsid w:val="0079768C"/>
    <w:rsid w:val="007A106D"/>
    <w:rsid w:val="007A2001"/>
    <w:rsid w:val="007A203D"/>
    <w:rsid w:val="007B01E6"/>
    <w:rsid w:val="007B36E4"/>
    <w:rsid w:val="007B39F8"/>
    <w:rsid w:val="007B42E9"/>
    <w:rsid w:val="007C160C"/>
    <w:rsid w:val="007C2012"/>
    <w:rsid w:val="007C36BE"/>
    <w:rsid w:val="007C510D"/>
    <w:rsid w:val="007C522C"/>
    <w:rsid w:val="007C6E74"/>
    <w:rsid w:val="007D5716"/>
    <w:rsid w:val="007E31CF"/>
    <w:rsid w:val="007E5A36"/>
    <w:rsid w:val="007E5C29"/>
    <w:rsid w:val="007E5DE5"/>
    <w:rsid w:val="007E6713"/>
    <w:rsid w:val="007F499B"/>
    <w:rsid w:val="007F67F7"/>
    <w:rsid w:val="007F6B1E"/>
    <w:rsid w:val="007F7232"/>
    <w:rsid w:val="007F7380"/>
    <w:rsid w:val="00800E6A"/>
    <w:rsid w:val="0080241D"/>
    <w:rsid w:val="00803F7B"/>
    <w:rsid w:val="00810160"/>
    <w:rsid w:val="008111F2"/>
    <w:rsid w:val="00814688"/>
    <w:rsid w:val="008150FC"/>
    <w:rsid w:val="008163DF"/>
    <w:rsid w:val="00820E66"/>
    <w:rsid w:val="00823472"/>
    <w:rsid w:val="008278B3"/>
    <w:rsid w:val="00833E8F"/>
    <w:rsid w:val="008364C3"/>
    <w:rsid w:val="00837007"/>
    <w:rsid w:val="008375B7"/>
    <w:rsid w:val="00840287"/>
    <w:rsid w:val="00843CA8"/>
    <w:rsid w:val="00846344"/>
    <w:rsid w:val="00846C0F"/>
    <w:rsid w:val="00846CC9"/>
    <w:rsid w:val="008478E5"/>
    <w:rsid w:val="00852C68"/>
    <w:rsid w:val="008547D0"/>
    <w:rsid w:val="00855809"/>
    <w:rsid w:val="00860783"/>
    <w:rsid w:val="00861524"/>
    <w:rsid w:val="00863595"/>
    <w:rsid w:val="00865F17"/>
    <w:rsid w:val="008670BE"/>
    <w:rsid w:val="0086793D"/>
    <w:rsid w:val="00881278"/>
    <w:rsid w:val="00882051"/>
    <w:rsid w:val="00882587"/>
    <w:rsid w:val="008829CB"/>
    <w:rsid w:val="008829FB"/>
    <w:rsid w:val="00883FAB"/>
    <w:rsid w:val="0088440B"/>
    <w:rsid w:val="00884F9D"/>
    <w:rsid w:val="0088778B"/>
    <w:rsid w:val="00887A37"/>
    <w:rsid w:val="008949CB"/>
    <w:rsid w:val="00894BA1"/>
    <w:rsid w:val="00894C12"/>
    <w:rsid w:val="00894CB9"/>
    <w:rsid w:val="00895AF7"/>
    <w:rsid w:val="00896394"/>
    <w:rsid w:val="008A138F"/>
    <w:rsid w:val="008A4D76"/>
    <w:rsid w:val="008A4E8A"/>
    <w:rsid w:val="008A5A99"/>
    <w:rsid w:val="008A6BA1"/>
    <w:rsid w:val="008B0A4C"/>
    <w:rsid w:val="008B3B4D"/>
    <w:rsid w:val="008B40A4"/>
    <w:rsid w:val="008C0E68"/>
    <w:rsid w:val="008C5F83"/>
    <w:rsid w:val="008C6775"/>
    <w:rsid w:val="008C6834"/>
    <w:rsid w:val="008D02B0"/>
    <w:rsid w:val="008D15D1"/>
    <w:rsid w:val="008D28B5"/>
    <w:rsid w:val="008D323A"/>
    <w:rsid w:val="008D64B9"/>
    <w:rsid w:val="008D7669"/>
    <w:rsid w:val="008E08DB"/>
    <w:rsid w:val="008E3C89"/>
    <w:rsid w:val="008F4E4D"/>
    <w:rsid w:val="008F555E"/>
    <w:rsid w:val="008F5D2D"/>
    <w:rsid w:val="008F7B2F"/>
    <w:rsid w:val="00903478"/>
    <w:rsid w:val="00903BD1"/>
    <w:rsid w:val="00904973"/>
    <w:rsid w:val="00905524"/>
    <w:rsid w:val="009075DD"/>
    <w:rsid w:val="00911077"/>
    <w:rsid w:val="009128A9"/>
    <w:rsid w:val="0091314A"/>
    <w:rsid w:val="00916B7D"/>
    <w:rsid w:val="00917026"/>
    <w:rsid w:val="00920392"/>
    <w:rsid w:val="00921602"/>
    <w:rsid w:val="009252D5"/>
    <w:rsid w:val="00925425"/>
    <w:rsid w:val="00925A83"/>
    <w:rsid w:val="00926B28"/>
    <w:rsid w:val="00930EA5"/>
    <w:rsid w:val="00932BC7"/>
    <w:rsid w:val="00934585"/>
    <w:rsid w:val="00935AE6"/>
    <w:rsid w:val="00937C8F"/>
    <w:rsid w:val="00940A0D"/>
    <w:rsid w:val="00942A2D"/>
    <w:rsid w:val="00942C5E"/>
    <w:rsid w:val="0094446A"/>
    <w:rsid w:val="009446A1"/>
    <w:rsid w:val="00945908"/>
    <w:rsid w:val="00947E54"/>
    <w:rsid w:val="0095018C"/>
    <w:rsid w:val="00955158"/>
    <w:rsid w:val="00957611"/>
    <w:rsid w:val="00961092"/>
    <w:rsid w:val="00962E67"/>
    <w:rsid w:val="0096554B"/>
    <w:rsid w:val="00971C92"/>
    <w:rsid w:val="009778B5"/>
    <w:rsid w:val="00980A76"/>
    <w:rsid w:val="009846DE"/>
    <w:rsid w:val="00987239"/>
    <w:rsid w:val="00993815"/>
    <w:rsid w:val="00994C64"/>
    <w:rsid w:val="009977FA"/>
    <w:rsid w:val="00997FEA"/>
    <w:rsid w:val="009A153D"/>
    <w:rsid w:val="009A477C"/>
    <w:rsid w:val="009A6558"/>
    <w:rsid w:val="009B2903"/>
    <w:rsid w:val="009B4221"/>
    <w:rsid w:val="009B75DC"/>
    <w:rsid w:val="009C196C"/>
    <w:rsid w:val="009C442B"/>
    <w:rsid w:val="009C6335"/>
    <w:rsid w:val="009D1FA1"/>
    <w:rsid w:val="009D469D"/>
    <w:rsid w:val="009D516E"/>
    <w:rsid w:val="009D6900"/>
    <w:rsid w:val="009D7864"/>
    <w:rsid w:val="009E0CBB"/>
    <w:rsid w:val="009E17C9"/>
    <w:rsid w:val="009E31AC"/>
    <w:rsid w:val="009E3661"/>
    <w:rsid w:val="009E37C9"/>
    <w:rsid w:val="009E42DA"/>
    <w:rsid w:val="009E72B1"/>
    <w:rsid w:val="009F43BA"/>
    <w:rsid w:val="00A00ACD"/>
    <w:rsid w:val="00A00E10"/>
    <w:rsid w:val="00A01716"/>
    <w:rsid w:val="00A03DB9"/>
    <w:rsid w:val="00A0488C"/>
    <w:rsid w:val="00A05611"/>
    <w:rsid w:val="00A10EE7"/>
    <w:rsid w:val="00A146A5"/>
    <w:rsid w:val="00A1489A"/>
    <w:rsid w:val="00A15279"/>
    <w:rsid w:val="00A17E53"/>
    <w:rsid w:val="00A203F6"/>
    <w:rsid w:val="00A23B40"/>
    <w:rsid w:val="00A26A87"/>
    <w:rsid w:val="00A31C7A"/>
    <w:rsid w:val="00A325C7"/>
    <w:rsid w:val="00A3599D"/>
    <w:rsid w:val="00A37150"/>
    <w:rsid w:val="00A372CB"/>
    <w:rsid w:val="00A40902"/>
    <w:rsid w:val="00A455EE"/>
    <w:rsid w:val="00A45CEB"/>
    <w:rsid w:val="00A50748"/>
    <w:rsid w:val="00A5131E"/>
    <w:rsid w:val="00A521B6"/>
    <w:rsid w:val="00A54231"/>
    <w:rsid w:val="00A556BB"/>
    <w:rsid w:val="00A56043"/>
    <w:rsid w:val="00A56AEE"/>
    <w:rsid w:val="00A57B21"/>
    <w:rsid w:val="00A6074A"/>
    <w:rsid w:val="00A60EC9"/>
    <w:rsid w:val="00A61C90"/>
    <w:rsid w:val="00A659F3"/>
    <w:rsid w:val="00A66DC9"/>
    <w:rsid w:val="00A707D5"/>
    <w:rsid w:val="00A71FA2"/>
    <w:rsid w:val="00A721C1"/>
    <w:rsid w:val="00A82BB7"/>
    <w:rsid w:val="00A82BF6"/>
    <w:rsid w:val="00A83AD1"/>
    <w:rsid w:val="00A845D3"/>
    <w:rsid w:val="00A852A7"/>
    <w:rsid w:val="00A9006B"/>
    <w:rsid w:val="00A90A82"/>
    <w:rsid w:val="00A90BCD"/>
    <w:rsid w:val="00A917D1"/>
    <w:rsid w:val="00A91AA3"/>
    <w:rsid w:val="00A92F0C"/>
    <w:rsid w:val="00A931AF"/>
    <w:rsid w:val="00A93677"/>
    <w:rsid w:val="00A96464"/>
    <w:rsid w:val="00A972E2"/>
    <w:rsid w:val="00A97ECB"/>
    <w:rsid w:val="00AA06CD"/>
    <w:rsid w:val="00AA2081"/>
    <w:rsid w:val="00AA45B1"/>
    <w:rsid w:val="00AA4634"/>
    <w:rsid w:val="00AA5DF0"/>
    <w:rsid w:val="00AB0CC3"/>
    <w:rsid w:val="00AB0F4A"/>
    <w:rsid w:val="00AB250A"/>
    <w:rsid w:val="00AB420C"/>
    <w:rsid w:val="00AC0CFE"/>
    <w:rsid w:val="00AC267A"/>
    <w:rsid w:val="00AC2A51"/>
    <w:rsid w:val="00AC354D"/>
    <w:rsid w:val="00AC3653"/>
    <w:rsid w:val="00AC5172"/>
    <w:rsid w:val="00AC53EA"/>
    <w:rsid w:val="00AD08C9"/>
    <w:rsid w:val="00AD1A49"/>
    <w:rsid w:val="00AE2E7B"/>
    <w:rsid w:val="00AE374D"/>
    <w:rsid w:val="00AE3FCC"/>
    <w:rsid w:val="00AF0009"/>
    <w:rsid w:val="00AF1093"/>
    <w:rsid w:val="00AF1ED2"/>
    <w:rsid w:val="00AF2754"/>
    <w:rsid w:val="00AF382F"/>
    <w:rsid w:val="00AF746D"/>
    <w:rsid w:val="00B03730"/>
    <w:rsid w:val="00B0749C"/>
    <w:rsid w:val="00B075A2"/>
    <w:rsid w:val="00B1536F"/>
    <w:rsid w:val="00B15709"/>
    <w:rsid w:val="00B21741"/>
    <w:rsid w:val="00B23B51"/>
    <w:rsid w:val="00B25036"/>
    <w:rsid w:val="00B30FBF"/>
    <w:rsid w:val="00B33AA4"/>
    <w:rsid w:val="00B34620"/>
    <w:rsid w:val="00B36416"/>
    <w:rsid w:val="00B370E9"/>
    <w:rsid w:val="00B426B0"/>
    <w:rsid w:val="00B428ED"/>
    <w:rsid w:val="00B4358A"/>
    <w:rsid w:val="00B436AC"/>
    <w:rsid w:val="00B51311"/>
    <w:rsid w:val="00B53986"/>
    <w:rsid w:val="00B57DA9"/>
    <w:rsid w:val="00B60240"/>
    <w:rsid w:val="00B615C5"/>
    <w:rsid w:val="00B61E28"/>
    <w:rsid w:val="00B6476B"/>
    <w:rsid w:val="00B64B7D"/>
    <w:rsid w:val="00B65942"/>
    <w:rsid w:val="00B67978"/>
    <w:rsid w:val="00B67BDA"/>
    <w:rsid w:val="00B700CB"/>
    <w:rsid w:val="00B711A3"/>
    <w:rsid w:val="00B715F9"/>
    <w:rsid w:val="00B7260A"/>
    <w:rsid w:val="00B72C18"/>
    <w:rsid w:val="00B74C59"/>
    <w:rsid w:val="00B76C0D"/>
    <w:rsid w:val="00B7778A"/>
    <w:rsid w:val="00B80C07"/>
    <w:rsid w:val="00B80FC7"/>
    <w:rsid w:val="00B81AAC"/>
    <w:rsid w:val="00B81D5F"/>
    <w:rsid w:val="00B82EF9"/>
    <w:rsid w:val="00B83590"/>
    <w:rsid w:val="00B85585"/>
    <w:rsid w:val="00B863E0"/>
    <w:rsid w:val="00B93E0C"/>
    <w:rsid w:val="00B94338"/>
    <w:rsid w:val="00B95FDE"/>
    <w:rsid w:val="00B9787C"/>
    <w:rsid w:val="00BA1D7D"/>
    <w:rsid w:val="00BA45BE"/>
    <w:rsid w:val="00BA4F0A"/>
    <w:rsid w:val="00BA5277"/>
    <w:rsid w:val="00BA54BB"/>
    <w:rsid w:val="00BA6441"/>
    <w:rsid w:val="00BA663D"/>
    <w:rsid w:val="00BA7632"/>
    <w:rsid w:val="00BB0885"/>
    <w:rsid w:val="00BB2785"/>
    <w:rsid w:val="00BB4AF5"/>
    <w:rsid w:val="00BB6E71"/>
    <w:rsid w:val="00BC32A0"/>
    <w:rsid w:val="00BC4DDF"/>
    <w:rsid w:val="00BC69F8"/>
    <w:rsid w:val="00BC73AE"/>
    <w:rsid w:val="00BD1BE1"/>
    <w:rsid w:val="00BD2269"/>
    <w:rsid w:val="00BD250D"/>
    <w:rsid w:val="00BD301E"/>
    <w:rsid w:val="00BD3CAE"/>
    <w:rsid w:val="00BD3D32"/>
    <w:rsid w:val="00BD57FB"/>
    <w:rsid w:val="00BE018C"/>
    <w:rsid w:val="00BE0736"/>
    <w:rsid w:val="00BE3913"/>
    <w:rsid w:val="00BE7462"/>
    <w:rsid w:val="00BF1907"/>
    <w:rsid w:val="00BF4418"/>
    <w:rsid w:val="00BF44CD"/>
    <w:rsid w:val="00C04B3D"/>
    <w:rsid w:val="00C05664"/>
    <w:rsid w:val="00C07993"/>
    <w:rsid w:val="00C129C6"/>
    <w:rsid w:val="00C140EA"/>
    <w:rsid w:val="00C1669E"/>
    <w:rsid w:val="00C167AB"/>
    <w:rsid w:val="00C17B60"/>
    <w:rsid w:val="00C253E8"/>
    <w:rsid w:val="00C26913"/>
    <w:rsid w:val="00C272AB"/>
    <w:rsid w:val="00C32331"/>
    <w:rsid w:val="00C32B56"/>
    <w:rsid w:val="00C32B9F"/>
    <w:rsid w:val="00C33356"/>
    <w:rsid w:val="00C36D72"/>
    <w:rsid w:val="00C4194B"/>
    <w:rsid w:val="00C432C7"/>
    <w:rsid w:val="00C43B7F"/>
    <w:rsid w:val="00C450C5"/>
    <w:rsid w:val="00C45C22"/>
    <w:rsid w:val="00C50B82"/>
    <w:rsid w:val="00C5140E"/>
    <w:rsid w:val="00C52D18"/>
    <w:rsid w:val="00C53328"/>
    <w:rsid w:val="00C575F2"/>
    <w:rsid w:val="00C57EDA"/>
    <w:rsid w:val="00C62D84"/>
    <w:rsid w:val="00C64318"/>
    <w:rsid w:val="00C65F47"/>
    <w:rsid w:val="00C80FD9"/>
    <w:rsid w:val="00C83B50"/>
    <w:rsid w:val="00C845E0"/>
    <w:rsid w:val="00C84AAD"/>
    <w:rsid w:val="00C84C09"/>
    <w:rsid w:val="00C871CB"/>
    <w:rsid w:val="00C87B94"/>
    <w:rsid w:val="00C90CCF"/>
    <w:rsid w:val="00C94DC5"/>
    <w:rsid w:val="00C97258"/>
    <w:rsid w:val="00C978CD"/>
    <w:rsid w:val="00CA26EB"/>
    <w:rsid w:val="00CA29E0"/>
    <w:rsid w:val="00CA4681"/>
    <w:rsid w:val="00CA5BCC"/>
    <w:rsid w:val="00CA712B"/>
    <w:rsid w:val="00CB1B60"/>
    <w:rsid w:val="00CB322D"/>
    <w:rsid w:val="00CB5247"/>
    <w:rsid w:val="00CB5B32"/>
    <w:rsid w:val="00CB5DB1"/>
    <w:rsid w:val="00CB6470"/>
    <w:rsid w:val="00CC0589"/>
    <w:rsid w:val="00CC05BF"/>
    <w:rsid w:val="00CC0EEA"/>
    <w:rsid w:val="00CC17BD"/>
    <w:rsid w:val="00CC2A90"/>
    <w:rsid w:val="00CC42E8"/>
    <w:rsid w:val="00CC4F5C"/>
    <w:rsid w:val="00CC50F0"/>
    <w:rsid w:val="00CC5585"/>
    <w:rsid w:val="00CD0198"/>
    <w:rsid w:val="00CD0B33"/>
    <w:rsid w:val="00CD1436"/>
    <w:rsid w:val="00CD30BE"/>
    <w:rsid w:val="00CD72D1"/>
    <w:rsid w:val="00CE1F32"/>
    <w:rsid w:val="00CE1FFB"/>
    <w:rsid w:val="00CE231E"/>
    <w:rsid w:val="00CE3104"/>
    <w:rsid w:val="00CE4B1E"/>
    <w:rsid w:val="00CF0AE7"/>
    <w:rsid w:val="00CF1A94"/>
    <w:rsid w:val="00D001F2"/>
    <w:rsid w:val="00D00A03"/>
    <w:rsid w:val="00D00B22"/>
    <w:rsid w:val="00D0172F"/>
    <w:rsid w:val="00D01CB5"/>
    <w:rsid w:val="00D02CEA"/>
    <w:rsid w:val="00D06072"/>
    <w:rsid w:val="00D06E02"/>
    <w:rsid w:val="00D072FB"/>
    <w:rsid w:val="00D11712"/>
    <w:rsid w:val="00D11CB8"/>
    <w:rsid w:val="00D12DC4"/>
    <w:rsid w:val="00D17300"/>
    <w:rsid w:val="00D17315"/>
    <w:rsid w:val="00D2015B"/>
    <w:rsid w:val="00D202EA"/>
    <w:rsid w:val="00D20AC5"/>
    <w:rsid w:val="00D31794"/>
    <w:rsid w:val="00D34A98"/>
    <w:rsid w:val="00D35C11"/>
    <w:rsid w:val="00D40074"/>
    <w:rsid w:val="00D439B4"/>
    <w:rsid w:val="00D45890"/>
    <w:rsid w:val="00D47BBA"/>
    <w:rsid w:val="00D50A96"/>
    <w:rsid w:val="00D51559"/>
    <w:rsid w:val="00D553F1"/>
    <w:rsid w:val="00D559EE"/>
    <w:rsid w:val="00D56212"/>
    <w:rsid w:val="00D60473"/>
    <w:rsid w:val="00D6196C"/>
    <w:rsid w:val="00D6403F"/>
    <w:rsid w:val="00D64C9D"/>
    <w:rsid w:val="00D658DE"/>
    <w:rsid w:val="00D71868"/>
    <w:rsid w:val="00D71E32"/>
    <w:rsid w:val="00D73B38"/>
    <w:rsid w:val="00D73E92"/>
    <w:rsid w:val="00D75B26"/>
    <w:rsid w:val="00D76621"/>
    <w:rsid w:val="00D77DAE"/>
    <w:rsid w:val="00D800AD"/>
    <w:rsid w:val="00D818D6"/>
    <w:rsid w:val="00D83CBB"/>
    <w:rsid w:val="00D83F6E"/>
    <w:rsid w:val="00D85366"/>
    <w:rsid w:val="00D87291"/>
    <w:rsid w:val="00D873D6"/>
    <w:rsid w:val="00D87D17"/>
    <w:rsid w:val="00D91881"/>
    <w:rsid w:val="00D923F3"/>
    <w:rsid w:val="00D93211"/>
    <w:rsid w:val="00D979D3"/>
    <w:rsid w:val="00DA5EF4"/>
    <w:rsid w:val="00DA6B0B"/>
    <w:rsid w:val="00DA7D10"/>
    <w:rsid w:val="00DB3A8C"/>
    <w:rsid w:val="00DB60BA"/>
    <w:rsid w:val="00DC06C1"/>
    <w:rsid w:val="00DC2793"/>
    <w:rsid w:val="00DC376D"/>
    <w:rsid w:val="00DC3776"/>
    <w:rsid w:val="00DC7D41"/>
    <w:rsid w:val="00DD0193"/>
    <w:rsid w:val="00DD154B"/>
    <w:rsid w:val="00DD1E58"/>
    <w:rsid w:val="00DF0DFF"/>
    <w:rsid w:val="00DF1FE1"/>
    <w:rsid w:val="00DF284B"/>
    <w:rsid w:val="00DF55EF"/>
    <w:rsid w:val="00DF6538"/>
    <w:rsid w:val="00DF761C"/>
    <w:rsid w:val="00E0026E"/>
    <w:rsid w:val="00E017F7"/>
    <w:rsid w:val="00E03643"/>
    <w:rsid w:val="00E0460D"/>
    <w:rsid w:val="00E05025"/>
    <w:rsid w:val="00E1588E"/>
    <w:rsid w:val="00E22881"/>
    <w:rsid w:val="00E235DD"/>
    <w:rsid w:val="00E25014"/>
    <w:rsid w:val="00E301C1"/>
    <w:rsid w:val="00E301CB"/>
    <w:rsid w:val="00E30D43"/>
    <w:rsid w:val="00E31AB2"/>
    <w:rsid w:val="00E36ACD"/>
    <w:rsid w:val="00E37AF3"/>
    <w:rsid w:val="00E41EC9"/>
    <w:rsid w:val="00E424A8"/>
    <w:rsid w:val="00E42ABD"/>
    <w:rsid w:val="00E42D4F"/>
    <w:rsid w:val="00E471A0"/>
    <w:rsid w:val="00E51F3A"/>
    <w:rsid w:val="00E53476"/>
    <w:rsid w:val="00E53DCB"/>
    <w:rsid w:val="00E55AA4"/>
    <w:rsid w:val="00E565B7"/>
    <w:rsid w:val="00E67377"/>
    <w:rsid w:val="00E67DBC"/>
    <w:rsid w:val="00E71669"/>
    <w:rsid w:val="00E7180B"/>
    <w:rsid w:val="00E71C92"/>
    <w:rsid w:val="00E72B84"/>
    <w:rsid w:val="00E76B4C"/>
    <w:rsid w:val="00E83802"/>
    <w:rsid w:val="00E8716A"/>
    <w:rsid w:val="00E87D2B"/>
    <w:rsid w:val="00E9146F"/>
    <w:rsid w:val="00E91962"/>
    <w:rsid w:val="00E95CDC"/>
    <w:rsid w:val="00E977D0"/>
    <w:rsid w:val="00EA23E3"/>
    <w:rsid w:val="00EA36DB"/>
    <w:rsid w:val="00EA6ADD"/>
    <w:rsid w:val="00EA7EA0"/>
    <w:rsid w:val="00EB0E2E"/>
    <w:rsid w:val="00EB5954"/>
    <w:rsid w:val="00EC043E"/>
    <w:rsid w:val="00EC17ED"/>
    <w:rsid w:val="00EC3169"/>
    <w:rsid w:val="00EC5E2A"/>
    <w:rsid w:val="00EC60E5"/>
    <w:rsid w:val="00EC7131"/>
    <w:rsid w:val="00ED3573"/>
    <w:rsid w:val="00ED391E"/>
    <w:rsid w:val="00EE0C61"/>
    <w:rsid w:val="00EE19CC"/>
    <w:rsid w:val="00EE2521"/>
    <w:rsid w:val="00EE37D8"/>
    <w:rsid w:val="00EE480E"/>
    <w:rsid w:val="00EE5002"/>
    <w:rsid w:val="00EE5932"/>
    <w:rsid w:val="00EE7051"/>
    <w:rsid w:val="00EF12F6"/>
    <w:rsid w:val="00EF23D7"/>
    <w:rsid w:val="00EF3EF0"/>
    <w:rsid w:val="00EF48D7"/>
    <w:rsid w:val="00EF5E8D"/>
    <w:rsid w:val="00EF7F38"/>
    <w:rsid w:val="00F01C9C"/>
    <w:rsid w:val="00F04516"/>
    <w:rsid w:val="00F04F51"/>
    <w:rsid w:val="00F132A2"/>
    <w:rsid w:val="00F13727"/>
    <w:rsid w:val="00F149E0"/>
    <w:rsid w:val="00F14ECE"/>
    <w:rsid w:val="00F152F8"/>
    <w:rsid w:val="00F16DE4"/>
    <w:rsid w:val="00F172C2"/>
    <w:rsid w:val="00F21559"/>
    <w:rsid w:val="00F21CDB"/>
    <w:rsid w:val="00F231F1"/>
    <w:rsid w:val="00F26CBF"/>
    <w:rsid w:val="00F30D10"/>
    <w:rsid w:val="00F315C5"/>
    <w:rsid w:val="00F326F4"/>
    <w:rsid w:val="00F32DE0"/>
    <w:rsid w:val="00F33579"/>
    <w:rsid w:val="00F341AD"/>
    <w:rsid w:val="00F35802"/>
    <w:rsid w:val="00F37D4C"/>
    <w:rsid w:val="00F40924"/>
    <w:rsid w:val="00F436D5"/>
    <w:rsid w:val="00F43A67"/>
    <w:rsid w:val="00F44637"/>
    <w:rsid w:val="00F45087"/>
    <w:rsid w:val="00F45C62"/>
    <w:rsid w:val="00F463A1"/>
    <w:rsid w:val="00F47E08"/>
    <w:rsid w:val="00F509EC"/>
    <w:rsid w:val="00F5131E"/>
    <w:rsid w:val="00F5145A"/>
    <w:rsid w:val="00F5407A"/>
    <w:rsid w:val="00F555AC"/>
    <w:rsid w:val="00F55BDE"/>
    <w:rsid w:val="00F611FB"/>
    <w:rsid w:val="00F63705"/>
    <w:rsid w:val="00F6564D"/>
    <w:rsid w:val="00F67521"/>
    <w:rsid w:val="00F678D6"/>
    <w:rsid w:val="00F67A0C"/>
    <w:rsid w:val="00F70CDB"/>
    <w:rsid w:val="00F70F5A"/>
    <w:rsid w:val="00F710C0"/>
    <w:rsid w:val="00F73DF9"/>
    <w:rsid w:val="00F75CBD"/>
    <w:rsid w:val="00F76B50"/>
    <w:rsid w:val="00F77715"/>
    <w:rsid w:val="00F82B61"/>
    <w:rsid w:val="00F83EAC"/>
    <w:rsid w:val="00F8642A"/>
    <w:rsid w:val="00F86930"/>
    <w:rsid w:val="00F86F45"/>
    <w:rsid w:val="00F871D4"/>
    <w:rsid w:val="00F92B6F"/>
    <w:rsid w:val="00F9420E"/>
    <w:rsid w:val="00F9449F"/>
    <w:rsid w:val="00FA00ED"/>
    <w:rsid w:val="00FA4A11"/>
    <w:rsid w:val="00FA5287"/>
    <w:rsid w:val="00FA7089"/>
    <w:rsid w:val="00FA71DF"/>
    <w:rsid w:val="00FB194F"/>
    <w:rsid w:val="00FB23FA"/>
    <w:rsid w:val="00FB4191"/>
    <w:rsid w:val="00FB476E"/>
    <w:rsid w:val="00FB4792"/>
    <w:rsid w:val="00FC16BC"/>
    <w:rsid w:val="00FC20D7"/>
    <w:rsid w:val="00FC3D36"/>
    <w:rsid w:val="00FC453D"/>
    <w:rsid w:val="00FC57CE"/>
    <w:rsid w:val="00FC5F42"/>
    <w:rsid w:val="00FC7092"/>
    <w:rsid w:val="00FC785D"/>
    <w:rsid w:val="00FD0F86"/>
    <w:rsid w:val="00FD3AD2"/>
    <w:rsid w:val="00FD4B65"/>
    <w:rsid w:val="00FD53E1"/>
    <w:rsid w:val="00FD57E1"/>
    <w:rsid w:val="00FD6040"/>
    <w:rsid w:val="00FE0C6B"/>
    <w:rsid w:val="00FE381C"/>
    <w:rsid w:val="00FE50C5"/>
    <w:rsid w:val="00FE5956"/>
    <w:rsid w:val="00FE7DF1"/>
    <w:rsid w:val="00FF193F"/>
    <w:rsid w:val="00FF3BB5"/>
    <w:rsid w:val="00FF511B"/>
    <w:rsid w:val="00FF5B32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9468C"/>
  <w15:docId w15:val="{0E2462FE-7E0C-43D6-B507-1659BA71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8A"/>
  </w:style>
  <w:style w:type="paragraph" w:styleId="Heading1">
    <w:name w:val="heading 1"/>
    <w:next w:val="Heading2"/>
    <w:qFormat/>
    <w:rsid w:val="0010138A"/>
    <w:pPr>
      <w:numPr>
        <w:numId w:val="3"/>
      </w:numPr>
      <w:spacing w:after="240"/>
      <w:outlineLvl w:val="0"/>
    </w:pPr>
    <w:rPr>
      <w:b/>
      <w:sz w:val="22"/>
      <w:szCs w:val="22"/>
    </w:rPr>
  </w:style>
  <w:style w:type="paragraph" w:styleId="Heading2">
    <w:name w:val="heading 2"/>
    <w:basedOn w:val="Heading1"/>
    <w:next w:val="Normal"/>
    <w:autoRedefine/>
    <w:qFormat/>
    <w:rsid w:val="0010138A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qFormat/>
    <w:rsid w:val="0013267C"/>
    <w:pPr>
      <w:keepNext/>
      <w:ind w:left="14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3267C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3267C"/>
    <w:pPr>
      <w:keepNext/>
      <w:ind w:left="1800" w:hanging="270"/>
      <w:outlineLvl w:val="4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rsid w:val="0013267C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26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6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67C"/>
  </w:style>
  <w:style w:type="paragraph" w:styleId="BodyText">
    <w:name w:val="Body Text"/>
    <w:basedOn w:val="Normal"/>
    <w:rsid w:val="0013267C"/>
    <w:rPr>
      <w:sz w:val="22"/>
    </w:rPr>
  </w:style>
  <w:style w:type="character" w:styleId="CommentReference">
    <w:name w:val="annotation reference"/>
    <w:basedOn w:val="DefaultParagraphFont"/>
    <w:semiHidden/>
    <w:rsid w:val="0013267C"/>
    <w:rPr>
      <w:sz w:val="16"/>
    </w:rPr>
  </w:style>
  <w:style w:type="paragraph" w:styleId="CommentText">
    <w:name w:val="annotation text"/>
    <w:basedOn w:val="Normal"/>
    <w:semiHidden/>
    <w:rsid w:val="0013267C"/>
  </w:style>
  <w:style w:type="paragraph" w:styleId="DocumentMap">
    <w:name w:val="Document Map"/>
    <w:basedOn w:val="Normal"/>
    <w:semiHidden/>
    <w:rsid w:val="0013267C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13267C"/>
    <w:pPr>
      <w:ind w:left="1440"/>
    </w:pPr>
    <w:rPr>
      <w:snapToGrid w:val="0"/>
      <w:sz w:val="24"/>
    </w:rPr>
  </w:style>
  <w:style w:type="paragraph" w:styleId="Title">
    <w:name w:val="Title"/>
    <w:basedOn w:val="Normal"/>
    <w:qFormat/>
    <w:rsid w:val="0013267C"/>
    <w:pPr>
      <w:jc w:val="center"/>
    </w:pPr>
    <w:rPr>
      <w:b/>
      <w:sz w:val="24"/>
    </w:rPr>
  </w:style>
  <w:style w:type="paragraph" w:styleId="BodyTextIndent3">
    <w:name w:val="Body Text Indent 3"/>
    <w:basedOn w:val="Normal"/>
    <w:rsid w:val="0013267C"/>
    <w:pPr>
      <w:ind w:left="360" w:hanging="360"/>
    </w:pPr>
    <w:rPr>
      <w:rFonts w:ascii="Arial" w:hAnsi="Arial"/>
      <w:sz w:val="24"/>
    </w:rPr>
  </w:style>
  <w:style w:type="paragraph" w:styleId="BodyText2">
    <w:name w:val="Body Text 2"/>
    <w:basedOn w:val="Normal"/>
    <w:rsid w:val="0013267C"/>
    <w:rPr>
      <w:snapToGrid w:val="0"/>
      <w:sz w:val="24"/>
    </w:rPr>
  </w:style>
  <w:style w:type="paragraph" w:styleId="BodyTextIndent2">
    <w:name w:val="Body Text Indent 2"/>
    <w:basedOn w:val="Normal"/>
    <w:rsid w:val="0013267C"/>
    <w:pPr>
      <w:ind w:left="1800"/>
    </w:pPr>
    <w:rPr>
      <w:snapToGrid w:val="0"/>
      <w:sz w:val="24"/>
    </w:rPr>
  </w:style>
  <w:style w:type="paragraph" w:customStyle="1" w:styleId="Style1">
    <w:name w:val="Style1"/>
    <w:basedOn w:val="Normal"/>
    <w:rsid w:val="0013267C"/>
  </w:style>
  <w:style w:type="table" w:styleId="TableGrid">
    <w:name w:val="Table Grid"/>
    <w:basedOn w:val="TableNormal"/>
    <w:rsid w:val="0028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7DA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7C160C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F37D4C"/>
    <w:rPr>
      <w:color w:val="0000FF"/>
      <w:u w:val="single"/>
    </w:rPr>
  </w:style>
  <w:style w:type="character" w:styleId="FollowedHyperlink">
    <w:name w:val="FollowedHyperlink"/>
    <w:basedOn w:val="DefaultParagraphFont"/>
    <w:rsid w:val="00E017F7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2669C3"/>
    <w:pPr>
      <w:tabs>
        <w:tab w:val="left" w:pos="1800"/>
        <w:tab w:val="right" w:leader="dot" w:pos="9180"/>
      </w:tabs>
      <w:ind w:left="1440"/>
    </w:pPr>
    <w:rPr>
      <w:noProof/>
    </w:rPr>
  </w:style>
  <w:style w:type="paragraph" w:customStyle="1" w:styleId="Style2">
    <w:name w:val="Style2"/>
    <w:basedOn w:val="Normal"/>
    <w:autoRedefine/>
    <w:rsid w:val="002F4684"/>
    <w:pPr>
      <w:keepNext/>
      <w:numPr>
        <w:ilvl w:val="1"/>
        <w:numId w:val="2"/>
      </w:numPr>
      <w:outlineLvl w:val="0"/>
    </w:pPr>
    <w:rPr>
      <w:b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96554B"/>
    <w:rPr>
      <w:b/>
      <w:bCs/>
    </w:rPr>
  </w:style>
  <w:style w:type="paragraph" w:styleId="ListParagraph">
    <w:name w:val="List Paragraph"/>
    <w:basedOn w:val="Normal"/>
    <w:uiPriority w:val="34"/>
    <w:qFormat/>
    <w:rsid w:val="007E31C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B9F"/>
    <w:rPr>
      <w:i/>
      <w:iCs/>
    </w:rPr>
  </w:style>
  <w:style w:type="paragraph" w:styleId="TOC2">
    <w:name w:val="toc 2"/>
    <w:basedOn w:val="Normal"/>
    <w:next w:val="Normal"/>
    <w:autoRedefine/>
    <w:uiPriority w:val="39"/>
    <w:rsid w:val="002669C3"/>
    <w:pPr>
      <w:tabs>
        <w:tab w:val="left" w:pos="2250"/>
        <w:tab w:val="right" w:leader="dot" w:pos="9180"/>
      </w:tabs>
      <w:spacing w:after="100"/>
      <w:ind w:left="1800"/>
    </w:pPr>
    <w:rPr>
      <w:noProof/>
    </w:rPr>
  </w:style>
  <w:style w:type="paragraph" w:styleId="ListContinue">
    <w:name w:val="List Continue"/>
    <w:basedOn w:val="Normal"/>
    <w:rsid w:val="00D06E02"/>
    <w:pPr>
      <w:spacing w:after="120"/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C08F978EAC44A9AAB429C950C9634" ma:contentTypeVersion="22" ma:contentTypeDescription="Create a new document." ma:contentTypeScope="" ma:versionID="ac4bda049d4bcc3b9ed9c2c4f81ae916">
  <xsd:schema xmlns:xsd="http://www.w3.org/2001/XMLSchema" xmlns:xs="http://www.w3.org/2001/XMLSchema" xmlns:p="http://schemas.microsoft.com/office/2006/metadata/properties" xmlns:ns2="eb798a5b-28ca-4ef4-8761-c3aa36d7f584" xmlns:ns3="8028a5da-86a0-4fbc-97d9-0ad4631a1478" targetNamespace="http://schemas.microsoft.com/office/2006/metadata/properties" ma:root="true" ma:fieldsID="cac91839566a6eb2905fdf879caf87f1" ns2:_="" ns3:_="">
    <xsd:import namespace="eb798a5b-28ca-4ef4-8761-c3aa36d7f584"/>
    <xsd:import namespace="8028a5da-86a0-4fbc-97d9-0ad4631a14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8a5b-28ca-4ef4-8761-c3aa36d7f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8a5da-86a0-4fbc-97d9-0ad4631a1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0BAE-2E6C-48C4-B1F4-EC7E03EC9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A131B-2FE3-455F-8D62-C31A1FCD7EF4}"/>
</file>

<file path=customXml/itemProps3.xml><?xml version="1.0" encoding="utf-8"?>
<ds:datastoreItem xmlns:ds="http://schemas.openxmlformats.org/officeDocument/2006/customXml" ds:itemID="{35A81F64-DA0E-4ACA-8255-9C0848681387}">
  <ds:schemaRefs>
    <ds:schemaRef ds:uri="http://schemas.microsoft.com/office/2006/metadata/properties"/>
    <ds:schemaRef ds:uri="f3109f65-d43f-4681-ac38-56f281f71643"/>
    <ds:schemaRef ds:uri="f52e3903-d8fc-4ba9-8a14-20824a1a6a99"/>
  </ds:schemaRefs>
</ds:datastoreItem>
</file>

<file path=customXml/itemProps4.xml><?xml version="1.0" encoding="utf-8"?>
<ds:datastoreItem xmlns:ds="http://schemas.openxmlformats.org/officeDocument/2006/customXml" ds:itemID="{3BD0DADF-2C4A-4A01-B8F1-4050F71E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DFID Policy/SOP Template</vt:lpstr>
    </vt:vector>
  </TitlesOfParts>
  <Company>NCDA&amp;CS</Company>
  <LinksUpToDate>false</LinksUpToDate>
  <CharactersWithSpaces>15608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DFID Policy/SOP Template</dc:title>
  <dc:creator>Kirsten Knopff</dc:creator>
  <dc:description>Blank template based off of the DFID Document Development and Control Procudure for SOP/Policy writing.</dc:description>
  <cp:lastModifiedBy>Cassie Mueller</cp:lastModifiedBy>
  <cp:revision>3</cp:revision>
  <cp:lastPrinted>2011-01-19T14:51:00Z</cp:lastPrinted>
  <dcterms:created xsi:type="dcterms:W3CDTF">2019-06-10T21:19:00Z</dcterms:created>
  <dcterms:modified xsi:type="dcterms:W3CDTF">2019-06-11T14:59:00Z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0x0101009A9C08F978EAC44A9AAB429C950C9634</vt:lpwstr>
  </property>
  <property fmtid="{D5CDD505-2E9C-101B-9397-08002B2CF9AE}" pid="3" name="Order">
    <vt:r8>7200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647ed8bc-dcb8-4bf6-940b-b8bbd6731f42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SOP Status">
    <vt:lpwstr>Approved</vt:lpwstr>
  </property>
  <property fmtid="{D5CDD505-2E9C-101B-9397-08002B2CF9AE}" pid="10" name="AuthorIds_UIVersion_6144">
    <vt:lpwstr>84</vt:lpwstr>
  </property>
  <property fmtid="{D5CDD505-2E9C-101B-9397-08002B2CF9AE}" pid="11" name="AuthorIds_UIVersion_7168">
    <vt:lpwstr>84</vt:lpwstr>
  </property>
  <property fmtid="{D5CDD505-2E9C-101B-9397-08002B2CF9AE}" pid="12" name="AuthorIds_UIVersion_8192">
    <vt:lpwstr>84</vt:lpwstr>
  </property>
  <property fmtid="{D5CDD505-2E9C-101B-9397-08002B2CF9AE}" pid="13" name="AuthorIds_UIVersion_10240">
    <vt:lpwstr>238</vt:lpwstr>
  </property>
</Properties>
</file>